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40158" w14:textId="77777777" w:rsidR="00B52D13" w:rsidRPr="00B52D13" w:rsidRDefault="00B52D13" w:rsidP="00B52D13">
      <w:pPr>
        <w:spacing w:after="0"/>
        <w:jc w:val="center"/>
        <w:rPr>
          <w:rFonts w:asciiTheme="minorHAnsi" w:hAnsiTheme="minorHAnsi" w:cstheme="minorHAnsi"/>
          <w:b/>
          <w:sz w:val="56"/>
          <w:szCs w:val="56"/>
        </w:rPr>
      </w:pPr>
      <w:bookmarkStart w:id="0" w:name="_Toc100307574"/>
      <w:r w:rsidRPr="00B52D13">
        <w:rPr>
          <w:rFonts w:asciiTheme="minorHAnsi" w:hAnsiTheme="minorHAnsi" w:cstheme="minorHAnsi"/>
          <w:b/>
          <w:sz w:val="56"/>
          <w:szCs w:val="56"/>
        </w:rPr>
        <w:t>SPECYFIKACJA TECHNICZNA WYKONANIA I ODBIORU ROBÓT BUDOWLANYCH</w:t>
      </w:r>
    </w:p>
    <w:p w14:paraId="22D44D7C" w14:textId="77777777" w:rsidR="00B52D13" w:rsidRPr="00B52D13" w:rsidRDefault="00B52D13" w:rsidP="00B52D13">
      <w:pPr>
        <w:spacing w:after="0"/>
        <w:jc w:val="center"/>
        <w:rPr>
          <w:rFonts w:asciiTheme="minorHAnsi" w:hAnsiTheme="minorHAnsi" w:cstheme="minorHAnsi"/>
          <w:b/>
          <w:sz w:val="56"/>
          <w:szCs w:val="56"/>
        </w:rPr>
      </w:pPr>
    </w:p>
    <w:p w14:paraId="45AD5095" w14:textId="77777777" w:rsidR="00B52D13" w:rsidRPr="00B52D13" w:rsidRDefault="00B52D13" w:rsidP="007F62F8">
      <w:pPr>
        <w:spacing w:after="0" w:line="240" w:lineRule="auto"/>
        <w:jc w:val="center"/>
        <w:rPr>
          <w:rFonts w:asciiTheme="minorHAnsi" w:hAnsiTheme="minorHAnsi" w:cstheme="minorHAnsi"/>
          <w:b/>
          <w:sz w:val="56"/>
          <w:szCs w:val="56"/>
        </w:rPr>
      </w:pPr>
      <w:r w:rsidRPr="00B52D13">
        <w:rPr>
          <w:rFonts w:asciiTheme="minorHAnsi" w:hAnsiTheme="minorHAnsi" w:cstheme="minorHAnsi"/>
          <w:b/>
          <w:sz w:val="56"/>
          <w:szCs w:val="56"/>
        </w:rPr>
        <w:t>WYMAGANIA SZCZEGÓLNE</w:t>
      </w:r>
    </w:p>
    <w:p w14:paraId="64542C79" w14:textId="49370C8C" w:rsidR="0069213E" w:rsidRDefault="00B52D13" w:rsidP="007F62F8">
      <w:pPr>
        <w:spacing w:after="0" w:line="240" w:lineRule="auto"/>
        <w:jc w:val="center"/>
        <w:rPr>
          <w:rFonts w:asciiTheme="minorHAnsi" w:hAnsiTheme="minorHAnsi" w:cstheme="minorHAnsi"/>
          <w:b/>
          <w:sz w:val="56"/>
          <w:szCs w:val="56"/>
        </w:rPr>
      </w:pPr>
      <w:r w:rsidRPr="00B52D13">
        <w:rPr>
          <w:rFonts w:asciiTheme="minorHAnsi" w:hAnsiTheme="minorHAnsi" w:cstheme="minorHAnsi"/>
          <w:b/>
          <w:sz w:val="56"/>
          <w:szCs w:val="56"/>
        </w:rPr>
        <w:t>0</w:t>
      </w:r>
      <w:r>
        <w:rPr>
          <w:rFonts w:asciiTheme="minorHAnsi" w:hAnsiTheme="minorHAnsi" w:cstheme="minorHAnsi"/>
          <w:b/>
          <w:sz w:val="56"/>
          <w:szCs w:val="56"/>
        </w:rPr>
        <w:t>3</w:t>
      </w:r>
      <w:r w:rsidRPr="00B52D13">
        <w:rPr>
          <w:rFonts w:asciiTheme="minorHAnsi" w:hAnsiTheme="minorHAnsi" w:cstheme="minorHAnsi"/>
          <w:b/>
          <w:sz w:val="56"/>
          <w:szCs w:val="56"/>
        </w:rPr>
        <w:t xml:space="preserve">.00 </w:t>
      </w:r>
      <w:r>
        <w:rPr>
          <w:rFonts w:asciiTheme="minorHAnsi" w:hAnsiTheme="minorHAnsi" w:cstheme="minorHAnsi"/>
          <w:b/>
          <w:sz w:val="56"/>
          <w:szCs w:val="56"/>
        </w:rPr>
        <w:t>KONSTRUKCJA</w:t>
      </w:r>
    </w:p>
    <w:p w14:paraId="0D74AEB2" w14:textId="77777777" w:rsidR="007F62F8" w:rsidRDefault="007F62F8" w:rsidP="007F62F8">
      <w:pPr>
        <w:pStyle w:val="KW-Lev-3"/>
        <w:numPr>
          <w:ilvl w:val="0"/>
          <w:numId w:val="0"/>
        </w:numPr>
        <w:spacing w:before="0" w:after="0"/>
        <w:ind w:left="1985"/>
      </w:pPr>
    </w:p>
    <w:p w14:paraId="7FABFD2D" w14:textId="7C2553E0" w:rsidR="0069213E" w:rsidRDefault="0069213E" w:rsidP="007F62F8">
      <w:pPr>
        <w:pStyle w:val="KW-Lev-3"/>
        <w:numPr>
          <w:ilvl w:val="0"/>
          <w:numId w:val="0"/>
        </w:numPr>
        <w:spacing w:before="0" w:after="0"/>
        <w:ind w:left="1985"/>
      </w:pPr>
      <w:r>
        <w:t>WS-</w:t>
      </w:r>
      <w:r w:rsidR="00251E86">
        <w:t>0</w:t>
      </w:r>
      <w:r>
        <w:t>3.01_ROBOTY GEODEZYJNE</w:t>
      </w:r>
    </w:p>
    <w:p w14:paraId="765EBB06" w14:textId="793BA168" w:rsidR="0069213E" w:rsidRDefault="0069213E" w:rsidP="007F62F8">
      <w:pPr>
        <w:pStyle w:val="KW-Lev-3"/>
        <w:numPr>
          <w:ilvl w:val="0"/>
          <w:numId w:val="0"/>
        </w:numPr>
        <w:spacing w:before="0" w:after="0"/>
        <w:ind w:left="1985"/>
      </w:pPr>
      <w:r>
        <w:t>WS-</w:t>
      </w:r>
      <w:r w:rsidRPr="001E01BC">
        <w:t>0</w:t>
      </w:r>
      <w:r>
        <w:t>3</w:t>
      </w:r>
      <w:r w:rsidRPr="001E01BC">
        <w:t>.0</w:t>
      </w:r>
      <w:r>
        <w:t>2</w:t>
      </w:r>
      <w:r w:rsidRPr="001E01BC">
        <w:t>_ROBOTY ZIEMNE</w:t>
      </w:r>
    </w:p>
    <w:p w14:paraId="07407210" w14:textId="58206369" w:rsidR="0069213E" w:rsidRDefault="0069213E" w:rsidP="007F62F8">
      <w:pPr>
        <w:pStyle w:val="KW-Lev-3"/>
        <w:numPr>
          <w:ilvl w:val="0"/>
          <w:numId w:val="0"/>
        </w:numPr>
        <w:spacing w:before="0" w:after="0"/>
        <w:ind w:left="1985"/>
      </w:pPr>
      <w:r>
        <w:t>WS-</w:t>
      </w:r>
      <w:r w:rsidRPr="001E01BC">
        <w:t>0</w:t>
      </w:r>
      <w:r>
        <w:t>3</w:t>
      </w:r>
      <w:r w:rsidRPr="001E01BC">
        <w:t>.0</w:t>
      </w:r>
      <w:r>
        <w:t>3</w:t>
      </w:r>
      <w:r w:rsidR="007F62F8">
        <w:t>_</w:t>
      </w:r>
      <w:r w:rsidRPr="001E01BC">
        <w:t>KONSTRUKCJE ŻELBETOWE</w:t>
      </w:r>
    </w:p>
    <w:p w14:paraId="4E693D3A" w14:textId="3F0FB1AF" w:rsidR="0069213E" w:rsidRDefault="0069213E" w:rsidP="007F62F8">
      <w:pPr>
        <w:pStyle w:val="KW-Lev-3"/>
        <w:numPr>
          <w:ilvl w:val="0"/>
          <w:numId w:val="0"/>
        </w:numPr>
        <w:spacing w:before="0" w:after="0"/>
        <w:ind w:left="1985"/>
      </w:pPr>
      <w:r>
        <w:t>WS-</w:t>
      </w:r>
      <w:r w:rsidRPr="001E01BC">
        <w:t>0</w:t>
      </w:r>
      <w:r>
        <w:t>3</w:t>
      </w:r>
      <w:r w:rsidRPr="001E01BC">
        <w:t>.0</w:t>
      </w:r>
      <w:r>
        <w:t>4</w:t>
      </w:r>
      <w:r w:rsidR="007F62F8">
        <w:t>_</w:t>
      </w:r>
      <w:r w:rsidRPr="00251E86">
        <w:t>KO</w:t>
      </w:r>
      <w:r w:rsidR="00251E86" w:rsidRPr="00251E86">
        <w:t>N</w:t>
      </w:r>
      <w:r w:rsidRPr="00251E86">
        <w:t>STRUKCJE</w:t>
      </w:r>
      <w:r w:rsidRPr="001E01BC">
        <w:t xml:space="preserve"> STALOWE</w:t>
      </w:r>
    </w:p>
    <w:p w14:paraId="07EA8CF7" w14:textId="6D928F01" w:rsidR="0069213E" w:rsidRDefault="0069213E" w:rsidP="007F62F8">
      <w:pPr>
        <w:pStyle w:val="KW-Lev-3"/>
        <w:numPr>
          <w:ilvl w:val="0"/>
          <w:numId w:val="0"/>
        </w:numPr>
        <w:spacing w:before="0" w:after="0"/>
        <w:ind w:left="1985"/>
      </w:pPr>
      <w:r>
        <w:t>WS-</w:t>
      </w:r>
      <w:r w:rsidRPr="001E01BC">
        <w:t>0</w:t>
      </w:r>
      <w:r>
        <w:t>3</w:t>
      </w:r>
      <w:r w:rsidRPr="001E01BC">
        <w:t>.0</w:t>
      </w:r>
      <w:r>
        <w:t>5</w:t>
      </w:r>
      <w:r w:rsidR="007F62F8">
        <w:t>_</w:t>
      </w:r>
      <w:r w:rsidRPr="001E01BC">
        <w:t>IZOLACJE</w:t>
      </w:r>
    </w:p>
    <w:p w14:paraId="64A859CC" w14:textId="2A850DBB" w:rsidR="007F62F8" w:rsidRDefault="007F62F8" w:rsidP="007F62F8">
      <w:pPr>
        <w:pStyle w:val="KW-Lev-3"/>
        <w:numPr>
          <w:ilvl w:val="0"/>
          <w:numId w:val="0"/>
        </w:numPr>
        <w:spacing w:before="0" w:after="0"/>
        <w:ind w:left="1985"/>
      </w:pPr>
      <w:r>
        <w:t>WS-</w:t>
      </w:r>
      <w:r w:rsidRPr="001E01BC">
        <w:t>0</w:t>
      </w:r>
      <w:r>
        <w:t>3</w:t>
      </w:r>
      <w:r w:rsidRPr="001E01BC">
        <w:t>.0</w:t>
      </w:r>
      <w:r>
        <w:t>6</w:t>
      </w:r>
      <w:r>
        <w:t>_</w:t>
      </w:r>
      <w:r w:rsidRPr="001E01BC">
        <w:t>TYNKI I PRZECIERKI ŚCIAN</w:t>
      </w:r>
    </w:p>
    <w:p w14:paraId="313E4B00" w14:textId="7C461DA3" w:rsidR="007F62F8" w:rsidRDefault="007F62F8" w:rsidP="007F62F8">
      <w:pPr>
        <w:pStyle w:val="KW-Lev-3"/>
        <w:numPr>
          <w:ilvl w:val="0"/>
          <w:numId w:val="0"/>
        </w:numPr>
        <w:spacing w:before="0" w:after="0"/>
        <w:ind w:left="1985"/>
      </w:pPr>
      <w:r>
        <w:t>WS-03.07_ELEWACJE</w:t>
      </w:r>
    </w:p>
    <w:p w14:paraId="0A80111D" w14:textId="77777777" w:rsidR="00B52D13" w:rsidRPr="00B52D13" w:rsidRDefault="00B52D13" w:rsidP="007F62F8">
      <w:pPr>
        <w:pStyle w:val="Podstawowy"/>
        <w:spacing w:line="240" w:lineRule="auto"/>
        <w:rPr>
          <w:rFonts w:asciiTheme="minorHAnsi" w:eastAsia="Lucida Sans Unicode" w:hAnsiTheme="minorHAnsi" w:cstheme="minorHAnsi"/>
          <w:kern w:val="1"/>
          <w:sz w:val="32"/>
          <w:szCs w:val="32"/>
          <w:lang w:eastAsia="hi-IN" w:bidi="hi-IN"/>
        </w:rPr>
      </w:pPr>
    </w:p>
    <w:p w14:paraId="702CD043" w14:textId="3E1DDA3D" w:rsidR="00B52D13" w:rsidRPr="007F62F8" w:rsidRDefault="00B52D13" w:rsidP="007F62F8">
      <w:pPr>
        <w:pStyle w:val="Podstawowy"/>
        <w:spacing w:line="240" w:lineRule="auto"/>
        <w:rPr>
          <w:rFonts w:asciiTheme="minorHAnsi" w:eastAsia="Lucida Sans Unicode" w:hAnsiTheme="minorHAnsi" w:cstheme="minorHAnsi"/>
          <w:b/>
          <w:bCs/>
          <w:kern w:val="1"/>
          <w:sz w:val="36"/>
          <w:szCs w:val="36"/>
          <w:lang w:eastAsia="hi-IN" w:bidi="hi-IN"/>
        </w:rPr>
      </w:pPr>
      <w:r w:rsidRPr="00B52D13">
        <w:rPr>
          <w:rFonts w:asciiTheme="minorHAnsi" w:eastAsia="Lucida Sans Unicode" w:hAnsiTheme="minorHAnsi" w:cstheme="minorHAnsi"/>
          <w:kern w:val="1"/>
          <w:sz w:val="32"/>
          <w:szCs w:val="32"/>
          <w:lang w:eastAsia="hi-IN" w:bidi="hi-IN"/>
        </w:rPr>
        <w:t>BUDOWA STACJI UZDATNIANIA WODY WRAZ Z INFRASTRUKTURĄ TOWARZYSZĄCĄ: ZBIORNIKIEM WODY CZYSTEJ, ODSTOJNIKIEM POPŁUCZYN, STUDZIENKĄ NEUTRALIZACYJNĄ, PRZEWODAMI MIĘDZYOBIEKTOWYMI WODOCIĄGOWYMI, KANALIZACYJNYMI, ENERGETYCZNYMI, KABLAMI STEROWNICZYMI, UTWARDZENIEM TERENU ORAZ ODCINKAMI SIECI WODOCIĄGOWEJ, W CELU ZAOPATRZENIA W WODĘ MIEJSCOWOŚCI HUZELE</w:t>
      </w:r>
    </w:p>
    <w:tbl>
      <w:tblPr>
        <w:tblW w:w="0" w:type="auto"/>
        <w:tblLook w:val="04A0" w:firstRow="1" w:lastRow="0" w:firstColumn="1" w:lastColumn="0" w:noHBand="0" w:noVBand="1"/>
      </w:tblPr>
      <w:tblGrid>
        <w:gridCol w:w="2314"/>
        <w:gridCol w:w="3388"/>
        <w:gridCol w:w="3564"/>
      </w:tblGrid>
      <w:tr w:rsidR="00B52D13" w:rsidRPr="00B52D13" w14:paraId="30B08CD1" w14:textId="77777777" w:rsidTr="006D24A2">
        <w:tc>
          <w:tcPr>
            <w:tcW w:w="2376" w:type="dxa"/>
          </w:tcPr>
          <w:p w14:paraId="27B3891E" w14:textId="77777777" w:rsidR="007F62F8" w:rsidRDefault="007F62F8" w:rsidP="006D24A2">
            <w:pPr>
              <w:jc w:val="right"/>
              <w:rPr>
                <w:rFonts w:asciiTheme="minorHAnsi" w:hAnsiTheme="minorHAnsi" w:cstheme="minorHAnsi"/>
                <w:b/>
                <w:sz w:val="24"/>
                <w:szCs w:val="24"/>
              </w:rPr>
            </w:pPr>
          </w:p>
          <w:p w14:paraId="023E8E42" w14:textId="1A4A1926" w:rsidR="00B52D13" w:rsidRPr="00B52D13" w:rsidRDefault="00B52D13" w:rsidP="006D24A2">
            <w:pPr>
              <w:jc w:val="right"/>
              <w:rPr>
                <w:rFonts w:asciiTheme="minorHAnsi" w:hAnsiTheme="minorHAnsi" w:cstheme="minorHAnsi"/>
                <w:b/>
              </w:rPr>
            </w:pPr>
            <w:r w:rsidRPr="00B52D13">
              <w:rPr>
                <w:rFonts w:asciiTheme="minorHAnsi" w:hAnsiTheme="minorHAnsi" w:cstheme="minorHAnsi"/>
                <w:b/>
                <w:sz w:val="24"/>
                <w:szCs w:val="24"/>
              </w:rPr>
              <w:t>Obiekt:</w:t>
            </w:r>
          </w:p>
        </w:tc>
        <w:tc>
          <w:tcPr>
            <w:tcW w:w="6876" w:type="dxa"/>
            <w:gridSpan w:val="2"/>
          </w:tcPr>
          <w:p w14:paraId="71349DC1" w14:textId="77777777" w:rsidR="007F62F8" w:rsidRDefault="007F62F8" w:rsidP="006D24A2">
            <w:pPr>
              <w:ind w:left="318"/>
              <w:rPr>
                <w:rFonts w:asciiTheme="minorHAnsi" w:hAnsiTheme="minorHAnsi" w:cstheme="minorHAnsi"/>
                <w:b/>
                <w:sz w:val="28"/>
                <w:szCs w:val="28"/>
              </w:rPr>
            </w:pPr>
          </w:p>
          <w:p w14:paraId="34E42D74" w14:textId="2DA01439" w:rsidR="00B52D13" w:rsidRPr="00B52D13" w:rsidRDefault="00B52D13" w:rsidP="006D24A2">
            <w:pPr>
              <w:ind w:left="318"/>
              <w:rPr>
                <w:rFonts w:asciiTheme="minorHAnsi" w:hAnsiTheme="minorHAnsi" w:cstheme="minorHAnsi"/>
                <w:b/>
                <w:sz w:val="28"/>
                <w:szCs w:val="28"/>
              </w:rPr>
            </w:pPr>
            <w:r w:rsidRPr="00B52D13">
              <w:rPr>
                <w:rFonts w:asciiTheme="minorHAnsi" w:hAnsiTheme="minorHAnsi" w:cstheme="minorHAnsi"/>
                <w:b/>
                <w:sz w:val="28"/>
                <w:szCs w:val="28"/>
              </w:rPr>
              <w:t>STACJA UZDATNIANIA WODY, SIEĆ WODOCIĄGOWA</w:t>
            </w:r>
          </w:p>
        </w:tc>
      </w:tr>
      <w:tr w:rsidR="00B52D13" w:rsidRPr="00B52D13" w14:paraId="23D812D7" w14:textId="77777777" w:rsidTr="006D24A2">
        <w:tc>
          <w:tcPr>
            <w:tcW w:w="2376" w:type="dxa"/>
          </w:tcPr>
          <w:p w14:paraId="0016F7F6" w14:textId="77777777" w:rsidR="00B52D13" w:rsidRPr="00B52D13" w:rsidRDefault="00B52D13" w:rsidP="006D24A2">
            <w:pPr>
              <w:jc w:val="right"/>
              <w:rPr>
                <w:rFonts w:asciiTheme="minorHAnsi" w:hAnsiTheme="minorHAnsi" w:cstheme="minorHAnsi"/>
                <w:b/>
              </w:rPr>
            </w:pPr>
            <w:r w:rsidRPr="00B52D13">
              <w:rPr>
                <w:rFonts w:asciiTheme="minorHAnsi" w:hAnsiTheme="minorHAnsi" w:cstheme="minorHAnsi"/>
                <w:b/>
                <w:sz w:val="24"/>
                <w:szCs w:val="24"/>
              </w:rPr>
              <w:t>Kategoria:</w:t>
            </w:r>
          </w:p>
        </w:tc>
        <w:tc>
          <w:tcPr>
            <w:tcW w:w="6876" w:type="dxa"/>
            <w:gridSpan w:val="2"/>
          </w:tcPr>
          <w:p w14:paraId="0C33372B" w14:textId="77777777" w:rsidR="00B52D13" w:rsidRPr="00B52D13" w:rsidRDefault="00B52D13" w:rsidP="006D24A2">
            <w:pPr>
              <w:ind w:left="318"/>
              <w:rPr>
                <w:rFonts w:asciiTheme="minorHAnsi" w:hAnsiTheme="minorHAnsi" w:cstheme="minorHAnsi"/>
                <w:sz w:val="24"/>
                <w:szCs w:val="24"/>
              </w:rPr>
            </w:pPr>
            <w:r w:rsidRPr="00B52D13">
              <w:rPr>
                <w:rFonts w:asciiTheme="minorHAnsi" w:hAnsiTheme="minorHAnsi" w:cstheme="minorHAnsi"/>
                <w:sz w:val="24"/>
                <w:szCs w:val="24"/>
              </w:rPr>
              <w:t>XXX, XXVI</w:t>
            </w:r>
          </w:p>
        </w:tc>
      </w:tr>
      <w:tr w:rsidR="00B52D13" w:rsidRPr="00B52D13" w14:paraId="3CF11ACE" w14:textId="77777777" w:rsidTr="006D24A2">
        <w:tc>
          <w:tcPr>
            <w:tcW w:w="2376" w:type="dxa"/>
          </w:tcPr>
          <w:p w14:paraId="3357754D" w14:textId="77777777" w:rsidR="00B52D13" w:rsidRPr="00B52D13" w:rsidRDefault="00B52D13" w:rsidP="006D24A2">
            <w:pPr>
              <w:jc w:val="right"/>
              <w:rPr>
                <w:rFonts w:asciiTheme="minorHAnsi" w:hAnsiTheme="minorHAnsi" w:cstheme="minorHAnsi"/>
                <w:b/>
              </w:rPr>
            </w:pPr>
            <w:r w:rsidRPr="00B52D13">
              <w:rPr>
                <w:rFonts w:asciiTheme="minorHAnsi" w:hAnsiTheme="minorHAnsi" w:cstheme="minorHAnsi"/>
                <w:b/>
                <w:sz w:val="24"/>
                <w:szCs w:val="24"/>
              </w:rPr>
              <w:t>Lokalizacja/adres:</w:t>
            </w:r>
          </w:p>
        </w:tc>
        <w:tc>
          <w:tcPr>
            <w:tcW w:w="6876" w:type="dxa"/>
            <w:gridSpan w:val="2"/>
          </w:tcPr>
          <w:p w14:paraId="3D3BDF44" w14:textId="77777777" w:rsidR="00B52D13" w:rsidRPr="00B52D13" w:rsidRDefault="00B52D13" w:rsidP="006D24A2">
            <w:pPr>
              <w:ind w:left="318"/>
              <w:rPr>
                <w:rFonts w:asciiTheme="minorHAnsi" w:hAnsiTheme="minorHAnsi" w:cstheme="minorHAnsi"/>
                <w:sz w:val="24"/>
                <w:szCs w:val="24"/>
              </w:rPr>
            </w:pPr>
            <w:r w:rsidRPr="00B52D13">
              <w:rPr>
                <w:rFonts w:asciiTheme="minorHAnsi" w:hAnsiTheme="minorHAnsi" w:cstheme="minorHAnsi"/>
                <w:sz w:val="24"/>
                <w:szCs w:val="24"/>
              </w:rPr>
              <w:t>HUZELE</w:t>
            </w:r>
          </w:p>
        </w:tc>
      </w:tr>
      <w:tr w:rsidR="00B52D13" w:rsidRPr="00B52D13" w14:paraId="4ECB8B34" w14:textId="77777777" w:rsidTr="006D24A2">
        <w:tc>
          <w:tcPr>
            <w:tcW w:w="2376" w:type="dxa"/>
          </w:tcPr>
          <w:p w14:paraId="089E2848" w14:textId="77777777" w:rsidR="00B52D13" w:rsidRPr="00B52D13" w:rsidRDefault="00B52D13" w:rsidP="006D24A2">
            <w:pPr>
              <w:jc w:val="right"/>
              <w:rPr>
                <w:rFonts w:asciiTheme="minorHAnsi" w:hAnsiTheme="minorHAnsi" w:cstheme="minorHAnsi"/>
                <w:b/>
              </w:rPr>
            </w:pPr>
            <w:r w:rsidRPr="00B52D13">
              <w:rPr>
                <w:rFonts w:asciiTheme="minorHAnsi" w:hAnsiTheme="minorHAnsi" w:cstheme="minorHAnsi"/>
                <w:b/>
                <w:sz w:val="24"/>
                <w:szCs w:val="24"/>
              </w:rPr>
              <w:t>Działki:</w:t>
            </w:r>
          </w:p>
        </w:tc>
        <w:tc>
          <w:tcPr>
            <w:tcW w:w="6876" w:type="dxa"/>
            <w:gridSpan w:val="2"/>
          </w:tcPr>
          <w:p w14:paraId="367C04A9" w14:textId="77777777" w:rsidR="00B52D13" w:rsidRPr="00B52D13" w:rsidRDefault="00B52D13" w:rsidP="006D24A2">
            <w:pPr>
              <w:ind w:left="295"/>
              <w:rPr>
                <w:rFonts w:asciiTheme="minorHAnsi" w:hAnsiTheme="minorHAnsi" w:cstheme="minorHAnsi"/>
                <w:iCs/>
                <w:color w:val="7B7B7B" w:themeColor="accent3" w:themeShade="BF"/>
                <w:sz w:val="8"/>
                <w:szCs w:val="8"/>
              </w:rPr>
            </w:pPr>
            <w:r w:rsidRPr="00B52D13">
              <w:rPr>
                <w:rFonts w:asciiTheme="minorHAnsi" w:hAnsiTheme="minorHAnsi" w:cstheme="minorHAnsi"/>
                <w:sz w:val="24"/>
                <w:szCs w:val="24"/>
              </w:rPr>
              <w:t>824, 898/4, 899/2,900/2, 844, 902, 903, 910, 740, 911/2, 912, obręb 0007 Huzele</w:t>
            </w:r>
          </w:p>
        </w:tc>
      </w:tr>
      <w:tr w:rsidR="00B52D13" w:rsidRPr="00B52D13" w14:paraId="2B3D9E12" w14:textId="77777777" w:rsidTr="006D24A2">
        <w:tc>
          <w:tcPr>
            <w:tcW w:w="2376" w:type="dxa"/>
          </w:tcPr>
          <w:p w14:paraId="71A8327D" w14:textId="77777777" w:rsidR="00B52D13" w:rsidRPr="00B52D13" w:rsidRDefault="00B52D13" w:rsidP="006D24A2">
            <w:pPr>
              <w:jc w:val="right"/>
              <w:rPr>
                <w:rFonts w:asciiTheme="minorHAnsi" w:hAnsiTheme="minorHAnsi" w:cstheme="minorHAnsi"/>
                <w:b/>
              </w:rPr>
            </w:pPr>
            <w:r w:rsidRPr="00B52D13">
              <w:rPr>
                <w:rFonts w:asciiTheme="minorHAnsi" w:hAnsiTheme="minorHAnsi" w:cstheme="minorHAnsi"/>
                <w:b/>
                <w:sz w:val="24"/>
                <w:szCs w:val="24"/>
              </w:rPr>
              <w:t>Inwestor:</w:t>
            </w:r>
          </w:p>
        </w:tc>
        <w:tc>
          <w:tcPr>
            <w:tcW w:w="3765" w:type="dxa"/>
          </w:tcPr>
          <w:p w14:paraId="5CA5D520" w14:textId="77777777" w:rsidR="00B52D13" w:rsidRPr="00B52D13" w:rsidRDefault="00B52D13" w:rsidP="006D24A2">
            <w:pPr>
              <w:ind w:left="318"/>
              <w:rPr>
                <w:rFonts w:asciiTheme="minorHAnsi" w:hAnsiTheme="minorHAnsi" w:cstheme="minorHAnsi"/>
                <w:sz w:val="24"/>
                <w:szCs w:val="24"/>
              </w:rPr>
            </w:pPr>
            <w:r w:rsidRPr="00B52D13">
              <w:rPr>
                <w:rFonts w:asciiTheme="minorHAnsi" w:hAnsiTheme="minorHAnsi" w:cstheme="minorHAnsi"/>
                <w:sz w:val="24"/>
                <w:szCs w:val="24"/>
              </w:rPr>
              <w:t>GMINA MIASTO LESKO</w:t>
            </w:r>
            <w:r w:rsidRPr="00B52D13">
              <w:rPr>
                <w:rFonts w:asciiTheme="minorHAnsi" w:hAnsiTheme="minorHAnsi" w:cstheme="minorHAnsi"/>
                <w:sz w:val="24"/>
                <w:szCs w:val="24"/>
              </w:rPr>
              <w:br/>
              <w:t>UL. PARKOWA 1</w:t>
            </w:r>
            <w:r w:rsidRPr="00B52D13">
              <w:rPr>
                <w:rFonts w:asciiTheme="minorHAnsi" w:hAnsiTheme="minorHAnsi" w:cstheme="minorHAnsi"/>
                <w:sz w:val="24"/>
                <w:szCs w:val="24"/>
              </w:rPr>
              <w:br/>
              <w:t>38-600 LESKO</w:t>
            </w:r>
          </w:p>
        </w:tc>
        <w:tc>
          <w:tcPr>
            <w:tcW w:w="3111" w:type="dxa"/>
          </w:tcPr>
          <w:p w14:paraId="60EE263B" w14:textId="77777777" w:rsidR="00B52D13" w:rsidRPr="00B52D13" w:rsidRDefault="00B52D13" w:rsidP="006D24A2">
            <w:pPr>
              <w:ind w:left="318"/>
              <w:rPr>
                <w:rFonts w:asciiTheme="minorHAnsi" w:hAnsiTheme="minorHAnsi" w:cstheme="minorHAnsi"/>
                <w:b/>
              </w:rPr>
            </w:pPr>
            <w:r w:rsidRPr="00B52D13">
              <w:rPr>
                <w:rFonts w:asciiTheme="minorHAnsi" w:hAnsiTheme="minorHAnsi" w:cstheme="minorHAnsi"/>
                <w:b/>
                <w:noProof/>
                <w:lang w:eastAsia="pl-PL"/>
              </w:rPr>
              <w:drawing>
                <wp:inline distT="0" distB="0" distL="0" distR="0" wp14:anchorId="0E5A29E7" wp14:editId="34062B4E">
                  <wp:extent cx="1902350" cy="635953"/>
                  <wp:effectExtent l="19050" t="0" r="2650" b="0"/>
                  <wp:docPr id="1" name="Obraz 1" descr="E:\PROJEKTY\58_LESKO\lesk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OJEKTY\58_LESKO\lesko_logo.jpg"/>
                          <pic:cNvPicPr>
                            <a:picLocks noChangeAspect="1" noChangeArrowheads="1"/>
                          </pic:cNvPicPr>
                        </pic:nvPicPr>
                        <pic:blipFill>
                          <a:blip r:embed="rId8" cstate="print"/>
                          <a:srcRect t="18084" b="18084"/>
                          <a:stretch>
                            <a:fillRect/>
                          </a:stretch>
                        </pic:blipFill>
                        <pic:spPr bwMode="auto">
                          <a:xfrm>
                            <a:off x="0" y="0"/>
                            <a:ext cx="1902350" cy="635953"/>
                          </a:xfrm>
                          <a:prstGeom prst="rect">
                            <a:avLst/>
                          </a:prstGeom>
                          <a:noFill/>
                          <a:ln w="9525">
                            <a:noFill/>
                            <a:miter lim="800000"/>
                            <a:headEnd/>
                            <a:tailEnd/>
                          </a:ln>
                        </pic:spPr>
                      </pic:pic>
                    </a:graphicData>
                  </a:graphic>
                </wp:inline>
              </w:drawing>
            </w:r>
          </w:p>
        </w:tc>
      </w:tr>
    </w:tbl>
    <w:p w14:paraId="0C99E087" w14:textId="77777777" w:rsidR="00B52D13" w:rsidRDefault="00B52D13" w:rsidP="007F62F8">
      <w:pPr>
        <w:pStyle w:val="Podstawowy"/>
        <w:spacing w:line="240" w:lineRule="auto"/>
        <w:rPr>
          <w:rFonts w:ascii="Calibri" w:eastAsia="Lucida Sans Unicode" w:hAnsi="Calibri"/>
          <w:kern w:val="1"/>
          <w:szCs w:val="22"/>
          <w:lang w:eastAsia="hi-IN" w:bidi="hi-IN"/>
        </w:rPr>
      </w:pPr>
    </w:p>
    <w:p w14:paraId="7E679415" w14:textId="083D42B6" w:rsidR="00E578B3" w:rsidRPr="001E01BC" w:rsidRDefault="00425AFA" w:rsidP="00F55D6D">
      <w:pPr>
        <w:pStyle w:val="KW-Lev-2"/>
      </w:pPr>
      <w:r>
        <w:lastRenderedPageBreak/>
        <w:t>STWiORB</w:t>
      </w:r>
      <w:r w:rsidR="00E578B3" w:rsidRPr="001E01BC">
        <w:t>-</w:t>
      </w:r>
      <w:r w:rsidR="00B52D13">
        <w:t>WS-</w:t>
      </w:r>
      <w:r w:rsidR="00E578B3" w:rsidRPr="001E01BC">
        <w:t>0</w:t>
      </w:r>
      <w:r w:rsidR="00B52D13">
        <w:t>3</w:t>
      </w:r>
      <w:r w:rsidR="00E578B3" w:rsidRPr="001E01BC">
        <w:t>.0</w:t>
      </w:r>
      <w:r w:rsidR="00B52D13">
        <w:t>1</w:t>
      </w:r>
      <w:r w:rsidR="00E578B3" w:rsidRPr="001E01BC">
        <w:t xml:space="preserve"> _ROBOTY GEODEZYJNE</w:t>
      </w:r>
      <w:bookmarkStart w:id="1" w:name="_Toc75330769"/>
      <w:bookmarkStart w:id="2" w:name="_Toc81629299"/>
      <w:bookmarkStart w:id="3" w:name="_Toc260815411"/>
      <w:bookmarkStart w:id="4" w:name="_Toc277792363"/>
      <w:bookmarkStart w:id="5" w:name="_Toc328381549"/>
      <w:bookmarkEnd w:id="0"/>
    </w:p>
    <w:p w14:paraId="66A8E33C" w14:textId="3D0BE3F4" w:rsidR="00E578B3" w:rsidRPr="001E01BC" w:rsidRDefault="00E578B3" w:rsidP="00E53871">
      <w:pPr>
        <w:pStyle w:val="KW-Lev-3"/>
      </w:pPr>
      <w:bookmarkStart w:id="6" w:name="_Toc277792364"/>
      <w:bookmarkStart w:id="7" w:name="_Toc328381550"/>
      <w:bookmarkStart w:id="8" w:name="_Toc100307575"/>
      <w:bookmarkStart w:id="9" w:name="_Ref120590339"/>
      <w:bookmarkStart w:id="10" w:name="_Toc120684789"/>
      <w:bookmarkStart w:id="11" w:name="_Toc125267115"/>
      <w:bookmarkStart w:id="12" w:name="_Toc260815412"/>
      <w:bookmarkEnd w:id="1"/>
      <w:bookmarkEnd w:id="2"/>
      <w:bookmarkEnd w:id="3"/>
      <w:bookmarkEnd w:id="4"/>
      <w:bookmarkEnd w:id="5"/>
      <w:r w:rsidRPr="001E01BC">
        <w:t xml:space="preserve">Przedmiot </w:t>
      </w:r>
      <w:r w:rsidR="00FB160F">
        <w:t>ST</w:t>
      </w:r>
      <w:r w:rsidR="00040DD5" w:rsidRPr="001E01BC">
        <w:t>_</w:t>
      </w:r>
      <w:r w:rsidR="00FB160F">
        <w:t>STW</w:t>
      </w:r>
      <w:r w:rsidRPr="001E01BC">
        <w:t>iORB</w:t>
      </w:r>
      <w:bookmarkEnd w:id="6"/>
      <w:bookmarkEnd w:id="7"/>
      <w:bookmarkEnd w:id="8"/>
    </w:p>
    <w:p w14:paraId="21B0A550" w14:textId="19DAED58" w:rsidR="00B52D13" w:rsidRDefault="00E578B3" w:rsidP="00B52D13">
      <w:pPr>
        <w:spacing w:after="0"/>
        <w:jc w:val="both"/>
        <w:rPr>
          <w:sz w:val="24"/>
          <w:szCs w:val="24"/>
        </w:rPr>
      </w:pPr>
      <w:r w:rsidRPr="001E01BC">
        <w:rPr>
          <w:rFonts w:cs="Tahoma"/>
          <w:szCs w:val="20"/>
        </w:rPr>
        <w:tab/>
        <w:t xml:space="preserve">          Ustalenia zawarte w niniejszych wymaganiach obejmują roboty geodezyjno-kartograficzne związane z wykonaniem prac wchodzących w zakres </w:t>
      </w:r>
      <w:bookmarkStart w:id="13" w:name="_Toc277792365"/>
      <w:bookmarkStart w:id="14" w:name="_Toc328381551"/>
      <w:r w:rsidRPr="001E01BC">
        <w:rPr>
          <w:rFonts w:eastAsia="CIDFont+F1" w:cs="Tahoma"/>
          <w:szCs w:val="20"/>
        </w:rPr>
        <w:t>zadania</w:t>
      </w:r>
      <w:r w:rsidR="00FB160F">
        <w:rPr>
          <w:rFonts w:eastAsia="CIDFont+F1" w:cs="Tahoma"/>
          <w:szCs w:val="20"/>
        </w:rPr>
        <w:t xml:space="preserve"> </w:t>
      </w:r>
      <w:r w:rsidRPr="001E01BC">
        <w:rPr>
          <w:rFonts w:eastAsiaTheme="minorEastAsia" w:cs="Tahoma"/>
          <w:b/>
          <w:szCs w:val="20"/>
        </w:rPr>
        <w:t>pn.</w:t>
      </w:r>
      <w:r w:rsidR="00B52D13" w:rsidRPr="00B52D13">
        <w:rPr>
          <w:rFonts w:ascii="Calibri" w:hAnsi="Calibri" w:cs="Calibri"/>
          <w:sz w:val="24"/>
          <w:szCs w:val="24"/>
        </w:rPr>
        <w:t xml:space="preserve"> </w:t>
      </w:r>
      <w:r w:rsidR="00B52D13" w:rsidRPr="00B52D13">
        <w:rPr>
          <w:rFonts w:ascii="Calibri" w:hAnsi="Calibri" w:cs="Calibri"/>
          <w:b/>
          <w:bCs/>
          <w:sz w:val="24"/>
          <w:szCs w:val="24"/>
        </w:rPr>
        <w:t xml:space="preserve">„Budowa stacji uzdatniania wody wraz z infrastrukturą towarzyszącą: zbiornikiem wody czystej, odstojnikiem popłuczyn, studzienką neutralizacyjną, przewodami </w:t>
      </w:r>
      <w:proofErr w:type="spellStart"/>
      <w:r w:rsidR="00B52D13" w:rsidRPr="00B52D13">
        <w:rPr>
          <w:rFonts w:ascii="Calibri" w:hAnsi="Calibri" w:cs="Calibri"/>
          <w:b/>
          <w:bCs/>
          <w:sz w:val="24"/>
          <w:szCs w:val="24"/>
        </w:rPr>
        <w:t>międzyobiektowymi</w:t>
      </w:r>
      <w:proofErr w:type="spellEnd"/>
      <w:r w:rsidR="00B52D13" w:rsidRPr="00B52D13">
        <w:rPr>
          <w:rFonts w:ascii="Calibri" w:hAnsi="Calibri" w:cs="Calibri"/>
          <w:b/>
          <w:bCs/>
          <w:sz w:val="24"/>
          <w:szCs w:val="24"/>
        </w:rPr>
        <w:t xml:space="preserve"> wodociągowymi, kanalizacyjnymi, energetycznymi, kablami sterowniczymi, utwardzeniem terenu oraz odcinkami sieci wodociągowej, w celu zaopatrzenia w wodę miejscowości Huzele”</w:t>
      </w:r>
    </w:p>
    <w:p w14:paraId="78226D81" w14:textId="3037FCBD" w:rsidR="00E578B3" w:rsidRPr="001E01BC" w:rsidRDefault="00E578B3" w:rsidP="00B52D13">
      <w:pPr>
        <w:pStyle w:val="Nagwek"/>
        <w:jc w:val="both"/>
        <w:rPr>
          <w:rFonts w:eastAsia="CIDFont+F1" w:cs="Tahoma"/>
          <w:szCs w:val="20"/>
        </w:rPr>
      </w:pPr>
    </w:p>
    <w:p w14:paraId="5BCFDF9A" w14:textId="77777777" w:rsidR="00E578B3" w:rsidRPr="001E01BC" w:rsidRDefault="00E578B3" w:rsidP="00E53871">
      <w:pPr>
        <w:pStyle w:val="KW-Lev-3"/>
      </w:pPr>
      <w:bookmarkStart w:id="15" w:name="_Toc100307576"/>
      <w:r w:rsidRPr="001E01BC">
        <w:t>Zakres robót</w:t>
      </w:r>
      <w:bookmarkEnd w:id="13"/>
      <w:bookmarkEnd w:id="14"/>
      <w:bookmarkEnd w:id="15"/>
      <w:r w:rsidRPr="001E01BC">
        <w:t xml:space="preserve"> </w:t>
      </w:r>
      <w:bookmarkEnd w:id="9"/>
      <w:bookmarkEnd w:id="10"/>
      <w:bookmarkEnd w:id="11"/>
      <w:bookmarkEnd w:id="12"/>
    </w:p>
    <w:p w14:paraId="50C20CF5" w14:textId="71AD4698" w:rsidR="00E578B3" w:rsidRPr="001E01BC" w:rsidRDefault="00E578B3" w:rsidP="00E578B3">
      <w:pPr>
        <w:spacing w:after="0" w:line="276" w:lineRule="auto"/>
        <w:ind w:firstLine="708"/>
        <w:jc w:val="both"/>
        <w:rPr>
          <w:rFonts w:cs="Tahoma"/>
          <w:szCs w:val="20"/>
        </w:rPr>
      </w:pPr>
      <w:r w:rsidRPr="001E01BC">
        <w:rPr>
          <w:rFonts w:cs="Tahoma"/>
          <w:szCs w:val="20"/>
        </w:rPr>
        <w:t xml:space="preserve">Ustalenia zawarte w niniejszych </w:t>
      </w:r>
      <w:proofErr w:type="spellStart"/>
      <w:r w:rsidR="00FB160F">
        <w:rPr>
          <w:rFonts w:cs="Tahoma"/>
          <w:szCs w:val="20"/>
        </w:rPr>
        <w:t>ST</w:t>
      </w:r>
      <w:r w:rsidRPr="001E01BC">
        <w:rPr>
          <w:rFonts w:cs="Tahoma"/>
          <w:szCs w:val="20"/>
        </w:rPr>
        <w:t>WiORB</w:t>
      </w:r>
      <w:proofErr w:type="spellEnd"/>
      <w:r w:rsidRPr="001E01BC">
        <w:rPr>
          <w:rFonts w:cs="Tahoma"/>
          <w:szCs w:val="20"/>
        </w:rPr>
        <w:t xml:space="preserve"> dotyczą zasad prowadzenia prac </w:t>
      </w:r>
      <w:proofErr w:type="spellStart"/>
      <w:r w:rsidRPr="001E01BC">
        <w:rPr>
          <w:rFonts w:cs="Tahoma"/>
          <w:szCs w:val="20"/>
        </w:rPr>
        <w:t>geodezyjno</w:t>
      </w:r>
      <w:proofErr w:type="spellEnd"/>
      <w:r w:rsidRPr="001E01BC">
        <w:rPr>
          <w:rFonts w:cs="Tahoma"/>
          <w:szCs w:val="20"/>
        </w:rPr>
        <w:t xml:space="preserve"> – kartograficznych podczas realizacji Robót i przygotowania Dokumentów Wykonawcy, a w szczególności obejmują:</w:t>
      </w:r>
    </w:p>
    <w:p w14:paraId="3F77F011" w14:textId="77777777" w:rsidR="00E578B3" w:rsidRPr="001E01BC" w:rsidRDefault="00E578B3" w:rsidP="00261603">
      <w:pPr>
        <w:numPr>
          <w:ilvl w:val="0"/>
          <w:numId w:val="13"/>
        </w:numPr>
        <w:spacing w:after="0" w:line="276" w:lineRule="auto"/>
        <w:jc w:val="both"/>
        <w:rPr>
          <w:rFonts w:cs="Tahoma"/>
          <w:szCs w:val="20"/>
        </w:rPr>
      </w:pPr>
      <w:r w:rsidRPr="001E01BC">
        <w:rPr>
          <w:rFonts w:cs="Tahoma"/>
          <w:szCs w:val="20"/>
        </w:rPr>
        <w:t xml:space="preserve">Wykonanie opracowań </w:t>
      </w:r>
      <w:proofErr w:type="spellStart"/>
      <w:r w:rsidRPr="001E01BC">
        <w:rPr>
          <w:rFonts w:cs="Tahoma"/>
          <w:szCs w:val="20"/>
        </w:rPr>
        <w:t>geodezyjno</w:t>
      </w:r>
      <w:proofErr w:type="spellEnd"/>
      <w:r w:rsidRPr="001E01BC">
        <w:rPr>
          <w:rFonts w:cs="Tahoma"/>
          <w:szCs w:val="20"/>
        </w:rPr>
        <w:t xml:space="preserve"> – kartograficznych do celów projektowych </w:t>
      </w:r>
    </w:p>
    <w:p w14:paraId="77418694" w14:textId="77777777" w:rsidR="00E578B3" w:rsidRPr="001E01BC" w:rsidRDefault="00E578B3" w:rsidP="00261603">
      <w:pPr>
        <w:numPr>
          <w:ilvl w:val="0"/>
          <w:numId w:val="13"/>
        </w:numPr>
        <w:spacing w:after="0" w:line="276" w:lineRule="auto"/>
        <w:jc w:val="both"/>
        <w:rPr>
          <w:rFonts w:cs="Tahoma"/>
          <w:szCs w:val="20"/>
        </w:rPr>
      </w:pPr>
      <w:r w:rsidRPr="001E01BC">
        <w:rPr>
          <w:rFonts w:cs="Tahoma"/>
          <w:szCs w:val="20"/>
        </w:rPr>
        <w:t>Geodezyjne wyznaczenie obiektów budowlanych w terenie</w:t>
      </w:r>
    </w:p>
    <w:p w14:paraId="27D4C3C5" w14:textId="77777777" w:rsidR="00E578B3" w:rsidRPr="001E01BC" w:rsidRDefault="00E578B3" w:rsidP="00261603">
      <w:pPr>
        <w:numPr>
          <w:ilvl w:val="0"/>
          <w:numId w:val="13"/>
        </w:numPr>
        <w:spacing w:after="0" w:line="276" w:lineRule="auto"/>
        <w:jc w:val="both"/>
        <w:rPr>
          <w:rFonts w:cs="Tahoma"/>
          <w:szCs w:val="20"/>
        </w:rPr>
      </w:pPr>
      <w:r w:rsidRPr="001E01BC">
        <w:rPr>
          <w:rFonts w:cs="Tahoma"/>
          <w:szCs w:val="20"/>
        </w:rPr>
        <w:t>Czynności geodezyjne w toku budowy</w:t>
      </w:r>
    </w:p>
    <w:p w14:paraId="2867148A" w14:textId="77777777" w:rsidR="00E578B3" w:rsidRPr="001E01BC" w:rsidRDefault="00E578B3" w:rsidP="00261603">
      <w:pPr>
        <w:numPr>
          <w:ilvl w:val="0"/>
          <w:numId w:val="13"/>
        </w:numPr>
        <w:spacing w:after="0" w:line="276" w:lineRule="auto"/>
        <w:jc w:val="both"/>
        <w:rPr>
          <w:rFonts w:cs="Tahoma"/>
          <w:szCs w:val="20"/>
        </w:rPr>
      </w:pPr>
      <w:r w:rsidRPr="001E01BC">
        <w:rPr>
          <w:rFonts w:cs="Tahoma"/>
          <w:szCs w:val="20"/>
        </w:rPr>
        <w:t>Czynności geodezyjne po zakończeniu budowy</w:t>
      </w:r>
    </w:p>
    <w:p w14:paraId="158BBFE9" w14:textId="77777777" w:rsidR="00E578B3" w:rsidRPr="001E01BC" w:rsidRDefault="00E578B3" w:rsidP="00261603">
      <w:pPr>
        <w:numPr>
          <w:ilvl w:val="0"/>
          <w:numId w:val="13"/>
        </w:numPr>
        <w:spacing w:after="0" w:line="276" w:lineRule="auto"/>
        <w:jc w:val="both"/>
        <w:rPr>
          <w:rFonts w:cs="Tahoma"/>
          <w:szCs w:val="20"/>
        </w:rPr>
      </w:pPr>
      <w:r w:rsidRPr="001E01BC">
        <w:rPr>
          <w:rFonts w:cs="Tahoma"/>
          <w:szCs w:val="20"/>
        </w:rPr>
        <w:t>Opracowanie geodezyjnej dokumentacji powykonawczej.</w:t>
      </w:r>
    </w:p>
    <w:p w14:paraId="2D4E15F4" w14:textId="77777777" w:rsidR="00E578B3" w:rsidRPr="001E01BC" w:rsidRDefault="00E578B3" w:rsidP="00E578B3">
      <w:pPr>
        <w:spacing w:after="0" w:line="276" w:lineRule="auto"/>
        <w:jc w:val="both"/>
        <w:rPr>
          <w:rFonts w:cs="Tahoma"/>
          <w:szCs w:val="20"/>
        </w:rPr>
      </w:pPr>
    </w:p>
    <w:p w14:paraId="27ACEFFC" w14:textId="1CA40995" w:rsidR="00E578B3" w:rsidRPr="001E01BC" w:rsidRDefault="00E578B3" w:rsidP="00E578B3">
      <w:pPr>
        <w:spacing w:after="0" w:line="276" w:lineRule="auto"/>
        <w:jc w:val="both"/>
        <w:rPr>
          <w:rFonts w:cs="Tahoma"/>
          <w:szCs w:val="20"/>
        </w:rPr>
      </w:pPr>
      <w:r w:rsidRPr="001E01BC">
        <w:rPr>
          <w:rFonts w:cs="Tahoma"/>
          <w:szCs w:val="20"/>
        </w:rPr>
        <w:t xml:space="preserve">Dokumentacja geodezyjna powinna zostać opracowana z zachowaniem wymogów opisanych w </w:t>
      </w:r>
      <w:proofErr w:type="spellStart"/>
      <w:r w:rsidR="00FB160F">
        <w:rPr>
          <w:rFonts w:cs="Tahoma"/>
          <w:szCs w:val="20"/>
        </w:rPr>
        <w:t>ST</w:t>
      </w:r>
      <w:r w:rsidRPr="001E01BC">
        <w:rPr>
          <w:rFonts w:cs="Tahoma"/>
          <w:szCs w:val="20"/>
        </w:rPr>
        <w:t>WiORB</w:t>
      </w:r>
      <w:proofErr w:type="spellEnd"/>
      <w:r w:rsidRPr="001E01BC">
        <w:rPr>
          <w:rFonts w:cs="Tahoma"/>
          <w:szCs w:val="20"/>
        </w:rPr>
        <w:t>. Na jej opracowanie składa się szereg dokumentów i czynności, między innymi:</w:t>
      </w:r>
    </w:p>
    <w:p w14:paraId="307F4ED2" w14:textId="77777777" w:rsidR="00E578B3" w:rsidRPr="001E01BC" w:rsidRDefault="00E578B3" w:rsidP="00E578B3">
      <w:pPr>
        <w:spacing w:after="0" w:line="276" w:lineRule="auto"/>
        <w:jc w:val="both"/>
        <w:rPr>
          <w:rFonts w:cs="Tahoma"/>
          <w:szCs w:val="20"/>
        </w:rPr>
      </w:pPr>
      <w:r w:rsidRPr="001E01BC">
        <w:rPr>
          <w:rFonts w:cs="Tahoma"/>
          <w:szCs w:val="20"/>
        </w:rPr>
        <w:t>a. Geodezyjne roboty pomiarowe związane z wyznaczeniem całości zakresu robót (tyczenie) wchodzącego w przedmiot zamówienia i zabezpieczenie punktów geodezyjnych powinny być wykonane w jeden miesiąc od rozpoczęcia robót budowlanych.</w:t>
      </w:r>
    </w:p>
    <w:p w14:paraId="1EFF9194" w14:textId="77777777" w:rsidR="00E578B3" w:rsidRPr="001E01BC" w:rsidRDefault="00E578B3" w:rsidP="00E578B3">
      <w:pPr>
        <w:spacing w:after="0" w:line="276" w:lineRule="auto"/>
        <w:jc w:val="both"/>
        <w:rPr>
          <w:rFonts w:cs="Tahoma"/>
          <w:szCs w:val="20"/>
        </w:rPr>
      </w:pPr>
      <w:r w:rsidRPr="001E01BC">
        <w:rPr>
          <w:rFonts w:cs="Tahoma"/>
          <w:szCs w:val="20"/>
        </w:rPr>
        <w:t>b. Wykonawca zobowiązany jest opracować i przedłożyć Inspektora nadzoru i Zamawiającemu szkice tyczenia całości sieci przewidzianej do wykonania w formie papierowej oraz elektronicznej,</w:t>
      </w:r>
    </w:p>
    <w:p w14:paraId="4D809296" w14:textId="77777777" w:rsidR="00E578B3" w:rsidRPr="001E01BC" w:rsidRDefault="00E578B3" w:rsidP="00E578B3">
      <w:pPr>
        <w:spacing w:after="0" w:line="276" w:lineRule="auto"/>
        <w:jc w:val="both"/>
        <w:rPr>
          <w:rFonts w:cs="Tahoma"/>
          <w:szCs w:val="20"/>
        </w:rPr>
      </w:pPr>
      <w:r w:rsidRPr="001E01BC">
        <w:rPr>
          <w:rFonts w:cs="Tahoma"/>
          <w:szCs w:val="20"/>
        </w:rPr>
        <w:t>c. Wykonawca zobowiązany jest opracować i przedłożyć Inspektorowi nadzoru, przed przejęciem (odbiorem częściowym/końcowym) robót, oklauzulowaną dokumentację powykonawczą przedstawiającą wszystkie sieci wraz z obiektami i uzbrojeniem tak, jak zrealizował je Wykonawca, z zaznaczeniem lokalizacji, wymiarów i detali wykonanych robót. Inwentaryzacja będzie zawierać dodatkowo zmierzone współrzędne punktów kolizji np. z istniejącym uzbrojeniem terenu, współrzędne początków i końców rur ochronnych. Inwentaryzacja powykonawcza musi zostać sporządzona w wersji papierowej oraz wersji elektronicznej w formacie plików *.DWG i *.PDF lub równoważnych. Dodatkowo wymaga się sporządzenia inwentaryzacji powykonawczej wykonanych obiektów i sieci w wersji numerycznej, w formacie uzgodnionym z Inspektorem nadzoru inwestorskiego i Zamawiającym, na aktualnych mapach cyfrowych w postaci wektorowej.  W skład dokumentacji powykonawczej oprócz dokumentów wymaganych przepisami prawa polskiego Wykonawca powinien dołączyć szkice pomiarowe oraz współrzędne pomierzonych punktów sieci i obiektów zapisane w pliku tekstowym.</w:t>
      </w:r>
    </w:p>
    <w:p w14:paraId="58846AB1" w14:textId="77777777" w:rsidR="00E578B3" w:rsidRPr="001E01BC" w:rsidRDefault="00E578B3" w:rsidP="00E578B3">
      <w:pPr>
        <w:spacing w:after="0" w:line="276" w:lineRule="auto"/>
        <w:jc w:val="both"/>
        <w:rPr>
          <w:rFonts w:cs="Tahoma"/>
          <w:szCs w:val="20"/>
        </w:rPr>
      </w:pPr>
      <w:r w:rsidRPr="001E01BC">
        <w:rPr>
          <w:rFonts w:cs="Tahoma"/>
          <w:szCs w:val="20"/>
        </w:rPr>
        <w:t>d. Wykonawca na własny koszt odtworzy słupki graniczne, w przypadku ich uszkodzenia podczas prowadzenia robót budowlanych, z dokumentacji lub odtworzy je w obecności zainteresowanych stron. W przypadku trudności z ustaleniem granic wykonawca na własny koszt przeprowadzi procedurę ustalenia granic.</w:t>
      </w:r>
    </w:p>
    <w:p w14:paraId="6AFDFF36" w14:textId="77777777" w:rsidR="00E578B3" w:rsidRPr="001E01BC" w:rsidRDefault="00E578B3" w:rsidP="00E578B3">
      <w:pPr>
        <w:spacing w:after="0" w:line="276" w:lineRule="auto"/>
        <w:jc w:val="both"/>
        <w:rPr>
          <w:rFonts w:cs="Tahoma"/>
          <w:szCs w:val="20"/>
        </w:rPr>
      </w:pPr>
      <w:r w:rsidRPr="001E01BC">
        <w:rPr>
          <w:rFonts w:cs="Tahoma"/>
          <w:szCs w:val="20"/>
        </w:rPr>
        <w:t>e. Do zadań Wykonawcy należy właściwe oznakowanie przewodu kanału tłocznego i armatury na trwałych elementach zagospodarowania naziemnego terenu. W przypadku braku możliwości umieszczenia tabliczek informacyjnych na elementach trwałych, Wykonawca wbuduje słupki betonowe które posłużą do zamontowania tabliczek informacyjnych.</w:t>
      </w:r>
    </w:p>
    <w:p w14:paraId="2D349E93" w14:textId="77777777" w:rsidR="00E578B3" w:rsidRPr="001E01BC" w:rsidRDefault="00E578B3" w:rsidP="00E53871">
      <w:pPr>
        <w:pStyle w:val="KW-Lev-3"/>
      </w:pPr>
      <w:bookmarkStart w:id="16" w:name="_Toc118791972"/>
      <w:bookmarkStart w:id="17" w:name="_Toc120684790"/>
      <w:bookmarkStart w:id="18" w:name="_Toc125267116"/>
      <w:bookmarkStart w:id="19" w:name="_Toc260815413"/>
      <w:bookmarkStart w:id="20" w:name="_Toc277792366"/>
      <w:bookmarkStart w:id="21" w:name="_Toc328381552"/>
      <w:bookmarkStart w:id="22" w:name="_Toc100307577"/>
      <w:r w:rsidRPr="001E01BC">
        <w:lastRenderedPageBreak/>
        <w:t>Określenia podstawowe</w:t>
      </w:r>
      <w:bookmarkEnd w:id="16"/>
      <w:bookmarkEnd w:id="17"/>
      <w:bookmarkEnd w:id="18"/>
      <w:bookmarkEnd w:id="19"/>
      <w:bookmarkEnd w:id="20"/>
      <w:bookmarkEnd w:id="21"/>
      <w:bookmarkEnd w:id="22"/>
    </w:p>
    <w:p w14:paraId="56B42CDE" w14:textId="77777777" w:rsidR="00E578B3" w:rsidRPr="001E01BC" w:rsidRDefault="00E578B3" w:rsidP="00E578B3">
      <w:pPr>
        <w:spacing w:after="0" w:line="276" w:lineRule="auto"/>
        <w:jc w:val="both"/>
        <w:rPr>
          <w:rFonts w:cs="Tahoma"/>
          <w:szCs w:val="20"/>
        </w:rPr>
      </w:pPr>
      <w:r w:rsidRPr="001E01BC">
        <w:rPr>
          <w:rFonts w:cs="Tahoma"/>
          <w:b/>
          <w:bCs/>
          <w:szCs w:val="20"/>
        </w:rPr>
        <w:t>Osnowa geodezyjna pozioma</w:t>
      </w:r>
      <w:r w:rsidRPr="001E01BC">
        <w:rPr>
          <w:rFonts w:cs="Tahoma"/>
          <w:szCs w:val="20"/>
        </w:rPr>
        <w:t xml:space="preserve"> - usystematyzowany zbiór punktów, których wzajemne położenie na powierzchni odniesienia, zostało określone przy zastosowaniu techniki geodezyjnej.</w:t>
      </w:r>
    </w:p>
    <w:p w14:paraId="592A14B7" w14:textId="77777777" w:rsidR="00E578B3" w:rsidRPr="001E01BC" w:rsidRDefault="00E578B3" w:rsidP="00E578B3">
      <w:pPr>
        <w:spacing w:after="0" w:line="276" w:lineRule="auto"/>
        <w:jc w:val="both"/>
        <w:rPr>
          <w:rFonts w:cs="Tahoma"/>
          <w:szCs w:val="20"/>
        </w:rPr>
      </w:pPr>
      <w:r w:rsidRPr="001E01BC">
        <w:rPr>
          <w:rFonts w:cs="Tahoma"/>
          <w:b/>
          <w:bCs/>
          <w:szCs w:val="20"/>
        </w:rPr>
        <w:t>Osnowa geodezyjna wysokościowa</w:t>
      </w:r>
      <w:r w:rsidRPr="001E01BC">
        <w:rPr>
          <w:rFonts w:cs="Tahoma"/>
          <w:szCs w:val="20"/>
        </w:rPr>
        <w:t xml:space="preserve"> - usystematyzowany zbiór punktów, których wysokość w stosunku do przyjętej powierzchni odniesienia, została określona przy zastosowaniu techniki geodezyjnej.</w:t>
      </w:r>
    </w:p>
    <w:p w14:paraId="3E69A90A" w14:textId="77777777" w:rsidR="00E578B3" w:rsidRPr="001E01BC" w:rsidRDefault="00E578B3" w:rsidP="00E578B3">
      <w:pPr>
        <w:spacing w:after="0" w:line="276" w:lineRule="auto"/>
        <w:jc w:val="both"/>
        <w:rPr>
          <w:rFonts w:cs="Tahoma"/>
          <w:szCs w:val="20"/>
        </w:rPr>
      </w:pPr>
      <w:r w:rsidRPr="001E01BC">
        <w:rPr>
          <w:rFonts w:cs="Tahoma"/>
          <w:b/>
          <w:bCs/>
          <w:szCs w:val="20"/>
        </w:rPr>
        <w:t>Osnowa realizacyjna</w:t>
      </w:r>
      <w:r w:rsidRPr="001E01BC">
        <w:rPr>
          <w:rFonts w:cs="Tahoma"/>
          <w:szCs w:val="20"/>
        </w:rPr>
        <w:t xml:space="preserve"> -jest to osnowa geodezyjna (pozioma i wysokościowa), przeznaczona do geodezyjnego wytyczenia elementów projektów w terenie oraz geodezyjnej obsługi budowy i montażu urządzeń i konstrukcji. Osnowa ta powinna służyć do pomiarów kontrolnych przemieszczeń i odkształceń, a także w miarę możliwości pomiarów powykonawczych.</w:t>
      </w:r>
    </w:p>
    <w:p w14:paraId="7686C86F" w14:textId="77777777" w:rsidR="00E578B3" w:rsidRPr="001E01BC" w:rsidRDefault="00E578B3" w:rsidP="00E578B3">
      <w:pPr>
        <w:spacing w:after="0" w:line="276" w:lineRule="auto"/>
        <w:jc w:val="both"/>
        <w:rPr>
          <w:rFonts w:cs="Tahoma"/>
          <w:szCs w:val="20"/>
        </w:rPr>
      </w:pPr>
      <w:r w:rsidRPr="001E01BC">
        <w:rPr>
          <w:rFonts w:cs="Tahoma"/>
          <w:b/>
          <w:bCs/>
          <w:szCs w:val="20"/>
        </w:rPr>
        <w:t>Punkty główne trasy</w:t>
      </w:r>
      <w:r w:rsidRPr="001E01BC">
        <w:rPr>
          <w:rFonts w:cs="Tahoma"/>
          <w:szCs w:val="20"/>
        </w:rPr>
        <w:t xml:space="preserve"> - punkty załamania osi trasy, punkty kierunkowe oraz początkowy i końcowy punkt trasy.</w:t>
      </w:r>
    </w:p>
    <w:p w14:paraId="2BC4486E" w14:textId="77777777" w:rsidR="00E578B3" w:rsidRPr="001E01BC" w:rsidRDefault="00E578B3" w:rsidP="00E578B3">
      <w:pPr>
        <w:spacing w:after="0" w:line="276" w:lineRule="auto"/>
        <w:jc w:val="both"/>
        <w:rPr>
          <w:rFonts w:cs="Tahoma"/>
          <w:szCs w:val="20"/>
        </w:rPr>
      </w:pPr>
      <w:r w:rsidRPr="001E01BC">
        <w:rPr>
          <w:rFonts w:cs="Tahoma"/>
          <w:b/>
          <w:bCs/>
          <w:szCs w:val="20"/>
        </w:rPr>
        <w:t>Pozostałe określenia podstawowe</w:t>
      </w:r>
      <w:r w:rsidRPr="001E01BC">
        <w:rPr>
          <w:rFonts w:cs="Tahoma"/>
          <w:szCs w:val="20"/>
        </w:rPr>
        <w:t xml:space="preserve"> - są zawarte w przepisach prawa oraz odpowiednich Polskich Normach, a także z instrukcjach i wytycznych technicznych obowiązujących w geodezji i kartografii.</w:t>
      </w:r>
    </w:p>
    <w:p w14:paraId="241B726A" w14:textId="77777777" w:rsidR="00E578B3" w:rsidRPr="001E01BC" w:rsidRDefault="00E578B3" w:rsidP="00E53871">
      <w:pPr>
        <w:pStyle w:val="KW-Lev-3"/>
      </w:pPr>
      <w:bookmarkStart w:id="23" w:name="_Toc277792367"/>
      <w:bookmarkStart w:id="24" w:name="_Toc328381553"/>
      <w:bookmarkStart w:id="25" w:name="_Toc100307578"/>
      <w:r w:rsidRPr="001E01BC">
        <w:t>Ogólne wymagania dotyczące robót</w:t>
      </w:r>
      <w:bookmarkEnd w:id="23"/>
      <w:bookmarkEnd w:id="24"/>
      <w:bookmarkEnd w:id="25"/>
    </w:p>
    <w:p w14:paraId="4C0106CD" w14:textId="77777777" w:rsidR="00E578B3" w:rsidRPr="001E01BC" w:rsidRDefault="00E578B3" w:rsidP="00E578B3">
      <w:pPr>
        <w:autoSpaceDN w:val="0"/>
        <w:adjustRightInd w:val="0"/>
        <w:spacing w:after="0" w:line="276" w:lineRule="auto"/>
        <w:ind w:firstLine="425"/>
        <w:jc w:val="both"/>
        <w:rPr>
          <w:rFonts w:cs="Tahoma"/>
          <w:spacing w:val="-7"/>
          <w:szCs w:val="20"/>
        </w:rPr>
      </w:pPr>
      <w:r w:rsidRPr="001E01BC">
        <w:rPr>
          <w:rFonts w:cs="Tahoma"/>
          <w:spacing w:val="-7"/>
          <w:szCs w:val="20"/>
        </w:rPr>
        <w:t>Wykonawca jest odpowiedzialny, za jakość wykonania robót, bezpieczeństwo wszelkich czynności na terenie budowy, metody użyte przy budowie oraz za ich zgodność z wymaganiami PFU i poleceniami Inspektora nadzoru inwestorskiego.</w:t>
      </w:r>
    </w:p>
    <w:p w14:paraId="5E6ECC73" w14:textId="77777777" w:rsidR="00E578B3" w:rsidRPr="001E01BC" w:rsidRDefault="00E578B3" w:rsidP="00E53871">
      <w:pPr>
        <w:pStyle w:val="KW-Lev-3"/>
      </w:pPr>
      <w:bookmarkStart w:id="26" w:name="_Toc277792368"/>
      <w:bookmarkStart w:id="27" w:name="_Toc328381554"/>
      <w:bookmarkStart w:id="28" w:name="_Toc100307579"/>
      <w:r w:rsidRPr="001E01BC">
        <w:t>Materiały</w:t>
      </w:r>
      <w:bookmarkEnd w:id="26"/>
      <w:bookmarkEnd w:id="27"/>
      <w:bookmarkEnd w:id="28"/>
    </w:p>
    <w:p w14:paraId="5BA639C8" w14:textId="22AD606B" w:rsidR="00E578B3" w:rsidRPr="001E01BC" w:rsidRDefault="00E578B3" w:rsidP="00E578B3">
      <w:pPr>
        <w:autoSpaceDN w:val="0"/>
        <w:adjustRightInd w:val="0"/>
        <w:spacing w:after="0" w:line="276" w:lineRule="auto"/>
        <w:ind w:firstLine="425"/>
        <w:jc w:val="both"/>
        <w:rPr>
          <w:rFonts w:cs="Tahoma"/>
          <w:szCs w:val="20"/>
        </w:rPr>
      </w:pPr>
      <w:r w:rsidRPr="001E01BC">
        <w:rPr>
          <w:rFonts w:cs="Tahoma"/>
          <w:szCs w:val="20"/>
        </w:rPr>
        <w:t xml:space="preserve">Ogólne wymagania dotyczące Materiałów, ich pozyskiwania i składowania podano w </w:t>
      </w:r>
      <w:proofErr w:type="spellStart"/>
      <w:r w:rsidR="00FB160F">
        <w:rPr>
          <w:rFonts w:cs="Tahoma"/>
          <w:szCs w:val="20"/>
        </w:rPr>
        <w:t>ST</w:t>
      </w:r>
      <w:r w:rsidRPr="001E01BC">
        <w:rPr>
          <w:rFonts w:cs="Tahoma"/>
          <w:szCs w:val="20"/>
        </w:rPr>
        <w:t>WiORB</w:t>
      </w:r>
      <w:proofErr w:type="spellEnd"/>
      <w:r w:rsidRPr="001E01BC">
        <w:rPr>
          <w:rFonts w:cs="Tahoma"/>
          <w:szCs w:val="20"/>
        </w:rPr>
        <w:t xml:space="preserve"> -Wymagania Ogólne.</w:t>
      </w:r>
    </w:p>
    <w:p w14:paraId="13039DFA" w14:textId="77777777" w:rsidR="00E578B3" w:rsidRPr="001E01BC" w:rsidRDefault="00E578B3" w:rsidP="00E578B3">
      <w:pPr>
        <w:autoSpaceDN w:val="0"/>
        <w:adjustRightInd w:val="0"/>
        <w:spacing w:after="0" w:line="276" w:lineRule="auto"/>
        <w:jc w:val="both"/>
        <w:rPr>
          <w:rFonts w:cs="Tahoma"/>
          <w:spacing w:val="-7"/>
          <w:szCs w:val="20"/>
        </w:rPr>
      </w:pPr>
      <w:r w:rsidRPr="001E01BC">
        <w:rPr>
          <w:rFonts w:cs="Tahoma"/>
          <w:spacing w:val="-7"/>
          <w:szCs w:val="20"/>
        </w:rPr>
        <w:t xml:space="preserve">Materiałami stosowanymi przy pracach geodezyjnych objętych niniejszymi WW są: </w:t>
      </w:r>
    </w:p>
    <w:p w14:paraId="0CD03E04"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 xml:space="preserve">paliki drewniane o </w:t>
      </w:r>
      <w:r w:rsidRPr="001E01BC">
        <w:rPr>
          <w:rFonts w:cs="Tahoma"/>
          <w:szCs w:val="20"/>
        </w:rPr>
        <w:sym w:font="Symbol" w:char="F0C6"/>
      </w:r>
      <w:r w:rsidRPr="001E01BC">
        <w:rPr>
          <w:rFonts w:cs="Tahoma"/>
          <w:szCs w:val="20"/>
        </w:rPr>
        <w:t xml:space="preserve"> 15-</w:t>
      </w:r>
      <w:smartTag w:uri="urn:schemas-microsoft-com:office:smarttags" w:element="metricconverter">
        <w:smartTagPr>
          <w:attr w:name="ProductID" w:val="20 mm"/>
        </w:smartTagPr>
        <w:r w:rsidRPr="001E01BC">
          <w:rPr>
            <w:rFonts w:cs="Tahoma"/>
            <w:szCs w:val="20"/>
          </w:rPr>
          <w:t>20 mm</w:t>
        </w:r>
      </w:smartTag>
      <w:r w:rsidRPr="001E01BC">
        <w:rPr>
          <w:rFonts w:cs="Tahoma"/>
          <w:szCs w:val="20"/>
        </w:rPr>
        <w:t xml:space="preserve"> i długości 1.5 do </w:t>
      </w:r>
      <w:smartTag w:uri="urn:schemas-microsoft-com:office:smarttags" w:element="metricconverter">
        <w:smartTagPr>
          <w:attr w:name="ProductID" w:val="1.7 m"/>
        </w:smartTagPr>
        <w:r w:rsidRPr="001E01BC">
          <w:rPr>
            <w:rFonts w:cs="Tahoma"/>
            <w:szCs w:val="20"/>
          </w:rPr>
          <w:t>1.7 m</w:t>
        </w:r>
      </w:smartTag>
      <w:r w:rsidRPr="001E01BC">
        <w:rPr>
          <w:rFonts w:cs="Tahoma"/>
          <w:szCs w:val="20"/>
        </w:rPr>
        <w:t xml:space="preserve">, </w:t>
      </w:r>
    </w:p>
    <w:p w14:paraId="2BE7C9CA"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 xml:space="preserve">paliki drewniane o </w:t>
      </w:r>
      <w:r w:rsidRPr="001E01BC">
        <w:rPr>
          <w:rFonts w:cs="Tahoma"/>
          <w:szCs w:val="20"/>
        </w:rPr>
        <w:sym w:font="Symbol" w:char="F0C6"/>
      </w:r>
      <w:r w:rsidRPr="001E01BC">
        <w:rPr>
          <w:rFonts w:cs="Tahoma"/>
          <w:szCs w:val="20"/>
        </w:rPr>
        <w:t xml:space="preserve"> 50-</w:t>
      </w:r>
      <w:smartTag w:uri="urn:schemas-microsoft-com:office:smarttags" w:element="metricconverter">
        <w:smartTagPr>
          <w:attr w:name="ProductID" w:val="80 mm"/>
        </w:smartTagPr>
        <w:r w:rsidRPr="001E01BC">
          <w:rPr>
            <w:rFonts w:cs="Tahoma"/>
            <w:szCs w:val="20"/>
          </w:rPr>
          <w:t>80 mm</w:t>
        </w:r>
      </w:smartTag>
      <w:r w:rsidRPr="001E01BC">
        <w:rPr>
          <w:rFonts w:cs="Tahoma"/>
          <w:szCs w:val="20"/>
        </w:rPr>
        <w:t xml:space="preserve"> i długości około </w:t>
      </w:r>
      <w:smartTag w:uri="urn:schemas-microsoft-com:office:smarttags" w:element="metricconverter">
        <w:smartTagPr>
          <w:attr w:name="ProductID" w:val="0,30 m"/>
        </w:smartTagPr>
        <w:r w:rsidRPr="001E01BC">
          <w:rPr>
            <w:rFonts w:cs="Tahoma"/>
            <w:szCs w:val="20"/>
          </w:rPr>
          <w:t>0,30 m</w:t>
        </w:r>
      </w:smartTag>
      <w:r w:rsidRPr="001E01BC">
        <w:rPr>
          <w:rFonts w:cs="Tahoma"/>
          <w:szCs w:val="20"/>
        </w:rPr>
        <w:t>,</w:t>
      </w:r>
    </w:p>
    <w:p w14:paraId="763515E8"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 xml:space="preserve">pręty stalowe o </w:t>
      </w:r>
      <w:r w:rsidRPr="001E01BC">
        <w:rPr>
          <w:rFonts w:cs="Tahoma"/>
          <w:szCs w:val="20"/>
        </w:rPr>
        <w:sym w:font="Symbol" w:char="F0C6"/>
      </w:r>
      <w:r w:rsidRPr="001E01BC">
        <w:rPr>
          <w:rFonts w:cs="Tahoma"/>
          <w:szCs w:val="20"/>
        </w:rPr>
        <w:t xml:space="preserve"> </w:t>
      </w:r>
      <w:smartTag w:uri="urn:schemas-microsoft-com:office:smarttags" w:element="metricconverter">
        <w:smartTagPr>
          <w:attr w:name="ProductID" w:val="12 mm"/>
        </w:smartTagPr>
        <w:r w:rsidRPr="001E01BC">
          <w:rPr>
            <w:rFonts w:cs="Tahoma"/>
            <w:szCs w:val="20"/>
          </w:rPr>
          <w:t>12 mm</w:t>
        </w:r>
      </w:smartTag>
      <w:r w:rsidRPr="001E01BC">
        <w:rPr>
          <w:rFonts w:cs="Tahoma"/>
          <w:szCs w:val="20"/>
        </w:rPr>
        <w:t xml:space="preserve"> i długości </w:t>
      </w:r>
      <w:smartTag w:uri="urn:schemas-microsoft-com:office:smarttags" w:element="metricconverter">
        <w:smartTagPr>
          <w:attr w:name="ProductID" w:val="30 cm"/>
        </w:smartTagPr>
        <w:r w:rsidRPr="001E01BC">
          <w:rPr>
            <w:rFonts w:cs="Tahoma"/>
            <w:szCs w:val="20"/>
          </w:rPr>
          <w:t>30 cm</w:t>
        </w:r>
      </w:smartTag>
      <w:r w:rsidRPr="001E01BC">
        <w:rPr>
          <w:rFonts w:cs="Tahoma"/>
          <w:szCs w:val="20"/>
        </w:rPr>
        <w:t>,</w:t>
      </w:r>
    </w:p>
    <w:p w14:paraId="6D966914"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 xml:space="preserve">bolce stalowe o </w:t>
      </w:r>
      <w:r w:rsidRPr="001E01BC">
        <w:rPr>
          <w:rFonts w:cs="Tahoma"/>
          <w:szCs w:val="20"/>
        </w:rPr>
        <w:sym w:font="Symbol" w:char="F0C6"/>
      </w:r>
      <w:r w:rsidRPr="001E01BC">
        <w:rPr>
          <w:rFonts w:cs="Tahoma"/>
          <w:szCs w:val="20"/>
        </w:rPr>
        <w:t xml:space="preserve"> </w:t>
      </w:r>
      <w:smartTag w:uri="urn:schemas-microsoft-com:office:smarttags" w:element="metricconverter">
        <w:smartTagPr>
          <w:attr w:name="ProductID" w:val="5 mm"/>
        </w:smartTagPr>
        <w:r w:rsidRPr="001E01BC">
          <w:rPr>
            <w:rFonts w:cs="Tahoma"/>
            <w:szCs w:val="20"/>
          </w:rPr>
          <w:t>5 mm</w:t>
        </w:r>
      </w:smartTag>
      <w:r w:rsidRPr="001E01BC">
        <w:rPr>
          <w:rFonts w:cs="Tahoma"/>
          <w:szCs w:val="20"/>
        </w:rPr>
        <w:t xml:space="preserve"> i długości 0,04-</w:t>
      </w:r>
      <w:smartTag w:uri="urn:schemas-microsoft-com:office:smarttags" w:element="metricconverter">
        <w:smartTagPr>
          <w:attr w:name="ProductID" w:val="0,05 m"/>
        </w:smartTagPr>
        <w:r w:rsidRPr="001E01BC">
          <w:rPr>
            <w:rFonts w:cs="Tahoma"/>
            <w:szCs w:val="20"/>
          </w:rPr>
          <w:t>0,05 m</w:t>
        </w:r>
      </w:smartTag>
      <w:r w:rsidRPr="001E01BC">
        <w:rPr>
          <w:rFonts w:cs="Tahoma"/>
          <w:szCs w:val="20"/>
        </w:rPr>
        <w:t xml:space="preserve"> dla punktów utrwalanych w istniejącej nawierzchni,</w:t>
      </w:r>
    </w:p>
    <w:p w14:paraId="3E4A1196"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 xml:space="preserve">słupki betonowe lub rury metalowe długości ok. 0,50m. „Świadki” powinny mieć długość około </w:t>
      </w:r>
      <w:smartTag w:uri="urn:schemas-microsoft-com:office:smarttags" w:element="metricconverter">
        <w:smartTagPr>
          <w:attr w:name="ProductID" w:val="0,50 m"/>
        </w:smartTagPr>
        <w:r w:rsidRPr="001E01BC">
          <w:rPr>
            <w:rFonts w:cs="Tahoma"/>
            <w:szCs w:val="20"/>
          </w:rPr>
          <w:t>0,50 m</w:t>
        </w:r>
      </w:smartTag>
      <w:r w:rsidRPr="001E01BC">
        <w:rPr>
          <w:rFonts w:cs="Tahoma"/>
          <w:szCs w:val="20"/>
        </w:rPr>
        <w:t xml:space="preserve"> i przekrój prostokątny,</w:t>
      </w:r>
    </w:p>
    <w:p w14:paraId="3A9181EE" w14:textId="77777777" w:rsidR="00E578B3" w:rsidRPr="001E01BC" w:rsidRDefault="00E578B3" w:rsidP="00261603">
      <w:pPr>
        <w:numPr>
          <w:ilvl w:val="0"/>
          <w:numId w:val="14"/>
        </w:numPr>
        <w:spacing w:after="0" w:line="276" w:lineRule="auto"/>
        <w:jc w:val="both"/>
        <w:rPr>
          <w:rFonts w:cs="Tahoma"/>
          <w:szCs w:val="20"/>
        </w:rPr>
      </w:pPr>
      <w:r w:rsidRPr="001E01BC">
        <w:rPr>
          <w:rFonts w:cs="Tahoma"/>
          <w:szCs w:val="20"/>
        </w:rPr>
        <w:t>farba chlorokauczukowa (do zaznaczania punktów),</w:t>
      </w:r>
    </w:p>
    <w:p w14:paraId="7B326A83" w14:textId="77777777" w:rsidR="00E578B3" w:rsidRPr="001E01BC" w:rsidRDefault="00E578B3" w:rsidP="00E578B3">
      <w:pPr>
        <w:autoSpaceDN w:val="0"/>
        <w:adjustRightInd w:val="0"/>
        <w:spacing w:after="0" w:line="276" w:lineRule="auto"/>
        <w:jc w:val="both"/>
        <w:rPr>
          <w:rFonts w:cs="Tahoma"/>
          <w:spacing w:val="-7"/>
          <w:szCs w:val="20"/>
        </w:rPr>
      </w:pPr>
      <w:r w:rsidRPr="001E01BC">
        <w:rPr>
          <w:rFonts w:cs="Tahoma"/>
          <w:spacing w:val="-7"/>
          <w:szCs w:val="20"/>
        </w:rPr>
        <w:t>Materiały mogą być przewożone dowolnym transportem.</w:t>
      </w:r>
    </w:p>
    <w:p w14:paraId="582D28BC" w14:textId="77777777" w:rsidR="00E578B3" w:rsidRPr="001E01BC" w:rsidRDefault="00E578B3" w:rsidP="00E53871">
      <w:pPr>
        <w:pStyle w:val="KW-Lev-3"/>
      </w:pPr>
      <w:bookmarkStart w:id="29" w:name="_Toc74050173"/>
      <w:bookmarkStart w:id="30" w:name="_Toc118791974"/>
      <w:bookmarkStart w:id="31" w:name="_Toc277792369"/>
      <w:bookmarkStart w:id="32" w:name="_Toc328381555"/>
      <w:bookmarkStart w:id="33" w:name="_Toc100307580"/>
      <w:bookmarkStart w:id="34" w:name="_Toc120684792"/>
      <w:bookmarkStart w:id="35" w:name="_Toc125267118"/>
      <w:bookmarkStart w:id="36" w:name="_Toc260815415"/>
      <w:r w:rsidRPr="001E01BC">
        <w:t>Sprzęt</w:t>
      </w:r>
      <w:bookmarkEnd w:id="29"/>
      <w:bookmarkEnd w:id="30"/>
      <w:bookmarkEnd w:id="31"/>
      <w:bookmarkEnd w:id="32"/>
      <w:bookmarkEnd w:id="33"/>
      <w:r w:rsidRPr="001E01BC">
        <w:t xml:space="preserve"> </w:t>
      </w:r>
      <w:bookmarkEnd w:id="34"/>
      <w:bookmarkEnd w:id="35"/>
      <w:bookmarkEnd w:id="36"/>
    </w:p>
    <w:p w14:paraId="5780ABF5" w14:textId="3B65FF50" w:rsidR="00E578B3" w:rsidRPr="001E01BC" w:rsidRDefault="00E578B3" w:rsidP="00E578B3">
      <w:pPr>
        <w:spacing w:after="0" w:line="276" w:lineRule="auto"/>
        <w:jc w:val="both"/>
        <w:rPr>
          <w:rFonts w:cs="Tahoma"/>
          <w:szCs w:val="20"/>
        </w:rPr>
      </w:pPr>
      <w:r w:rsidRPr="001E01BC">
        <w:rPr>
          <w:rFonts w:cs="Tahoma"/>
          <w:szCs w:val="20"/>
        </w:rPr>
        <w:t xml:space="preserve">Ogólne wymagania dotyczące Sprzętu podano w </w:t>
      </w:r>
      <w:proofErr w:type="spellStart"/>
      <w:r w:rsidR="00FB160F">
        <w:rPr>
          <w:rFonts w:cs="Tahoma"/>
          <w:szCs w:val="20"/>
        </w:rPr>
        <w:t>STW</w:t>
      </w:r>
      <w:r w:rsidRPr="001E01BC">
        <w:rPr>
          <w:rFonts w:cs="Tahoma"/>
          <w:szCs w:val="20"/>
        </w:rPr>
        <w:t>iORB</w:t>
      </w:r>
      <w:proofErr w:type="spellEnd"/>
      <w:r w:rsidRPr="001E01BC">
        <w:rPr>
          <w:rFonts w:cs="Tahoma"/>
          <w:szCs w:val="20"/>
        </w:rPr>
        <w:t xml:space="preserve"> - Wymagania Ogólne.</w:t>
      </w:r>
    </w:p>
    <w:p w14:paraId="7E51B2E9" w14:textId="77777777" w:rsidR="00E578B3" w:rsidRPr="001E01BC" w:rsidRDefault="00E578B3" w:rsidP="00E578B3">
      <w:pPr>
        <w:spacing w:after="0" w:line="276" w:lineRule="auto"/>
        <w:jc w:val="both"/>
        <w:rPr>
          <w:rFonts w:cs="Tahoma"/>
          <w:szCs w:val="20"/>
        </w:rPr>
      </w:pPr>
      <w:r w:rsidRPr="001E01BC">
        <w:rPr>
          <w:rFonts w:cs="Tahoma"/>
          <w:szCs w:val="20"/>
        </w:rPr>
        <w:t>Wykonawca powinien dysponować następującym atestowanym sprzętem pomiarowym:</w:t>
      </w:r>
    </w:p>
    <w:p w14:paraId="1F499DD7" w14:textId="77777777" w:rsidR="00E578B3" w:rsidRPr="001E01BC" w:rsidRDefault="00E578B3" w:rsidP="00261603">
      <w:pPr>
        <w:numPr>
          <w:ilvl w:val="0"/>
          <w:numId w:val="15"/>
        </w:numPr>
        <w:spacing w:after="0" w:line="276" w:lineRule="auto"/>
        <w:jc w:val="both"/>
        <w:rPr>
          <w:rFonts w:cs="Tahoma"/>
          <w:szCs w:val="20"/>
        </w:rPr>
      </w:pPr>
      <w:r w:rsidRPr="001E01BC">
        <w:rPr>
          <w:rFonts w:cs="Tahoma"/>
          <w:szCs w:val="20"/>
        </w:rPr>
        <w:t>teodolity,</w:t>
      </w:r>
    </w:p>
    <w:p w14:paraId="66390B0F" w14:textId="77777777" w:rsidR="00E578B3" w:rsidRPr="001E01BC" w:rsidRDefault="00E578B3" w:rsidP="00261603">
      <w:pPr>
        <w:numPr>
          <w:ilvl w:val="0"/>
          <w:numId w:val="15"/>
        </w:numPr>
        <w:spacing w:after="0" w:line="276" w:lineRule="auto"/>
        <w:jc w:val="both"/>
        <w:rPr>
          <w:rFonts w:cs="Tahoma"/>
          <w:szCs w:val="20"/>
        </w:rPr>
      </w:pPr>
      <w:r w:rsidRPr="001E01BC">
        <w:rPr>
          <w:rFonts w:cs="Tahoma"/>
          <w:szCs w:val="20"/>
        </w:rPr>
        <w:t>niwelatory,</w:t>
      </w:r>
    </w:p>
    <w:p w14:paraId="356A2301" w14:textId="77777777" w:rsidR="00E578B3" w:rsidRPr="001E01BC" w:rsidRDefault="00E578B3" w:rsidP="00261603">
      <w:pPr>
        <w:numPr>
          <w:ilvl w:val="0"/>
          <w:numId w:val="15"/>
        </w:numPr>
        <w:spacing w:after="0" w:line="276" w:lineRule="auto"/>
        <w:jc w:val="both"/>
        <w:rPr>
          <w:rFonts w:cs="Tahoma"/>
          <w:szCs w:val="20"/>
        </w:rPr>
      </w:pPr>
      <w:r w:rsidRPr="001E01BC">
        <w:rPr>
          <w:rFonts w:cs="Tahoma"/>
          <w:szCs w:val="20"/>
        </w:rPr>
        <w:t>dalmierze,</w:t>
      </w:r>
    </w:p>
    <w:p w14:paraId="43CDAE10" w14:textId="77777777" w:rsidR="00E578B3" w:rsidRPr="001E01BC" w:rsidRDefault="00E578B3" w:rsidP="00261603">
      <w:pPr>
        <w:numPr>
          <w:ilvl w:val="0"/>
          <w:numId w:val="15"/>
        </w:numPr>
        <w:spacing w:after="0" w:line="276" w:lineRule="auto"/>
        <w:jc w:val="both"/>
        <w:rPr>
          <w:rFonts w:cs="Tahoma"/>
          <w:szCs w:val="20"/>
        </w:rPr>
      </w:pPr>
      <w:r w:rsidRPr="001E01BC">
        <w:rPr>
          <w:rFonts w:cs="Tahoma"/>
          <w:szCs w:val="20"/>
        </w:rPr>
        <w:t>tyczki, łaty, taśmy stalowe, szpilki</w:t>
      </w:r>
    </w:p>
    <w:p w14:paraId="449B6757" w14:textId="77777777" w:rsidR="00E578B3" w:rsidRPr="001E01BC" w:rsidRDefault="00E578B3" w:rsidP="00E53871">
      <w:pPr>
        <w:pStyle w:val="KW-Lev-3"/>
      </w:pPr>
      <w:bookmarkStart w:id="37" w:name="_Toc74050174"/>
      <w:bookmarkStart w:id="38" w:name="_Toc118791975"/>
      <w:bookmarkStart w:id="39" w:name="_Toc120684793"/>
      <w:bookmarkStart w:id="40" w:name="_Toc125267119"/>
      <w:bookmarkStart w:id="41" w:name="_Toc260815416"/>
      <w:bookmarkStart w:id="42" w:name="_Toc277792370"/>
      <w:bookmarkStart w:id="43" w:name="_Toc328381556"/>
      <w:bookmarkStart w:id="44" w:name="_Toc100307581"/>
      <w:r w:rsidRPr="001E01BC">
        <w:t>Transport</w:t>
      </w:r>
      <w:bookmarkEnd w:id="37"/>
      <w:bookmarkEnd w:id="38"/>
      <w:bookmarkEnd w:id="39"/>
      <w:bookmarkEnd w:id="40"/>
      <w:bookmarkEnd w:id="41"/>
      <w:bookmarkEnd w:id="42"/>
      <w:bookmarkEnd w:id="43"/>
      <w:bookmarkEnd w:id="44"/>
    </w:p>
    <w:p w14:paraId="18D8520B" w14:textId="41B6FFFD" w:rsidR="00E578B3" w:rsidRPr="001E01BC" w:rsidRDefault="00E578B3" w:rsidP="00E578B3">
      <w:pPr>
        <w:spacing w:after="0" w:line="276" w:lineRule="auto"/>
        <w:jc w:val="both"/>
        <w:rPr>
          <w:rFonts w:cs="Tahoma"/>
          <w:szCs w:val="20"/>
        </w:rPr>
      </w:pPr>
      <w:r w:rsidRPr="001E01BC">
        <w:rPr>
          <w:rFonts w:cs="Tahoma"/>
          <w:szCs w:val="20"/>
        </w:rPr>
        <w:t xml:space="preserve">Wymagania ogólne dotyczące środków transportu podano w </w:t>
      </w:r>
      <w:proofErr w:type="spellStart"/>
      <w:r w:rsidR="00FB160F">
        <w:rPr>
          <w:rFonts w:cs="Tahoma"/>
          <w:szCs w:val="20"/>
        </w:rPr>
        <w:t>STW</w:t>
      </w:r>
      <w:r w:rsidRPr="001E01BC">
        <w:rPr>
          <w:rFonts w:cs="Tahoma"/>
          <w:szCs w:val="20"/>
        </w:rPr>
        <w:t>iORB</w:t>
      </w:r>
      <w:proofErr w:type="spellEnd"/>
      <w:r w:rsidRPr="001E01BC">
        <w:rPr>
          <w:rFonts w:cs="Tahoma"/>
          <w:szCs w:val="20"/>
        </w:rPr>
        <w:t xml:space="preserve"> - Wymagania Ogólne.</w:t>
      </w:r>
    </w:p>
    <w:p w14:paraId="3DD036E1" w14:textId="77777777" w:rsidR="00E578B3" w:rsidRPr="001E01BC" w:rsidRDefault="00E578B3" w:rsidP="00E53871">
      <w:pPr>
        <w:pStyle w:val="KW-Lev-3"/>
      </w:pPr>
      <w:bookmarkStart w:id="45" w:name="_Toc260815417"/>
      <w:bookmarkStart w:id="46" w:name="_Ref70509148"/>
      <w:bookmarkStart w:id="47" w:name="_Toc75330773"/>
      <w:bookmarkStart w:id="48" w:name="_Toc81629307"/>
      <w:bookmarkStart w:id="49" w:name="_Toc277792371"/>
      <w:bookmarkStart w:id="50" w:name="_Toc328381557"/>
      <w:bookmarkStart w:id="51" w:name="_Toc100307582"/>
      <w:r w:rsidRPr="001E01BC">
        <w:t>Wykonanie Robót</w:t>
      </w:r>
      <w:bookmarkEnd w:id="45"/>
      <w:bookmarkEnd w:id="46"/>
      <w:bookmarkEnd w:id="47"/>
      <w:bookmarkEnd w:id="48"/>
      <w:bookmarkEnd w:id="49"/>
      <w:bookmarkEnd w:id="50"/>
      <w:bookmarkEnd w:id="51"/>
    </w:p>
    <w:p w14:paraId="77D62921" w14:textId="75A61CFB" w:rsidR="00E578B3" w:rsidRDefault="00E578B3" w:rsidP="00E578B3">
      <w:pPr>
        <w:spacing w:after="0" w:line="276" w:lineRule="auto"/>
        <w:jc w:val="both"/>
        <w:rPr>
          <w:rFonts w:cs="Tahoma"/>
          <w:szCs w:val="20"/>
        </w:rPr>
      </w:pPr>
      <w:r w:rsidRPr="001E01BC">
        <w:rPr>
          <w:rFonts w:cs="Tahoma"/>
          <w:szCs w:val="20"/>
        </w:rPr>
        <w:lastRenderedPageBreak/>
        <w:t xml:space="preserve">Wymagania ogólne dotyczące wykonania Robót podano w </w:t>
      </w:r>
      <w:proofErr w:type="spellStart"/>
      <w:r w:rsidR="00FB160F">
        <w:rPr>
          <w:rFonts w:cs="Tahoma"/>
          <w:szCs w:val="20"/>
        </w:rPr>
        <w:t>STW</w:t>
      </w:r>
      <w:r w:rsidRPr="001E01BC">
        <w:rPr>
          <w:rFonts w:cs="Tahoma"/>
          <w:szCs w:val="20"/>
        </w:rPr>
        <w:t>iORB</w:t>
      </w:r>
      <w:proofErr w:type="spellEnd"/>
      <w:r w:rsidRPr="001E01BC">
        <w:rPr>
          <w:rFonts w:cs="Tahoma"/>
          <w:szCs w:val="20"/>
        </w:rPr>
        <w:t xml:space="preserve"> - Wymagania Ogólne</w:t>
      </w:r>
    </w:p>
    <w:p w14:paraId="6DF4DD8F" w14:textId="77777777" w:rsidR="002C3137" w:rsidRPr="001E01BC" w:rsidRDefault="002C3137" w:rsidP="00E578B3">
      <w:pPr>
        <w:spacing w:after="0" w:line="276" w:lineRule="auto"/>
        <w:jc w:val="both"/>
        <w:rPr>
          <w:rFonts w:cs="Tahoma"/>
          <w:szCs w:val="20"/>
        </w:rPr>
      </w:pPr>
    </w:p>
    <w:p w14:paraId="65E4997A" w14:textId="77777777" w:rsidR="00E578B3" w:rsidRPr="001E01BC" w:rsidRDefault="00E578B3" w:rsidP="005D1F53">
      <w:pPr>
        <w:pStyle w:val="KW-Lev-4"/>
        <w:rPr>
          <w:lang w:val="pl-PL"/>
        </w:rPr>
      </w:pPr>
      <w:bookmarkStart w:id="52" w:name="_Toc260815419"/>
      <w:bookmarkStart w:id="53" w:name="_Toc277792372"/>
      <w:bookmarkStart w:id="54" w:name="_Toc328381558"/>
      <w:r w:rsidRPr="001E01BC">
        <w:rPr>
          <w:lang w:val="pl-PL"/>
        </w:rPr>
        <w:t>Szczegółowe warunki wykonania robót budowlanych</w:t>
      </w:r>
      <w:bookmarkEnd w:id="52"/>
      <w:bookmarkEnd w:id="53"/>
      <w:bookmarkEnd w:id="54"/>
    </w:p>
    <w:p w14:paraId="0DE0D822" w14:textId="77777777" w:rsidR="00E578B3" w:rsidRPr="001E01BC" w:rsidRDefault="00E578B3" w:rsidP="00E578B3">
      <w:pPr>
        <w:spacing w:after="0" w:line="276" w:lineRule="auto"/>
        <w:jc w:val="both"/>
        <w:rPr>
          <w:rFonts w:cs="Tahoma"/>
          <w:szCs w:val="20"/>
        </w:rPr>
      </w:pPr>
    </w:p>
    <w:p w14:paraId="05D038AB" w14:textId="77777777" w:rsidR="00E578B3" w:rsidRPr="001E01BC" w:rsidRDefault="00E578B3" w:rsidP="00E578B3">
      <w:pPr>
        <w:spacing w:after="0" w:line="276" w:lineRule="auto"/>
        <w:ind w:firstLine="708"/>
        <w:jc w:val="both"/>
        <w:rPr>
          <w:rFonts w:cs="Tahoma"/>
          <w:szCs w:val="20"/>
        </w:rPr>
      </w:pPr>
      <w:r w:rsidRPr="001E01BC">
        <w:rPr>
          <w:rFonts w:cs="Tahoma"/>
          <w:szCs w:val="20"/>
        </w:rPr>
        <w:t>Roboty należy wykonać zgodnie z Rozporządzeniem Ministra Gospodarki Przestrzennej i Budownictwa z dnia 21 lutego 1995r w sprawie rodzaju i zakres opracowań geodezyjno-kartograficznych oraz czynności geodezyjne obowiązujące w budownictwie. (Dz. U Nr 25, poz. 133).</w:t>
      </w:r>
    </w:p>
    <w:p w14:paraId="201AA0F6" w14:textId="77777777" w:rsidR="00E578B3" w:rsidRPr="001E01BC" w:rsidRDefault="00E578B3" w:rsidP="00E578B3">
      <w:pPr>
        <w:spacing w:after="0" w:line="276" w:lineRule="auto"/>
        <w:jc w:val="both"/>
        <w:rPr>
          <w:rFonts w:cs="Tahoma"/>
          <w:szCs w:val="20"/>
        </w:rPr>
      </w:pPr>
      <w:r w:rsidRPr="001E01BC">
        <w:rPr>
          <w:rFonts w:cs="Tahoma"/>
          <w:szCs w:val="20"/>
        </w:rPr>
        <w:t>Prace geodezyjne powinny być wykonane zgodnie z instrukcjami i wytycznymi technicznymi obowiązujące na podstawie rozporządzenia Ministra Spraw Wewnętrznych i Administracji z dnia 24 marca 1999 r. w sprawie standardów technicznych dotyczących geodezji, kartografii oraz krajowego systemu informacji o terenie (Dz. U. Nr 30, poz. 297). Wykonawca powinien przeprowadzić obliczenia i pomiary geodezyjne niezbędne do szczegółowego wytyczenia robót. Prace pomiarowe powinny być wykonane przez osoby posiadające odpowiednie kwalifikacje i uprawnienia.</w:t>
      </w:r>
    </w:p>
    <w:p w14:paraId="389DB09E" w14:textId="77777777" w:rsidR="00E578B3" w:rsidRPr="001E01BC" w:rsidRDefault="00E578B3" w:rsidP="00E578B3">
      <w:pPr>
        <w:spacing w:after="0" w:line="276" w:lineRule="auto"/>
        <w:jc w:val="both"/>
        <w:rPr>
          <w:rFonts w:cs="Tahoma"/>
          <w:szCs w:val="20"/>
        </w:rPr>
      </w:pPr>
      <w:r w:rsidRPr="001E01BC">
        <w:rPr>
          <w:rFonts w:cs="Tahoma"/>
          <w:szCs w:val="20"/>
        </w:rPr>
        <w:t xml:space="preserve">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Inspektora nadzoru inwestorskiego. Ukształtowanie terenu w takim rejonie nie powinno być zmieniane przed podjęciem odpowiedniej decyzji przez Inspektora nadzoru inwestorskiego. </w:t>
      </w:r>
    </w:p>
    <w:p w14:paraId="148D8088" w14:textId="77777777" w:rsidR="00E578B3" w:rsidRPr="001E01BC" w:rsidRDefault="00E578B3" w:rsidP="00E578B3">
      <w:pPr>
        <w:spacing w:after="0" w:line="276" w:lineRule="auto"/>
        <w:jc w:val="both"/>
        <w:rPr>
          <w:rFonts w:cs="Tahoma"/>
          <w:szCs w:val="20"/>
        </w:rPr>
      </w:pPr>
      <w:r w:rsidRPr="001E01BC">
        <w:rPr>
          <w:rFonts w:cs="Tahoma"/>
          <w:szCs w:val="20"/>
        </w:rPr>
        <w:t>Wszystkie roboty, które bazują na pomiarach Wykonawcy, nie mogą być rozpoczęte przed zaakceptowaniem wyników pomiarów przez Inspektora nadzoru inwestorskiego.</w:t>
      </w:r>
    </w:p>
    <w:p w14:paraId="1388A0CC" w14:textId="77777777" w:rsidR="00E578B3" w:rsidRPr="001E01BC" w:rsidRDefault="00E578B3" w:rsidP="00E578B3">
      <w:pPr>
        <w:spacing w:after="0" w:line="276" w:lineRule="auto"/>
        <w:jc w:val="both"/>
        <w:rPr>
          <w:rFonts w:cs="Tahoma"/>
          <w:szCs w:val="20"/>
        </w:rPr>
      </w:pPr>
      <w:r w:rsidRPr="001E01BC">
        <w:rPr>
          <w:rFonts w:cs="Tahoma"/>
          <w:szCs w:val="20"/>
        </w:rPr>
        <w:t>Punkty główne trasy i punkty pośrednie osi trasy muszą być zaopatrzone w oznaczenia określające w sposób wyraźny i jednoznaczny charakterystykę i położenie tych punktów. Forma i wzór tych oznaczeń powinny być zaakceptowane przez Inspektora nadzoru inwestorskiego.</w:t>
      </w:r>
    </w:p>
    <w:p w14:paraId="7B8D7F35" w14:textId="77777777" w:rsidR="00E578B3" w:rsidRPr="001E01BC" w:rsidRDefault="00E578B3" w:rsidP="00E578B3">
      <w:pPr>
        <w:spacing w:after="0" w:line="276" w:lineRule="auto"/>
        <w:jc w:val="both"/>
        <w:rPr>
          <w:rFonts w:cs="Tahoma"/>
          <w:szCs w:val="20"/>
        </w:rPr>
      </w:pPr>
      <w:r w:rsidRPr="001E01BC">
        <w:rPr>
          <w:rFonts w:cs="Tahoma"/>
          <w:szCs w:val="20"/>
        </w:rPr>
        <w:t>Wykonawca jest odpowiedzialny za ochronę wszystkich punktów pomiarowych i ich oznaczeń w czasie trwania robót. Wszystkie prace pomiarowe konieczne dla prawidłowej realizacji robót należą do obowiązków Wykonawcy.</w:t>
      </w:r>
    </w:p>
    <w:p w14:paraId="7E5610EE" w14:textId="77777777" w:rsidR="00E578B3" w:rsidRPr="001E01BC" w:rsidRDefault="00E578B3" w:rsidP="00E578B3">
      <w:pPr>
        <w:spacing w:after="0" w:line="276" w:lineRule="auto"/>
        <w:jc w:val="both"/>
        <w:rPr>
          <w:rFonts w:asciiTheme="minorHAnsi" w:hAnsiTheme="minorHAnsi" w:cstheme="minorHAnsi"/>
          <w:sz w:val="22"/>
        </w:rPr>
      </w:pPr>
    </w:p>
    <w:p w14:paraId="46D48441" w14:textId="77777777" w:rsidR="00E578B3" w:rsidRPr="001E01BC" w:rsidRDefault="00E578B3" w:rsidP="00E578B3">
      <w:pPr>
        <w:pStyle w:val="tekstpodstawowy"/>
        <w:spacing w:line="276" w:lineRule="auto"/>
        <w:rPr>
          <w:rFonts w:ascii="Tahoma" w:hAnsi="Tahoma" w:cs="Tahoma"/>
          <w:b/>
          <w:sz w:val="20"/>
          <w:szCs w:val="20"/>
        </w:rPr>
      </w:pPr>
      <w:bookmarkStart w:id="55" w:name="_Toc130701254"/>
      <w:bookmarkStart w:id="56" w:name="_Toc132612493"/>
      <w:bookmarkStart w:id="57" w:name="_Toc252900656"/>
      <w:r w:rsidRPr="001E01BC">
        <w:rPr>
          <w:rFonts w:ascii="Tahoma" w:hAnsi="Tahoma" w:cs="Tahoma"/>
          <w:b/>
          <w:sz w:val="20"/>
          <w:szCs w:val="20"/>
        </w:rPr>
        <w:t>Tyczenie osi trasy</w:t>
      </w:r>
      <w:bookmarkEnd w:id="55"/>
      <w:bookmarkEnd w:id="56"/>
      <w:bookmarkEnd w:id="57"/>
    </w:p>
    <w:p w14:paraId="61E28CF3" w14:textId="77777777" w:rsidR="00E578B3" w:rsidRPr="001E01BC" w:rsidRDefault="00E578B3" w:rsidP="00E578B3">
      <w:pPr>
        <w:spacing w:after="0" w:line="276" w:lineRule="auto"/>
        <w:jc w:val="both"/>
        <w:rPr>
          <w:rFonts w:cs="Tahoma"/>
          <w:szCs w:val="20"/>
        </w:rPr>
      </w:pPr>
      <w:r w:rsidRPr="001E01BC">
        <w:rPr>
          <w:rFonts w:cs="Tahoma"/>
          <w:szCs w:val="20"/>
        </w:rPr>
        <w:t>Tyczenie osi trasy należy wykonać w oparciu o Dokumenty Wykonawcy oraz inne dane geodezyjne, przy wykorzystaniu sieci poligonizacji państwowej albo innej osnowy geodezyjnej, określonej w Dokumentacji.</w:t>
      </w:r>
    </w:p>
    <w:p w14:paraId="4B46303A" w14:textId="77777777" w:rsidR="00E578B3" w:rsidRPr="001E01BC" w:rsidRDefault="00E578B3" w:rsidP="00E578B3">
      <w:pPr>
        <w:spacing w:after="0" w:line="276" w:lineRule="auto"/>
        <w:jc w:val="both"/>
        <w:rPr>
          <w:rFonts w:cs="Tahoma"/>
          <w:szCs w:val="20"/>
        </w:rPr>
      </w:pPr>
      <w:r w:rsidRPr="001E01BC">
        <w:rPr>
          <w:rFonts w:cs="Tahoma"/>
          <w:szCs w:val="20"/>
        </w:rPr>
        <w:t xml:space="preserve">Oś trasy powinna być wyznaczona w punktach głównych i w punktach pośrednich w odległości zależnej od charakterystyki terenu i ukształtowania trasy, lecz nie rzadziej niż co </w:t>
      </w:r>
      <w:smartTag w:uri="urn:schemas-microsoft-com:office:smarttags" w:element="metricconverter">
        <w:smartTagPr>
          <w:attr w:name="ProductID" w:val="50ﾠmetr￳w"/>
        </w:smartTagPr>
        <w:r w:rsidRPr="001E01BC">
          <w:rPr>
            <w:rFonts w:cs="Tahoma"/>
            <w:szCs w:val="20"/>
          </w:rPr>
          <w:t>50 metrów</w:t>
        </w:r>
      </w:smartTag>
      <w:r w:rsidRPr="001E01BC">
        <w:rPr>
          <w:rFonts w:cs="Tahoma"/>
          <w:szCs w:val="20"/>
        </w:rPr>
        <w:t>.</w:t>
      </w:r>
    </w:p>
    <w:p w14:paraId="5EB4F4C3" w14:textId="77777777" w:rsidR="00E578B3" w:rsidRPr="001E01BC" w:rsidRDefault="00E578B3" w:rsidP="00E578B3">
      <w:pPr>
        <w:spacing w:after="0" w:line="276" w:lineRule="auto"/>
        <w:jc w:val="both"/>
        <w:rPr>
          <w:rFonts w:cs="Tahoma"/>
          <w:szCs w:val="20"/>
        </w:rPr>
      </w:pPr>
      <w:r w:rsidRPr="001E01BC">
        <w:rPr>
          <w:rFonts w:cs="Tahoma"/>
          <w:szCs w:val="20"/>
        </w:rPr>
        <w:t xml:space="preserve">Rzędne niwelety punktów osi trasy należy wyznaczyć z dokładnością do </w:t>
      </w:r>
      <w:smartTag w:uri="urn:schemas-microsoft-com:office:smarttags" w:element="metricconverter">
        <w:smartTagPr>
          <w:attr w:name="ProductID" w:val="1 cm"/>
        </w:smartTagPr>
        <w:r w:rsidRPr="001E01BC">
          <w:rPr>
            <w:rFonts w:cs="Tahoma"/>
            <w:szCs w:val="20"/>
          </w:rPr>
          <w:t>1 cm</w:t>
        </w:r>
      </w:smartTag>
      <w:r w:rsidRPr="001E01BC">
        <w:rPr>
          <w:rFonts w:cs="Tahoma"/>
          <w:szCs w:val="20"/>
        </w:rPr>
        <w:t xml:space="preserve"> w stosunku do rzędnych niwelety określonych w dokumentacji.</w:t>
      </w:r>
    </w:p>
    <w:p w14:paraId="5F1ED8EB" w14:textId="77777777" w:rsidR="00E578B3" w:rsidRPr="001E01BC" w:rsidRDefault="00E578B3" w:rsidP="00E578B3">
      <w:pPr>
        <w:spacing w:after="0" w:line="276" w:lineRule="auto"/>
        <w:jc w:val="both"/>
        <w:rPr>
          <w:rFonts w:cs="Tahoma"/>
          <w:szCs w:val="20"/>
        </w:rPr>
      </w:pPr>
      <w:r w:rsidRPr="001E01BC">
        <w:rPr>
          <w:rFonts w:cs="Tahoma"/>
          <w:szCs w:val="20"/>
        </w:rPr>
        <w:t>Usunięcie pali z osi trasy jest dopuszczalne tylko wówczas, gdy Wykonawca Robót zastąpi je odpowiednimi palami po obu stronach osi, umie</w:t>
      </w:r>
      <w:bookmarkStart w:id="58" w:name="_Toc130701256"/>
      <w:bookmarkStart w:id="59" w:name="_Toc132612494"/>
      <w:bookmarkStart w:id="60" w:name="_Toc252900657"/>
      <w:r w:rsidRPr="001E01BC">
        <w:rPr>
          <w:rFonts w:cs="Tahoma"/>
          <w:szCs w:val="20"/>
        </w:rPr>
        <w:t>szczonymi poza granicami Robót.</w:t>
      </w:r>
    </w:p>
    <w:p w14:paraId="3D74A7C8" w14:textId="77777777" w:rsidR="00E578B3" w:rsidRPr="001E01BC" w:rsidRDefault="00E578B3" w:rsidP="00E578B3">
      <w:pPr>
        <w:pStyle w:val="tekstpodstawowy"/>
        <w:spacing w:line="276" w:lineRule="auto"/>
        <w:rPr>
          <w:rFonts w:ascii="Tahoma" w:hAnsi="Tahoma" w:cs="Tahoma"/>
          <w:b/>
          <w:sz w:val="20"/>
          <w:szCs w:val="20"/>
        </w:rPr>
      </w:pPr>
    </w:p>
    <w:p w14:paraId="3F557986" w14:textId="77777777" w:rsidR="00E578B3" w:rsidRPr="001E01BC" w:rsidRDefault="00E578B3" w:rsidP="00E578B3">
      <w:pPr>
        <w:pStyle w:val="tekstpodstawowy"/>
        <w:spacing w:line="276" w:lineRule="auto"/>
        <w:rPr>
          <w:rFonts w:ascii="Tahoma" w:hAnsi="Tahoma" w:cs="Tahoma"/>
          <w:b/>
          <w:sz w:val="20"/>
          <w:szCs w:val="20"/>
        </w:rPr>
      </w:pPr>
      <w:r w:rsidRPr="001E01BC">
        <w:rPr>
          <w:rFonts w:ascii="Tahoma" w:hAnsi="Tahoma" w:cs="Tahoma"/>
          <w:b/>
          <w:sz w:val="20"/>
          <w:szCs w:val="20"/>
        </w:rPr>
        <w:t>Wytyczenie położenia obiektów kubaturowych</w:t>
      </w:r>
      <w:bookmarkEnd w:id="58"/>
      <w:bookmarkEnd w:id="59"/>
      <w:bookmarkEnd w:id="60"/>
    </w:p>
    <w:p w14:paraId="4D23E9AA" w14:textId="77777777" w:rsidR="00E578B3" w:rsidRPr="001E01BC" w:rsidRDefault="00E578B3" w:rsidP="00E578B3">
      <w:pPr>
        <w:pStyle w:val="tekstpodstawowy"/>
        <w:spacing w:line="276" w:lineRule="auto"/>
        <w:rPr>
          <w:rFonts w:ascii="Tahoma" w:hAnsi="Tahoma" w:cs="Tahoma"/>
          <w:sz w:val="20"/>
          <w:szCs w:val="20"/>
        </w:rPr>
      </w:pPr>
    </w:p>
    <w:p w14:paraId="75C7EC61"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t>Dla każdego z obiektów kubaturowych należy wyznaczyć jego położenie w terenie poprzez:</w:t>
      </w:r>
    </w:p>
    <w:p w14:paraId="11C44C56"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t>wytyczenie osi obiektu,</w:t>
      </w:r>
    </w:p>
    <w:p w14:paraId="32B145E7"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t xml:space="preserve">wytyczenie punktów określających usytuowanie (kontur) obiektu, w szczególności fundamentów zgodnie z opisem osnowy realizacyjnej do wytyczenia tych obiektów. Położenie obiektu w planie należy określić z dokładnością do </w:t>
      </w:r>
      <w:smartTag w:uri="urn:schemas-microsoft-com:office:smarttags" w:element="metricconverter">
        <w:smartTagPr>
          <w:attr w:name="ProductID" w:val="1 centymetra"/>
        </w:smartTagPr>
        <w:r w:rsidRPr="001E01BC">
          <w:rPr>
            <w:rFonts w:ascii="Tahoma" w:hAnsi="Tahoma" w:cs="Tahoma"/>
            <w:sz w:val="20"/>
            <w:szCs w:val="20"/>
          </w:rPr>
          <w:t>1 centymetra</w:t>
        </w:r>
      </w:smartTag>
      <w:r w:rsidRPr="001E01BC">
        <w:rPr>
          <w:rFonts w:ascii="Tahoma" w:hAnsi="Tahoma" w:cs="Tahoma"/>
          <w:sz w:val="20"/>
          <w:szCs w:val="20"/>
        </w:rPr>
        <w:t>.</w:t>
      </w:r>
    </w:p>
    <w:p w14:paraId="55D36D68" w14:textId="77777777" w:rsidR="00E578B3" w:rsidRPr="001E01BC" w:rsidRDefault="00E578B3" w:rsidP="00E578B3">
      <w:pPr>
        <w:pStyle w:val="tekstpodstawowy"/>
        <w:spacing w:line="276" w:lineRule="auto"/>
        <w:rPr>
          <w:rFonts w:ascii="Tahoma" w:hAnsi="Tahoma" w:cs="Tahoma"/>
          <w:sz w:val="20"/>
          <w:szCs w:val="20"/>
        </w:rPr>
      </w:pPr>
      <w:bookmarkStart w:id="61" w:name="_Toc130701255"/>
      <w:bookmarkStart w:id="62" w:name="_Toc132612495"/>
      <w:bookmarkStart w:id="63" w:name="_Toc252900658"/>
    </w:p>
    <w:bookmarkEnd w:id="61"/>
    <w:bookmarkEnd w:id="62"/>
    <w:bookmarkEnd w:id="63"/>
    <w:p w14:paraId="2B191B5B" w14:textId="77777777" w:rsidR="00E578B3" w:rsidRPr="001E01BC" w:rsidRDefault="00E578B3" w:rsidP="00E578B3">
      <w:pPr>
        <w:pStyle w:val="tekstpodstawowy"/>
        <w:spacing w:line="276" w:lineRule="auto"/>
        <w:rPr>
          <w:rFonts w:asciiTheme="minorHAnsi" w:hAnsiTheme="minorHAnsi" w:cstheme="minorHAnsi"/>
          <w:b/>
          <w:sz w:val="22"/>
          <w:szCs w:val="22"/>
        </w:rPr>
      </w:pPr>
      <w:r w:rsidRPr="001E01BC">
        <w:rPr>
          <w:rFonts w:ascii="Tahoma" w:hAnsi="Tahoma" w:cs="Tahoma"/>
          <w:b/>
          <w:sz w:val="20"/>
          <w:szCs w:val="20"/>
        </w:rPr>
        <w:t>Wyznaczenie przekrojów poprzecznych</w:t>
      </w:r>
    </w:p>
    <w:p w14:paraId="7D3B2D19"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t xml:space="preserve">Wyznaczenie przekrojów poprzecznych obejmuje wyznaczenie krawędzi nasypów i wykopów na powierzchni terenu (określenie granicy Robót), zgodnie z zatwierdzonymi przez Inspektora nadzoru inwestorskiego Dokumentami Wykonawcy oraz w miejscach wymagających uzupełnienia dla poprawnego przeprowadzenia Robót i w miejscach zaakceptowanych przez Inspektora nadzoru </w:t>
      </w:r>
      <w:proofErr w:type="gramStart"/>
      <w:r w:rsidRPr="001E01BC">
        <w:rPr>
          <w:rFonts w:ascii="Tahoma" w:hAnsi="Tahoma" w:cs="Tahoma"/>
          <w:sz w:val="20"/>
          <w:szCs w:val="20"/>
        </w:rPr>
        <w:t>inwestorskiego..</w:t>
      </w:r>
      <w:proofErr w:type="gramEnd"/>
    </w:p>
    <w:p w14:paraId="623E1D61"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lastRenderedPageBreak/>
        <w:t xml:space="preserve">Do wyznaczenia krawędzi nasypów i wykopów należy stosować dobrze widoczne paliki lub wiechy. Wiechy należy stosować w przypadku nasypów o wysokości przekraczającej </w:t>
      </w:r>
      <w:smartTag w:uri="urn:schemas-microsoft-com:office:smarttags" w:element="metricconverter">
        <w:smartTagPr>
          <w:attr w:name="ProductID" w:val="1 metr"/>
        </w:smartTagPr>
        <w:r w:rsidRPr="001E01BC">
          <w:rPr>
            <w:rFonts w:ascii="Tahoma" w:hAnsi="Tahoma" w:cs="Tahoma"/>
            <w:sz w:val="20"/>
            <w:szCs w:val="20"/>
          </w:rPr>
          <w:t>1 metr</w:t>
        </w:r>
      </w:smartTag>
      <w:r w:rsidRPr="001E01BC">
        <w:rPr>
          <w:rFonts w:ascii="Tahoma" w:hAnsi="Tahoma" w:cs="Tahoma"/>
          <w:sz w:val="20"/>
          <w:szCs w:val="20"/>
        </w:rPr>
        <w:t xml:space="preserve"> oraz wykopów głębszych niż </w:t>
      </w:r>
      <w:smartTag w:uri="urn:schemas-microsoft-com:office:smarttags" w:element="metricconverter">
        <w:smartTagPr>
          <w:attr w:name="ProductID" w:val="1 metr"/>
        </w:smartTagPr>
        <w:r w:rsidRPr="001E01BC">
          <w:rPr>
            <w:rFonts w:ascii="Tahoma" w:hAnsi="Tahoma" w:cs="Tahoma"/>
            <w:sz w:val="20"/>
            <w:szCs w:val="20"/>
          </w:rPr>
          <w:t>1 metr</w:t>
        </w:r>
      </w:smartTag>
      <w:r w:rsidRPr="001E01BC">
        <w:rPr>
          <w:rFonts w:ascii="Tahoma" w:hAnsi="Tahoma" w:cs="Tahoma"/>
          <w:sz w:val="20"/>
          <w:szCs w:val="20"/>
        </w:rPr>
        <w:t>. Odległość między palikami lub wiechami należy dostosować do ukształtowania terenu oraz geometrii trasy drogowej i powinna ona odpowiadać odstępowi kolejnych przekrojów poprzecznych wg rysunków.</w:t>
      </w:r>
    </w:p>
    <w:p w14:paraId="03F9F17A" w14:textId="77777777" w:rsidR="00E578B3" w:rsidRPr="001E01BC" w:rsidRDefault="00E578B3" w:rsidP="00E578B3">
      <w:pPr>
        <w:pStyle w:val="tekstpodstawowy"/>
        <w:spacing w:line="276" w:lineRule="auto"/>
        <w:rPr>
          <w:rFonts w:ascii="Tahoma" w:hAnsi="Tahoma" w:cs="Tahoma"/>
          <w:sz w:val="20"/>
          <w:szCs w:val="20"/>
        </w:rPr>
      </w:pPr>
      <w:r w:rsidRPr="001E01BC">
        <w:rPr>
          <w:rFonts w:ascii="Tahoma" w:hAnsi="Tahoma" w:cs="Tahoma"/>
          <w:sz w:val="20"/>
          <w:szCs w:val="20"/>
        </w:rPr>
        <w:t>Profilowanie przekrojów poprzecznych musi umożliwiać wykonanie nasypów i wykopów o kształcie zgodnym z zatwierdzonymi przez Inspektora nadzoru inwestorskiego Dokumentami Wykonawcy.</w:t>
      </w:r>
    </w:p>
    <w:p w14:paraId="26B183A1" w14:textId="77777777" w:rsidR="00E578B3" w:rsidRPr="001E01BC" w:rsidRDefault="00E578B3" w:rsidP="00E53871">
      <w:pPr>
        <w:pStyle w:val="KW-Lev-3"/>
      </w:pPr>
      <w:bookmarkStart w:id="64" w:name="_Toc75330774"/>
      <w:bookmarkStart w:id="65" w:name="_Toc81629308"/>
      <w:bookmarkStart w:id="66" w:name="_Toc260815420"/>
      <w:bookmarkStart w:id="67" w:name="_Toc277792373"/>
      <w:bookmarkStart w:id="68" w:name="_Toc328381559"/>
      <w:bookmarkStart w:id="69" w:name="_Toc100307583"/>
      <w:r w:rsidRPr="001E01BC">
        <w:t>Kontrola jakości</w:t>
      </w:r>
      <w:bookmarkEnd w:id="64"/>
      <w:bookmarkEnd w:id="65"/>
      <w:bookmarkEnd w:id="66"/>
      <w:bookmarkEnd w:id="67"/>
      <w:bookmarkEnd w:id="68"/>
      <w:bookmarkEnd w:id="69"/>
    </w:p>
    <w:p w14:paraId="031374B5" w14:textId="26E59240" w:rsidR="00E578B3" w:rsidRPr="001E01BC" w:rsidRDefault="00E578B3" w:rsidP="00E578B3">
      <w:pPr>
        <w:spacing w:after="0" w:line="276" w:lineRule="auto"/>
        <w:jc w:val="both"/>
        <w:rPr>
          <w:rFonts w:cs="Tahoma"/>
          <w:szCs w:val="20"/>
        </w:rPr>
      </w:pPr>
      <w:r w:rsidRPr="001E01BC">
        <w:rPr>
          <w:rFonts w:cs="Tahoma"/>
          <w:szCs w:val="20"/>
        </w:rPr>
        <w:t xml:space="preserve">Wymagania ogólne dotyczące Kontroli jakości Robót podano w </w:t>
      </w:r>
      <w:proofErr w:type="spellStart"/>
      <w:r w:rsidR="00FB160F">
        <w:rPr>
          <w:rFonts w:cs="Tahoma"/>
          <w:szCs w:val="20"/>
        </w:rPr>
        <w:t>ST</w:t>
      </w:r>
      <w:r w:rsidRPr="001E01BC">
        <w:rPr>
          <w:rFonts w:cs="Tahoma"/>
          <w:szCs w:val="20"/>
        </w:rPr>
        <w:t>WiORB</w:t>
      </w:r>
      <w:proofErr w:type="spellEnd"/>
      <w:r w:rsidRPr="001E01BC">
        <w:rPr>
          <w:rFonts w:cs="Tahoma"/>
          <w:szCs w:val="20"/>
        </w:rPr>
        <w:t xml:space="preserve"> Wymagania Ogólne. Kontrolę jakości Robót należy prowadzić według ogólnych zasad określonych w instrukcjach i wytycznych </w:t>
      </w:r>
      <w:proofErr w:type="spellStart"/>
      <w:r w:rsidRPr="001E01BC">
        <w:rPr>
          <w:rFonts w:cs="Tahoma"/>
          <w:szCs w:val="20"/>
        </w:rPr>
        <w:t>GUGiK</w:t>
      </w:r>
      <w:proofErr w:type="spellEnd"/>
      <w:r w:rsidRPr="001E01BC">
        <w:rPr>
          <w:rFonts w:cs="Tahoma"/>
          <w:szCs w:val="20"/>
        </w:rPr>
        <w:t>.</w:t>
      </w:r>
    </w:p>
    <w:p w14:paraId="1C710698" w14:textId="77777777" w:rsidR="00E578B3" w:rsidRPr="001E01BC" w:rsidRDefault="00E578B3" w:rsidP="00E53871">
      <w:pPr>
        <w:pStyle w:val="KW-Lev-3"/>
      </w:pPr>
      <w:bookmarkStart w:id="70" w:name="_Toc118791978"/>
      <w:bookmarkStart w:id="71" w:name="_Toc120684802"/>
      <w:bookmarkStart w:id="72" w:name="_Toc125267129"/>
      <w:bookmarkStart w:id="73" w:name="_Toc260815421"/>
      <w:bookmarkStart w:id="74" w:name="_Toc277792374"/>
      <w:bookmarkStart w:id="75" w:name="_Toc328381560"/>
      <w:bookmarkStart w:id="76" w:name="_Toc100307584"/>
      <w:r w:rsidRPr="001E01BC">
        <w:t>Odbiór Robót</w:t>
      </w:r>
      <w:bookmarkEnd w:id="70"/>
      <w:bookmarkEnd w:id="71"/>
      <w:bookmarkEnd w:id="72"/>
      <w:bookmarkEnd w:id="73"/>
      <w:bookmarkEnd w:id="74"/>
      <w:bookmarkEnd w:id="75"/>
      <w:bookmarkEnd w:id="76"/>
    </w:p>
    <w:p w14:paraId="3716A999" w14:textId="6C4ED80F" w:rsidR="00E578B3" w:rsidRPr="001E01BC" w:rsidRDefault="00E578B3" w:rsidP="00E578B3">
      <w:pPr>
        <w:spacing w:after="0" w:line="276" w:lineRule="auto"/>
        <w:jc w:val="both"/>
        <w:rPr>
          <w:rFonts w:cs="Tahoma"/>
          <w:szCs w:val="20"/>
        </w:rPr>
      </w:pPr>
      <w:r w:rsidRPr="001E01BC">
        <w:rPr>
          <w:rFonts w:cs="Tahoma"/>
          <w:szCs w:val="20"/>
        </w:rPr>
        <w:t xml:space="preserve">Ogólne wymagania w zakresie Odbioru Robót podano w </w:t>
      </w:r>
      <w:proofErr w:type="spellStart"/>
      <w:r w:rsidR="00FB160F">
        <w:rPr>
          <w:rFonts w:cs="Tahoma"/>
          <w:szCs w:val="20"/>
        </w:rPr>
        <w:t>ST</w:t>
      </w:r>
      <w:r w:rsidRPr="001E01BC">
        <w:rPr>
          <w:rFonts w:cs="Tahoma"/>
          <w:szCs w:val="20"/>
        </w:rPr>
        <w:t>WiORB</w:t>
      </w:r>
      <w:proofErr w:type="spellEnd"/>
      <w:r w:rsidRPr="001E01BC">
        <w:rPr>
          <w:rFonts w:cs="Tahoma"/>
          <w:szCs w:val="20"/>
        </w:rPr>
        <w:t xml:space="preserve"> Wymagania Ogólne.</w:t>
      </w:r>
    </w:p>
    <w:p w14:paraId="7B751BC9" w14:textId="77777777" w:rsidR="00E578B3" w:rsidRPr="001E01BC" w:rsidRDefault="00E578B3" w:rsidP="00E53871">
      <w:pPr>
        <w:pStyle w:val="KW-Lev-3"/>
      </w:pPr>
      <w:bookmarkStart w:id="77" w:name="_Toc277792375"/>
      <w:bookmarkStart w:id="78" w:name="_Toc328381561"/>
      <w:bookmarkStart w:id="79" w:name="_Toc100307585"/>
      <w:r w:rsidRPr="001E01BC">
        <w:t>Podstawa płatności</w:t>
      </w:r>
      <w:bookmarkEnd w:id="77"/>
      <w:bookmarkEnd w:id="78"/>
      <w:bookmarkEnd w:id="79"/>
    </w:p>
    <w:p w14:paraId="56B7D99E" w14:textId="6B73B894" w:rsidR="00E578B3" w:rsidRPr="001E01BC" w:rsidRDefault="00E578B3" w:rsidP="00E578B3">
      <w:pPr>
        <w:spacing w:after="0" w:line="276" w:lineRule="auto"/>
        <w:jc w:val="both"/>
        <w:rPr>
          <w:rFonts w:cs="Tahoma"/>
          <w:szCs w:val="20"/>
        </w:rPr>
      </w:pPr>
      <w:r w:rsidRPr="001E01BC">
        <w:rPr>
          <w:rFonts w:cs="Tahoma"/>
          <w:szCs w:val="20"/>
        </w:rPr>
        <w:t xml:space="preserve">Ogólne zasady płatności podano w </w:t>
      </w:r>
      <w:proofErr w:type="spellStart"/>
      <w:r w:rsidR="00FB160F">
        <w:rPr>
          <w:rFonts w:cs="Tahoma"/>
          <w:szCs w:val="20"/>
        </w:rPr>
        <w:t>STW</w:t>
      </w:r>
      <w:r w:rsidRPr="001E01BC">
        <w:rPr>
          <w:rFonts w:cs="Tahoma"/>
          <w:szCs w:val="20"/>
        </w:rPr>
        <w:t>iORB</w:t>
      </w:r>
      <w:proofErr w:type="spellEnd"/>
      <w:r w:rsidRPr="001E01BC">
        <w:rPr>
          <w:rFonts w:cs="Tahoma"/>
          <w:szCs w:val="20"/>
        </w:rPr>
        <w:t xml:space="preserve"> Wymagania Ogólne.</w:t>
      </w:r>
    </w:p>
    <w:p w14:paraId="662455F1" w14:textId="77777777" w:rsidR="00E578B3" w:rsidRPr="001E01BC" w:rsidRDefault="00E578B3" w:rsidP="00E53871">
      <w:pPr>
        <w:pStyle w:val="KW-Lev-3"/>
      </w:pPr>
      <w:bookmarkStart w:id="80" w:name="_Toc75330776"/>
      <w:bookmarkStart w:id="81" w:name="_Toc81629310"/>
      <w:bookmarkStart w:id="82" w:name="_Toc260815423"/>
      <w:bookmarkStart w:id="83" w:name="_Toc277792376"/>
      <w:bookmarkStart w:id="84" w:name="_Toc328381562"/>
      <w:bookmarkStart w:id="85" w:name="_Toc100307586"/>
      <w:r w:rsidRPr="001E01BC">
        <w:t>Przepisy związane</w:t>
      </w:r>
      <w:bookmarkEnd w:id="80"/>
      <w:bookmarkEnd w:id="81"/>
      <w:bookmarkEnd w:id="82"/>
      <w:bookmarkEnd w:id="83"/>
      <w:bookmarkEnd w:id="84"/>
      <w:bookmarkEnd w:id="85"/>
    </w:p>
    <w:p w14:paraId="1B01ECB3" w14:textId="77777777" w:rsidR="00E578B3" w:rsidRPr="001E01BC" w:rsidRDefault="00E578B3" w:rsidP="00261603">
      <w:pPr>
        <w:numPr>
          <w:ilvl w:val="0"/>
          <w:numId w:val="12"/>
        </w:numPr>
        <w:spacing w:after="0" w:line="276" w:lineRule="auto"/>
        <w:ind w:left="357" w:hanging="357"/>
        <w:jc w:val="both"/>
        <w:rPr>
          <w:rFonts w:cs="Tahoma"/>
          <w:szCs w:val="20"/>
        </w:rPr>
      </w:pPr>
      <w:r w:rsidRPr="001E01BC">
        <w:rPr>
          <w:rFonts w:cs="Tahoma"/>
          <w:szCs w:val="20"/>
        </w:rPr>
        <w:t>Instrukcja techniczna 0-1 - Ogólne zasady wykonywania prac geodezyjnych (</w:t>
      </w:r>
      <w:proofErr w:type="spellStart"/>
      <w:r w:rsidRPr="001E01BC">
        <w:rPr>
          <w:rFonts w:cs="Tahoma"/>
          <w:szCs w:val="20"/>
        </w:rPr>
        <w:t>GUGiK</w:t>
      </w:r>
      <w:proofErr w:type="spellEnd"/>
      <w:r w:rsidRPr="001E01BC">
        <w:rPr>
          <w:rFonts w:cs="Tahoma"/>
          <w:szCs w:val="20"/>
        </w:rPr>
        <w:t xml:space="preserve">, Zarządzenie Nr 1 Prezesa </w:t>
      </w:r>
      <w:proofErr w:type="spellStart"/>
      <w:r w:rsidRPr="001E01BC">
        <w:rPr>
          <w:rFonts w:cs="Tahoma"/>
          <w:szCs w:val="20"/>
        </w:rPr>
        <w:t>GUGiK</w:t>
      </w:r>
      <w:proofErr w:type="spellEnd"/>
      <w:r w:rsidRPr="001E01BC">
        <w:rPr>
          <w:rFonts w:cs="Tahoma"/>
          <w:szCs w:val="20"/>
        </w:rPr>
        <w:t xml:space="preserve"> z dnia 9.02.1979r. ze zmianą z 1983</w:t>
      </w:r>
      <w:proofErr w:type="gramStart"/>
      <w:r w:rsidRPr="001E01BC">
        <w:rPr>
          <w:rFonts w:cs="Tahoma"/>
          <w:szCs w:val="20"/>
        </w:rPr>
        <w:t>r )</w:t>
      </w:r>
      <w:proofErr w:type="gramEnd"/>
      <w:r w:rsidRPr="001E01BC">
        <w:rPr>
          <w:rFonts w:cs="Tahoma"/>
          <w:szCs w:val="20"/>
        </w:rPr>
        <w:t>.</w:t>
      </w:r>
    </w:p>
    <w:p w14:paraId="33E242F4" w14:textId="77777777" w:rsidR="00E578B3" w:rsidRPr="001E01BC" w:rsidRDefault="00E578B3" w:rsidP="00261603">
      <w:pPr>
        <w:numPr>
          <w:ilvl w:val="0"/>
          <w:numId w:val="12"/>
        </w:numPr>
        <w:spacing w:after="0" w:line="276" w:lineRule="auto"/>
        <w:ind w:left="357" w:hanging="357"/>
        <w:jc w:val="both"/>
        <w:rPr>
          <w:rFonts w:cs="Tahoma"/>
          <w:szCs w:val="20"/>
        </w:rPr>
      </w:pPr>
      <w:r w:rsidRPr="001E01BC">
        <w:rPr>
          <w:rFonts w:cs="Tahoma"/>
          <w:szCs w:val="20"/>
        </w:rPr>
        <w:t>Instrukcja techniczna 0-3 - Ogólne zasady kompletowania prac geodezyjnych (Zarządzenie Nr 1 Ministra Gospodarki Przestrzennej i Budownictwa z dnia 4.02.1992r.).</w:t>
      </w:r>
    </w:p>
    <w:p w14:paraId="0A2F5FC3" w14:textId="77777777" w:rsidR="00E578B3" w:rsidRPr="001E01BC" w:rsidRDefault="00E578B3" w:rsidP="00261603">
      <w:pPr>
        <w:numPr>
          <w:ilvl w:val="0"/>
          <w:numId w:val="12"/>
        </w:numPr>
        <w:spacing w:after="0" w:line="276" w:lineRule="auto"/>
        <w:ind w:left="357" w:hanging="357"/>
        <w:jc w:val="both"/>
        <w:rPr>
          <w:rFonts w:cs="Tahoma"/>
          <w:szCs w:val="20"/>
        </w:rPr>
      </w:pPr>
      <w:r w:rsidRPr="001E01BC">
        <w:rPr>
          <w:rFonts w:cs="Tahoma"/>
          <w:szCs w:val="20"/>
        </w:rPr>
        <w:t xml:space="preserve">Instrukcja techniczna G-2 - Wysokościowa osnowa geodezyjna (Zarządzenie Nr 4 Prezesa </w:t>
      </w:r>
      <w:proofErr w:type="spellStart"/>
      <w:r w:rsidRPr="001E01BC">
        <w:rPr>
          <w:rFonts w:cs="Tahoma"/>
          <w:szCs w:val="20"/>
        </w:rPr>
        <w:t>GUGiK</w:t>
      </w:r>
      <w:proofErr w:type="spellEnd"/>
      <w:r w:rsidRPr="001E01BC">
        <w:rPr>
          <w:rFonts w:cs="Tahoma"/>
          <w:szCs w:val="20"/>
        </w:rPr>
        <w:t xml:space="preserve"> z dnia 11.04.1980r. ze zmianą z 1983r).</w:t>
      </w:r>
    </w:p>
    <w:p w14:paraId="56797C80" w14:textId="77777777" w:rsidR="00E578B3" w:rsidRPr="001E01BC" w:rsidRDefault="00E578B3" w:rsidP="00261603">
      <w:pPr>
        <w:numPr>
          <w:ilvl w:val="0"/>
          <w:numId w:val="12"/>
        </w:numPr>
        <w:spacing w:after="0" w:line="276" w:lineRule="auto"/>
        <w:ind w:left="357" w:hanging="357"/>
        <w:jc w:val="both"/>
        <w:rPr>
          <w:rFonts w:cs="Tahoma"/>
          <w:szCs w:val="20"/>
        </w:rPr>
      </w:pPr>
      <w:r w:rsidRPr="001E01BC">
        <w:rPr>
          <w:rFonts w:cs="Tahoma"/>
          <w:szCs w:val="20"/>
        </w:rPr>
        <w:t xml:space="preserve">Instrukcja techniczna G-3 - Geodezyjna obsługa inwestycji (Zarządzenie Nr 5 Prezesa </w:t>
      </w:r>
      <w:proofErr w:type="spellStart"/>
      <w:r w:rsidRPr="001E01BC">
        <w:rPr>
          <w:rFonts w:cs="Tahoma"/>
          <w:szCs w:val="20"/>
        </w:rPr>
        <w:t>GUGiK</w:t>
      </w:r>
      <w:proofErr w:type="spellEnd"/>
      <w:r w:rsidRPr="001E01BC">
        <w:rPr>
          <w:rFonts w:cs="Tahoma"/>
          <w:szCs w:val="20"/>
        </w:rPr>
        <w:t xml:space="preserve"> z dnia 11.04.1988r.).</w:t>
      </w:r>
    </w:p>
    <w:p w14:paraId="519142DB" w14:textId="77777777" w:rsidR="00E578B3" w:rsidRDefault="00E578B3" w:rsidP="00261603">
      <w:pPr>
        <w:numPr>
          <w:ilvl w:val="0"/>
          <w:numId w:val="12"/>
        </w:numPr>
        <w:spacing w:after="0" w:line="276" w:lineRule="auto"/>
        <w:ind w:left="357" w:hanging="357"/>
        <w:jc w:val="both"/>
        <w:rPr>
          <w:rFonts w:cs="Tahoma"/>
          <w:szCs w:val="20"/>
        </w:rPr>
      </w:pPr>
      <w:r w:rsidRPr="001E01BC">
        <w:rPr>
          <w:rFonts w:cs="Tahoma"/>
          <w:szCs w:val="20"/>
        </w:rPr>
        <w:t xml:space="preserve">Instrukcja techniczna G-4 - Pomiary sytuacyjne i wysokościowe (Zarządzenie Nr 7 Prezesa </w:t>
      </w:r>
      <w:proofErr w:type="spellStart"/>
      <w:r w:rsidRPr="001E01BC">
        <w:rPr>
          <w:rFonts w:cs="Tahoma"/>
          <w:szCs w:val="20"/>
        </w:rPr>
        <w:t>GUGiK</w:t>
      </w:r>
      <w:proofErr w:type="spellEnd"/>
      <w:r w:rsidRPr="001E01BC">
        <w:rPr>
          <w:rFonts w:cs="Tahoma"/>
          <w:szCs w:val="20"/>
        </w:rPr>
        <w:t xml:space="preserve"> z dnia 28.06.1979r. ze zmianą z 1983r)</w:t>
      </w:r>
    </w:p>
    <w:p w14:paraId="4A321C56" w14:textId="77777777" w:rsidR="00602087" w:rsidRDefault="00602087" w:rsidP="00602087">
      <w:pPr>
        <w:spacing w:after="0" w:line="276" w:lineRule="auto"/>
        <w:jc w:val="both"/>
        <w:rPr>
          <w:rFonts w:cs="Tahoma"/>
          <w:szCs w:val="20"/>
        </w:rPr>
      </w:pPr>
    </w:p>
    <w:p w14:paraId="6431F62B" w14:textId="77777777" w:rsidR="00602087" w:rsidRDefault="00602087" w:rsidP="00602087">
      <w:pPr>
        <w:spacing w:after="0" w:line="276" w:lineRule="auto"/>
        <w:jc w:val="both"/>
        <w:rPr>
          <w:rFonts w:cs="Tahoma"/>
          <w:szCs w:val="20"/>
        </w:rPr>
      </w:pPr>
    </w:p>
    <w:p w14:paraId="0DAA3157" w14:textId="77777777" w:rsidR="00602087" w:rsidRPr="001E01BC" w:rsidRDefault="00602087" w:rsidP="00602087">
      <w:pPr>
        <w:spacing w:after="0" w:line="276" w:lineRule="auto"/>
        <w:jc w:val="both"/>
        <w:rPr>
          <w:rFonts w:cs="Tahoma"/>
          <w:szCs w:val="20"/>
        </w:rPr>
        <w:sectPr w:rsidR="00602087" w:rsidRPr="001E01BC" w:rsidSect="007F62F8">
          <w:headerReference w:type="default" r:id="rId9"/>
          <w:footerReference w:type="default" r:id="rId10"/>
          <w:pgSz w:w="11906" w:h="16838" w:code="9"/>
          <w:pgMar w:top="993" w:right="1080" w:bottom="1276" w:left="1560" w:header="284" w:footer="548" w:gutter="0"/>
          <w:pgNumType w:start="98"/>
          <w:cols w:space="708"/>
          <w:docGrid w:linePitch="360"/>
        </w:sectPr>
      </w:pPr>
    </w:p>
    <w:p w14:paraId="55338D3A" w14:textId="6BB4FC3D" w:rsidR="00040DD5" w:rsidRPr="001E01BC" w:rsidRDefault="00B52D13" w:rsidP="00F55D6D">
      <w:pPr>
        <w:pStyle w:val="KW-Lev-2"/>
      </w:pPr>
      <w:bookmarkStart w:id="86" w:name="_Toc100307587"/>
      <w:bookmarkStart w:id="87" w:name="_Toc348443745"/>
      <w:bookmarkStart w:id="88" w:name="_Toc348444076"/>
      <w:bookmarkStart w:id="89" w:name="_Toc348444309"/>
      <w:bookmarkStart w:id="90" w:name="_Toc348511784"/>
      <w:bookmarkStart w:id="91" w:name="_Toc348526472"/>
      <w:bookmarkStart w:id="92" w:name="_Toc348527104"/>
      <w:bookmarkStart w:id="93" w:name="_Toc348527736"/>
      <w:bookmarkStart w:id="94" w:name="_Toc348528368"/>
      <w:bookmarkStart w:id="95" w:name="_Toc348529000"/>
      <w:bookmarkStart w:id="96" w:name="_Toc348529632"/>
      <w:bookmarkStart w:id="97" w:name="_Toc348602299"/>
      <w:bookmarkStart w:id="98" w:name="_Toc369606945"/>
      <w:bookmarkStart w:id="99" w:name="_Toc369607305"/>
      <w:bookmarkStart w:id="100" w:name="_Toc369608025"/>
      <w:bookmarkStart w:id="101" w:name="_Toc369608385"/>
      <w:bookmarkStart w:id="102" w:name="_Toc369608745"/>
      <w:bookmarkStart w:id="103" w:name="_Toc369609105"/>
      <w:bookmarkStart w:id="104" w:name="_Toc369609465"/>
      <w:bookmarkStart w:id="105" w:name="_Toc369609825"/>
      <w:bookmarkStart w:id="106" w:name="_Toc369610185"/>
      <w:bookmarkStart w:id="107" w:name="_Toc369610545"/>
      <w:bookmarkStart w:id="108" w:name="_Toc369610905"/>
      <w:bookmarkStart w:id="109" w:name="_Toc370125166"/>
      <w:r>
        <w:lastRenderedPageBreak/>
        <w:t>STWiORB</w:t>
      </w:r>
      <w:r w:rsidRPr="001E01BC">
        <w:t>-</w:t>
      </w:r>
      <w:r>
        <w:t>WS-</w:t>
      </w:r>
      <w:r w:rsidRPr="001E01BC">
        <w:t>0</w:t>
      </w:r>
      <w:r>
        <w:t>3</w:t>
      </w:r>
      <w:r w:rsidRPr="001E01BC">
        <w:t>.0</w:t>
      </w:r>
      <w:r>
        <w:t>2</w:t>
      </w:r>
      <w:r w:rsidR="00040DD5" w:rsidRPr="001E01BC">
        <w:t>_ROBOTY ZIEMNE</w:t>
      </w:r>
      <w:bookmarkEnd w:id="86"/>
    </w:p>
    <w:p w14:paraId="35BDD3DF" w14:textId="1BA0F1C2" w:rsidR="00E578B3" w:rsidRPr="001E01BC" w:rsidRDefault="00E578B3" w:rsidP="00E53871">
      <w:pPr>
        <w:pStyle w:val="KW-Lev-3"/>
      </w:pPr>
      <w:bookmarkStart w:id="110" w:name="_Toc348443747"/>
      <w:bookmarkStart w:id="111" w:name="_Toc348444078"/>
      <w:bookmarkStart w:id="112" w:name="_Toc348511786"/>
      <w:bookmarkStart w:id="113" w:name="_Toc348525210"/>
      <w:bookmarkStart w:id="114" w:name="_Toc348526474"/>
      <w:bookmarkStart w:id="115" w:name="_Toc348527106"/>
      <w:bookmarkStart w:id="116" w:name="_Toc348527738"/>
      <w:bookmarkStart w:id="117" w:name="_Toc348528370"/>
      <w:bookmarkStart w:id="118" w:name="_Toc348529002"/>
      <w:bookmarkStart w:id="119" w:name="_Toc348529634"/>
      <w:bookmarkStart w:id="120" w:name="_Toc348602301"/>
      <w:bookmarkStart w:id="121" w:name="_Toc369606947"/>
      <w:bookmarkStart w:id="122" w:name="_Toc369607307"/>
      <w:bookmarkStart w:id="123" w:name="_Toc369608027"/>
      <w:bookmarkStart w:id="124" w:name="_Toc369608387"/>
      <w:bookmarkStart w:id="125" w:name="_Toc369608747"/>
      <w:bookmarkStart w:id="126" w:name="_Toc369609107"/>
      <w:bookmarkStart w:id="127" w:name="_Toc369609467"/>
      <w:bookmarkStart w:id="128" w:name="_Toc369609827"/>
      <w:bookmarkStart w:id="129" w:name="_Toc369610187"/>
      <w:bookmarkStart w:id="130" w:name="_Toc369610547"/>
      <w:bookmarkStart w:id="131" w:name="_Toc369610907"/>
      <w:bookmarkStart w:id="132" w:name="_Toc370125168"/>
      <w:bookmarkStart w:id="133" w:name="_Toc436308216"/>
      <w:bookmarkStart w:id="134" w:name="_Toc436571026"/>
      <w:bookmarkStart w:id="135" w:name="_Toc436571508"/>
      <w:bookmarkStart w:id="136" w:name="_Toc436571749"/>
      <w:bookmarkStart w:id="137" w:name="_Toc436571990"/>
      <w:bookmarkStart w:id="138" w:name="_Toc436572231"/>
      <w:bookmarkStart w:id="139" w:name="_Toc436572472"/>
      <w:bookmarkStart w:id="140" w:name="_Toc436572713"/>
      <w:bookmarkStart w:id="141" w:name="_Toc493834586"/>
      <w:bookmarkStart w:id="142" w:name="_Toc98653520"/>
      <w:bookmarkStart w:id="143" w:name="_Toc98653654"/>
      <w:bookmarkStart w:id="144" w:name="_Toc10030758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1E01BC">
        <w:t xml:space="preserve">Przedmiot </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FB160F">
        <w:t>ST</w:t>
      </w:r>
      <w:r w:rsidRPr="001E01BC">
        <w:t>WiORB</w:t>
      </w:r>
      <w:bookmarkEnd w:id="142"/>
      <w:bookmarkEnd w:id="143"/>
      <w:bookmarkEnd w:id="144"/>
    </w:p>
    <w:p w14:paraId="4E75D7C5" w14:textId="5084DF87" w:rsidR="00E578B3" w:rsidRPr="001E01BC" w:rsidRDefault="00617794" w:rsidP="00617794">
      <w:pPr>
        <w:spacing w:after="0" w:line="276" w:lineRule="auto"/>
        <w:ind w:firstLine="425"/>
        <w:jc w:val="both"/>
        <w:rPr>
          <w:rFonts w:cs="Tahoma"/>
          <w:color w:val="FF0000"/>
          <w:szCs w:val="20"/>
        </w:rPr>
      </w:pPr>
      <w:r w:rsidRPr="001E01BC">
        <w:rPr>
          <w:rFonts w:cs="Tahoma"/>
          <w:szCs w:val="20"/>
        </w:rPr>
        <w:t xml:space="preserve">Ustalenia zawarte w niniejszych wymaganiach obejmują roboty ziemne związane z wykonaniem prac wchodzących w zakres </w:t>
      </w:r>
      <w:r w:rsidRPr="001E01BC">
        <w:rPr>
          <w:rFonts w:eastAsia="CIDFont+F1" w:cs="Tahoma"/>
          <w:szCs w:val="20"/>
        </w:rPr>
        <w:t xml:space="preserve">zadania </w:t>
      </w:r>
      <w:r w:rsidR="004A3C9C" w:rsidRPr="001E01BC">
        <w:rPr>
          <w:rFonts w:eastAsiaTheme="minorEastAsia" w:cs="Tahoma"/>
          <w:b/>
          <w:szCs w:val="20"/>
        </w:rPr>
        <w:t xml:space="preserve">pn. </w:t>
      </w:r>
      <w:r w:rsidR="000B3AFA" w:rsidRPr="001E01BC">
        <w:rPr>
          <w:rFonts w:eastAsiaTheme="minorEastAsia" w:cs="Tahoma"/>
          <w:b/>
          <w:szCs w:val="20"/>
        </w:rPr>
        <w:t>„</w:t>
      </w:r>
      <w:r w:rsidR="000B3AFA">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0B3AFA">
        <w:rPr>
          <w:rFonts w:eastAsiaTheme="minorEastAsia" w:cs="Tahoma"/>
          <w:b/>
          <w:szCs w:val="20"/>
        </w:rPr>
        <w:t>międzyobiektowymi</w:t>
      </w:r>
      <w:proofErr w:type="spellEnd"/>
      <w:r w:rsidR="000B3AFA">
        <w:rPr>
          <w:rFonts w:eastAsiaTheme="minorEastAsia" w:cs="Tahoma"/>
          <w:b/>
          <w:szCs w:val="20"/>
        </w:rPr>
        <w:t xml:space="preserve"> wodociągowymi, kanalizacyjnymi, energetycznymi, kablami sterowniczymi, utwardzeniem terenu oraz odcinkami sieci wodociągowej, w celu zaopatrzenia w wodę miejscowości Huzele”.</w:t>
      </w:r>
    </w:p>
    <w:p w14:paraId="19E37E87" w14:textId="30E10F36" w:rsidR="00E578B3" w:rsidRPr="001E01BC" w:rsidRDefault="00E578B3" w:rsidP="00E53871">
      <w:pPr>
        <w:pStyle w:val="KW-Lev-3"/>
      </w:pPr>
      <w:bookmarkStart w:id="145" w:name="_Toc348443749"/>
      <w:bookmarkStart w:id="146" w:name="_Toc348444080"/>
      <w:bookmarkStart w:id="147" w:name="_Toc348511788"/>
      <w:bookmarkStart w:id="148" w:name="_Toc348525212"/>
      <w:bookmarkStart w:id="149" w:name="_Toc348526476"/>
      <w:bookmarkStart w:id="150" w:name="_Toc348527108"/>
      <w:bookmarkStart w:id="151" w:name="_Toc348527740"/>
      <w:bookmarkStart w:id="152" w:name="_Toc348528372"/>
      <w:bookmarkStart w:id="153" w:name="_Toc348529004"/>
      <w:bookmarkStart w:id="154" w:name="_Toc348529636"/>
      <w:bookmarkStart w:id="155" w:name="_Toc348602303"/>
      <w:bookmarkStart w:id="156" w:name="_Toc369606949"/>
      <w:bookmarkStart w:id="157" w:name="_Toc369607309"/>
      <w:bookmarkStart w:id="158" w:name="_Toc369608029"/>
      <w:bookmarkStart w:id="159" w:name="_Toc369608389"/>
      <w:bookmarkStart w:id="160" w:name="_Toc369608749"/>
      <w:bookmarkStart w:id="161" w:name="_Toc369609109"/>
      <w:bookmarkStart w:id="162" w:name="_Toc369609469"/>
      <w:bookmarkStart w:id="163" w:name="_Toc369609829"/>
      <w:bookmarkStart w:id="164" w:name="_Toc369610189"/>
      <w:bookmarkStart w:id="165" w:name="_Toc369610549"/>
      <w:bookmarkStart w:id="166" w:name="_Toc369610909"/>
      <w:bookmarkStart w:id="167" w:name="_Toc370125170"/>
      <w:bookmarkStart w:id="168" w:name="_Toc436308218"/>
      <w:bookmarkStart w:id="169" w:name="_Toc436571028"/>
      <w:bookmarkStart w:id="170" w:name="_Toc436571510"/>
      <w:bookmarkStart w:id="171" w:name="_Toc436571751"/>
      <w:bookmarkStart w:id="172" w:name="_Toc436571992"/>
      <w:bookmarkStart w:id="173" w:name="_Toc436572233"/>
      <w:bookmarkStart w:id="174" w:name="_Toc436572474"/>
      <w:bookmarkStart w:id="175" w:name="_Toc436572715"/>
      <w:bookmarkStart w:id="176" w:name="_Toc493834588"/>
      <w:bookmarkStart w:id="177" w:name="_Toc98653521"/>
      <w:bookmarkStart w:id="178" w:name="_Toc98653655"/>
      <w:bookmarkStart w:id="179" w:name="_Toc100307589"/>
      <w:r w:rsidRPr="001E01BC">
        <w:t xml:space="preserve">Zakres robót objętych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00FB160F">
        <w:t>STW</w:t>
      </w:r>
      <w:r w:rsidRPr="001E01BC">
        <w:t>iORB</w:t>
      </w:r>
      <w:bookmarkEnd w:id="177"/>
      <w:bookmarkEnd w:id="178"/>
      <w:bookmarkEnd w:id="179"/>
    </w:p>
    <w:p w14:paraId="4779D257" w14:textId="31009D0E" w:rsidR="00E578B3" w:rsidRPr="001E01BC" w:rsidRDefault="00E578B3" w:rsidP="005D1F53">
      <w:pPr>
        <w:autoSpaceDE w:val="0"/>
        <w:autoSpaceDN w:val="0"/>
        <w:adjustRightInd w:val="0"/>
        <w:spacing w:after="0" w:line="276" w:lineRule="auto"/>
        <w:jc w:val="both"/>
        <w:rPr>
          <w:rFonts w:cs="Tahoma"/>
          <w:szCs w:val="20"/>
          <w:lang w:eastAsia="pl-PL"/>
        </w:rPr>
      </w:pPr>
      <w:r w:rsidRPr="001E01BC">
        <w:rPr>
          <w:rFonts w:cs="Tahoma"/>
          <w:szCs w:val="20"/>
        </w:rPr>
        <w:t xml:space="preserve">Ustalenia zawarte w niniejszego </w:t>
      </w:r>
      <w:proofErr w:type="spellStart"/>
      <w:r w:rsidR="00FB160F">
        <w:rPr>
          <w:rFonts w:cs="Tahoma"/>
          <w:szCs w:val="20"/>
        </w:rPr>
        <w:t>STW</w:t>
      </w:r>
      <w:r w:rsidRPr="001E01BC">
        <w:rPr>
          <w:rFonts w:cs="Tahoma"/>
          <w:szCs w:val="20"/>
        </w:rPr>
        <w:t>iORB</w:t>
      </w:r>
      <w:proofErr w:type="spellEnd"/>
      <w:r w:rsidRPr="001E01BC">
        <w:rPr>
          <w:rFonts w:cs="Tahoma"/>
          <w:szCs w:val="20"/>
        </w:rPr>
        <w:t xml:space="preserve"> dotyczą zasad prowadzenia robót: </w:t>
      </w:r>
    </w:p>
    <w:p w14:paraId="27873085" w14:textId="203835A6" w:rsidR="00E578B3" w:rsidRPr="001E01BC" w:rsidRDefault="00E578B3" w:rsidP="00261603">
      <w:pPr>
        <w:pStyle w:val="Akapitzlist"/>
        <w:numPr>
          <w:ilvl w:val="0"/>
          <w:numId w:val="55"/>
        </w:numPr>
        <w:autoSpaceDE w:val="0"/>
        <w:autoSpaceDN w:val="0"/>
        <w:adjustRightInd w:val="0"/>
        <w:spacing w:after="0" w:line="276" w:lineRule="auto"/>
        <w:jc w:val="both"/>
        <w:rPr>
          <w:rFonts w:cs="Tahoma"/>
          <w:szCs w:val="20"/>
        </w:rPr>
      </w:pPr>
      <w:r w:rsidRPr="001E01BC">
        <w:rPr>
          <w:rFonts w:cs="Tahoma"/>
          <w:szCs w:val="20"/>
        </w:rPr>
        <w:t>wykopy i zasypki</w:t>
      </w:r>
      <w:r w:rsidR="000F0963">
        <w:rPr>
          <w:rFonts w:cs="Tahoma"/>
          <w:szCs w:val="20"/>
        </w:rPr>
        <w:t>;</w:t>
      </w:r>
    </w:p>
    <w:p w14:paraId="085D1ACA" w14:textId="276EE617" w:rsidR="00E578B3" w:rsidRPr="001E01BC" w:rsidRDefault="00E578B3" w:rsidP="00261603">
      <w:pPr>
        <w:pStyle w:val="Akapitzlist"/>
        <w:numPr>
          <w:ilvl w:val="0"/>
          <w:numId w:val="55"/>
        </w:numPr>
        <w:autoSpaceDE w:val="0"/>
        <w:autoSpaceDN w:val="0"/>
        <w:adjustRightInd w:val="0"/>
        <w:spacing w:after="0" w:line="276" w:lineRule="auto"/>
        <w:jc w:val="both"/>
        <w:rPr>
          <w:rFonts w:cs="Tahoma"/>
          <w:szCs w:val="20"/>
        </w:rPr>
      </w:pPr>
      <w:r w:rsidRPr="001E01BC">
        <w:rPr>
          <w:rFonts w:cs="Tahoma"/>
          <w:szCs w:val="20"/>
        </w:rPr>
        <w:t>zabezpieczenie ścian wykopu</w:t>
      </w:r>
      <w:r w:rsidR="000F0963">
        <w:rPr>
          <w:rFonts w:cs="Tahoma"/>
          <w:szCs w:val="20"/>
        </w:rPr>
        <w:t>;</w:t>
      </w:r>
    </w:p>
    <w:p w14:paraId="76D95AE5" w14:textId="647DD074" w:rsidR="00E578B3" w:rsidRPr="001E01BC" w:rsidRDefault="00E578B3" w:rsidP="00261603">
      <w:pPr>
        <w:pStyle w:val="Akapitzlist"/>
        <w:numPr>
          <w:ilvl w:val="0"/>
          <w:numId w:val="55"/>
        </w:numPr>
        <w:autoSpaceDE w:val="0"/>
        <w:autoSpaceDN w:val="0"/>
        <w:adjustRightInd w:val="0"/>
        <w:spacing w:after="0" w:line="276" w:lineRule="auto"/>
        <w:jc w:val="both"/>
        <w:rPr>
          <w:rFonts w:cs="Tahoma"/>
          <w:szCs w:val="20"/>
        </w:rPr>
      </w:pPr>
      <w:r w:rsidRPr="001E01BC">
        <w:rPr>
          <w:rFonts w:cs="Tahoma"/>
          <w:szCs w:val="20"/>
        </w:rPr>
        <w:t>zabezpieczenie wykopu przed opadami atmosferycznymi</w:t>
      </w:r>
      <w:r w:rsidR="000F0963">
        <w:rPr>
          <w:rFonts w:cs="Tahoma"/>
          <w:szCs w:val="20"/>
        </w:rPr>
        <w:t>;</w:t>
      </w:r>
    </w:p>
    <w:p w14:paraId="0B810725" w14:textId="6C480258" w:rsidR="00E578B3" w:rsidRDefault="00E578B3" w:rsidP="00261603">
      <w:pPr>
        <w:pStyle w:val="Akapitzlist"/>
        <w:numPr>
          <w:ilvl w:val="0"/>
          <w:numId w:val="55"/>
        </w:numPr>
        <w:autoSpaceDE w:val="0"/>
        <w:autoSpaceDN w:val="0"/>
        <w:adjustRightInd w:val="0"/>
        <w:spacing w:after="0" w:line="276" w:lineRule="auto"/>
        <w:jc w:val="both"/>
        <w:rPr>
          <w:rFonts w:cs="Tahoma"/>
          <w:szCs w:val="20"/>
        </w:rPr>
      </w:pPr>
      <w:r w:rsidRPr="001E01BC">
        <w:rPr>
          <w:rFonts w:cs="Tahoma"/>
          <w:szCs w:val="20"/>
        </w:rPr>
        <w:t>wykopy pod projektowanymi obiektami</w:t>
      </w:r>
      <w:r w:rsidR="000F0963">
        <w:rPr>
          <w:rFonts w:cs="Tahoma"/>
          <w:szCs w:val="20"/>
        </w:rPr>
        <w:t>;</w:t>
      </w:r>
    </w:p>
    <w:p w14:paraId="6FFBC4F8" w14:textId="77777777" w:rsidR="00E578B3" w:rsidRPr="001E01BC" w:rsidRDefault="00E578B3" w:rsidP="00261603">
      <w:pPr>
        <w:pStyle w:val="Akapitzlist"/>
        <w:numPr>
          <w:ilvl w:val="0"/>
          <w:numId w:val="55"/>
        </w:numPr>
        <w:autoSpaceDE w:val="0"/>
        <w:autoSpaceDN w:val="0"/>
        <w:adjustRightInd w:val="0"/>
        <w:spacing w:after="0" w:line="276" w:lineRule="auto"/>
        <w:jc w:val="both"/>
        <w:rPr>
          <w:rFonts w:cs="Tahoma"/>
          <w:szCs w:val="20"/>
        </w:rPr>
      </w:pPr>
      <w:r w:rsidRPr="001E01BC">
        <w:rPr>
          <w:rFonts w:cs="Tahoma"/>
          <w:szCs w:val="20"/>
        </w:rPr>
        <w:t>zastosowanie igłofiltrów lub pomp odwadniających w przypadku konieczności</w:t>
      </w:r>
    </w:p>
    <w:p w14:paraId="28C05695" w14:textId="77777777" w:rsidR="00E578B3" w:rsidRPr="001E01BC" w:rsidRDefault="00E578B3" w:rsidP="00261603">
      <w:pPr>
        <w:numPr>
          <w:ilvl w:val="0"/>
          <w:numId w:val="55"/>
        </w:numPr>
        <w:shd w:val="clear" w:color="auto" w:fill="FFFFFF"/>
        <w:tabs>
          <w:tab w:val="left" w:pos="0"/>
          <w:tab w:val="left" w:pos="284"/>
        </w:tabs>
        <w:autoSpaceDE w:val="0"/>
        <w:autoSpaceDN w:val="0"/>
        <w:adjustRightInd w:val="0"/>
        <w:spacing w:after="0" w:line="276" w:lineRule="auto"/>
        <w:contextualSpacing/>
        <w:jc w:val="both"/>
        <w:rPr>
          <w:rFonts w:cs="Tahoma"/>
          <w:color w:val="000000"/>
          <w:szCs w:val="20"/>
        </w:rPr>
      </w:pPr>
      <w:r w:rsidRPr="001E01BC">
        <w:rPr>
          <w:rFonts w:cs="Tahoma"/>
          <w:color w:val="000000"/>
          <w:szCs w:val="20"/>
        </w:rPr>
        <w:t>wykonanie robót ziemnych związanych z wykonaniem utwardzenia terenu;</w:t>
      </w:r>
    </w:p>
    <w:p w14:paraId="75C64899" w14:textId="75D3F0B1" w:rsidR="00E578B3" w:rsidRDefault="00E578B3" w:rsidP="00261603">
      <w:pPr>
        <w:numPr>
          <w:ilvl w:val="0"/>
          <w:numId w:val="55"/>
        </w:numPr>
        <w:shd w:val="clear" w:color="auto" w:fill="FFFFFF"/>
        <w:tabs>
          <w:tab w:val="left" w:pos="0"/>
          <w:tab w:val="left" w:pos="284"/>
        </w:tabs>
        <w:autoSpaceDE w:val="0"/>
        <w:autoSpaceDN w:val="0"/>
        <w:adjustRightInd w:val="0"/>
        <w:spacing w:after="0" w:line="276" w:lineRule="auto"/>
        <w:contextualSpacing/>
        <w:jc w:val="both"/>
        <w:rPr>
          <w:rFonts w:cs="Tahoma"/>
          <w:color w:val="000000"/>
          <w:szCs w:val="20"/>
        </w:rPr>
      </w:pPr>
      <w:r w:rsidRPr="001E01BC">
        <w:rPr>
          <w:rFonts w:cs="Tahoma"/>
          <w:color w:val="000000"/>
          <w:szCs w:val="20"/>
        </w:rPr>
        <w:t>zasypywanie i zagęszczenia wykopów;</w:t>
      </w:r>
    </w:p>
    <w:p w14:paraId="5EC5A771" w14:textId="14602863" w:rsidR="000133AB" w:rsidRPr="001E01BC" w:rsidRDefault="000133AB" w:rsidP="00261603">
      <w:pPr>
        <w:numPr>
          <w:ilvl w:val="0"/>
          <w:numId w:val="55"/>
        </w:numPr>
        <w:shd w:val="clear" w:color="auto" w:fill="FFFFFF"/>
        <w:tabs>
          <w:tab w:val="left" w:pos="0"/>
          <w:tab w:val="left" w:pos="284"/>
        </w:tabs>
        <w:autoSpaceDE w:val="0"/>
        <w:autoSpaceDN w:val="0"/>
        <w:adjustRightInd w:val="0"/>
        <w:spacing w:after="0" w:line="276" w:lineRule="auto"/>
        <w:contextualSpacing/>
        <w:jc w:val="both"/>
        <w:rPr>
          <w:rFonts w:cs="Tahoma"/>
          <w:color w:val="000000"/>
          <w:szCs w:val="20"/>
        </w:rPr>
      </w:pPr>
      <w:r>
        <w:rPr>
          <w:rFonts w:cs="Tahoma"/>
          <w:color w:val="000000"/>
          <w:szCs w:val="20"/>
        </w:rPr>
        <w:t>wymiana gruntu pod obiektami zgodnie z dokumentacją projektową;</w:t>
      </w:r>
    </w:p>
    <w:p w14:paraId="52DC17CE" w14:textId="77777777" w:rsidR="00E578B3" w:rsidRPr="001E01BC" w:rsidRDefault="00E578B3" w:rsidP="00261603">
      <w:pPr>
        <w:numPr>
          <w:ilvl w:val="0"/>
          <w:numId w:val="55"/>
        </w:numPr>
        <w:shd w:val="clear" w:color="auto" w:fill="FFFFFF"/>
        <w:tabs>
          <w:tab w:val="left" w:pos="0"/>
          <w:tab w:val="left" w:pos="284"/>
        </w:tabs>
        <w:autoSpaceDE w:val="0"/>
        <w:autoSpaceDN w:val="0"/>
        <w:adjustRightInd w:val="0"/>
        <w:spacing w:after="0" w:line="276" w:lineRule="auto"/>
        <w:contextualSpacing/>
        <w:jc w:val="both"/>
        <w:rPr>
          <w:rFonts w:cs="Tahoma"/>
          <w:color w:val="000000"/>
          <w:szCs w:val="20"/>
        </w:rPr>
      </w:pPr>
      <w:r w:rsidRPr="001E01BC">
        <w:rPr>
          <w:rFonts w:cs="Tahoma"/>
          <w:color w:val="000000"/>
          <w:szCs w:val="20"/>
        </w:rPr>
        <w:t>skarpowanie i rekultywacja terenu.</w:t>
      </w:r>
    </w:p>
    <w:p w14:paraId="608A2E59" w14:textId="77777777" w:rsidR="00E578B3" w:rsidRPr="001E01BC" w:rsidRDefault="00E578B3" w:rsidP="00E53871">
      <w:pPr>
        <w:pStyle w:val="KW-Lev-3"/>
      </w:pPr>
      <w:bookmarkStart w:id="180" w:name="_Toc348443750"/>
      <w:bookmarkStart w:id="181" w:name="_Toc348444081"/>
      <w:bookmarkStart w:id="182" w:name="_Toc348511789"/>
      <w:bookmarkStart w:id="183" w:name="_Toc348525213"/>
      <w:bookmarkStart w:id="184" w:name="_Toc348526477"/>
      <w:bookmarkStart w:id="185" w:name="_Toc348527109"/>
      <w:bookmarkStart w:id="186" w:name="_Toc348527741"/>
      <w:bookmarkStart w:id="187" w:name="_Toc348528373"/>
      <w:bookmarkStart w:id="188" w:name="_Toc348529005"/>
      <w:bookmarkStart w:id="189" w:name="_Toc348529637"/>
      <w:bookmarkStart w:id="190" w:name="_Toc348602304"/>
      <w:bookmarkStart w:id="191" w:name="_Toc369606950"/>
      <w:bookmarkStart w:id="192" w:name="_Toc369607310"/>
      <w:bookmarkStart w:id="193" w:name="_Toc369608030"/>
      <w:bookmarkStart w:id="194" w:name="_Toc369608390"/>
      <w:bookmarkStart w:id="195" w:name="_Toc369608750"/>
      <w:bookmarkStart w:id="196" w:name="_Toc369609110"/>
      <w:bookmarkStart w:id="197" w:name="_Toc369609470"/>
      <w:bookmarkStart w:id="198" w:name="_Toc369609830"/>
      <w:bookmarkStart w:id="199" w:name="_Toc369610190"/>
      <w:bookmarkStart w:id="200" w:name="_Toc369610550"/>
      <w:bookmarkStart w:id="201" w:name="_Toc369610910"/>
      <w:bookmarkStart w:id="202" w:name="_Toc370125171"/>
      <w:bookmarkStart w:id="203" w:name="_Toc436308219"/>
      <w:bookmarkStart w:id="204" w:name="_Toc436571029"/>
      <w:bookmarkStart w:id="205" w:name="_Toc436571511"/>
      <w:bookmarkStart w:id="206" w:name="_Toc436571752"/>
      <w:bookmarkStart w:id="207" w:name="_Toc436571993"/>
      <w:bookmarkStart w:id="208" w:name="_Toc436572234"/>
      <w:bookmarkStart w:id="209" w:name="_Toc436572475"/>
      <w:bookmarkStart w:id="210" w:name="_Toc436572716"/>
      <w:bookmarkStart w:id="211" w:name="_Toc493834589"/>
      <w:bookmarkStart w:id="212" w:name="_Toc98653522"/>
      <w:bookmarkStart w:id="213" w:name="_Toc98653656"/>
      <w:bookmarkStart w:id="214" w:name="_Toc100307590"/>
      <w:r w:rsidRPr="001E01BC">
        <w:t>Określenia podstawowe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020F77B" w14:textId="77777777" w:rsidR="00E578B3" w:rsidRPr="001E01BC" w:rsidRDefault="00E578B3" w:rsidP="005D1F53">
      <w:pPr>
        <w:spacing w:after="0" w:line="276" w:lineRule="auto"/>
        <w:jc w:val="both"/>
        <w:rPr>
          <w:rFonts w:cs="Tahoma"/>
          <w:szCs w:val="20"/>
        </w:rPr>
      </w:pPr>
      <w:r w:rsidRPr="001E01BC">
        <w:rPr>
          <w:rFonts w:cs="Tahoma"/>
          <w:b/>
          <w:szCs w:val="20"/>
        </w:rPr>
        <w:t>Głębokość wykopu</w:t>
      </w:r>
      <w:r w:rsidRPr="001E01BC">
        <w:rPr>
          <w:rFonts w:cs="Tahoma"/>
          <w:szCs w:val="20"/>
        </w:rPr>
        <w:t xml:space="preserve"> - różnica rzędnej terenu i rzędnej robót ziemnych, wyznaczonych w osi wykopu.</w:t>
      </w:r>
    </w:p>
    <w:p w14:paraId="7BC2F9C7" w14:textId="77777777" w:rsidR="00E578B3" w:rsidRPr="001E01BC" w:rsidRDefault="00E578B3" w:rsidP="005D1F53">
      <w:pPr>
        <w:spacing w:after="0" w:line="276" w:lineRule="auto"/>
        <w:jc w:val="both"/>
        <w:rPr>
          <w:rFonts w:cs="Tahoma"/>
          <w:szCs w:val="20"/>
        </w:rPr>
      </w:pPr>
      <w:r w:rsidRPr="001E01BC">
        <w:rPr>
          <w:rFonts w:cs="Tahoma"/>
          <w:b/>
          <w:szCs w:val="20"/>
        </w:rPr>
        <w:t>Wykop płytki</w:t>
      </w:r>
      <w:r w:rsidRPr="001E01BC">
        <w:rPr>
          <w:rFonts w:cs="Tahoma"/>
          <w:szCs w:val="20"/>
        </w:rPr>
        <w:t xml:space="preserve"> - wykop, którego głębokość jest mniejsza niż </w:t>
      </w:r>
      <w:smartTag w:uri="urn:schemas-microsoft-com:office:smarttags" w:element="metricconverter">
        <w:smartTagPr>
          <w:attr w:name="ProductID" w:val="1 m"/>
        </w:smartTagPr>
        <w:r w:rsidRPr="001E01BC">
          <w:rPr>
            <w:rFonts w:cs="Tahoma"/>
            <w:szCs w:val="20"/>
          </w:rPr>
          <w:t>1 m</w:t>
        </w:r>
      </w:smartTag>
      <w:r w:rsidRPr="001E01BC">
        <w:rPr>
          <w:rFonts w:cs="Tahoma"/>
          <w:szCs w:val="20"/>
        </w:rPr>
        <w:t>.</w:t>
      </w:r>
    </w:p>
    <w:p w14:paraId="01F54E2B" w14:textId="77777777" w:rsidR="00E578B3" w:rsidRPr="001E01BC" w:rsidRDefault="00E578B3" w:rsidP="005D1F53">
      <w:pPr>
        <w:spacing w:after="0" w:line="276" w:lineRule="auto"/>
        <w:jc w:val="both"/>
        <w:rPr>
          <w:rFonts w:cs="Tahoma"/>
          <w:szCs w:val="20"/>
        </w:rPr>
      </w:pPr>
      <w:r w:rsidRPr="001E01BC">
        <w:rPr>
          <w:rFonts w:cs="Tahoma"/>
          <w:b/>
          <w:szCs w:val="20"/>
        </w:rPr>
        <w:t xml:space="preserve">Wykop średni </w:t>
      </w:r>
      <w:r w:rsidRPr="001E01BC">
        <w:rPr>
          <w:rFonts w:cs="Tahoma"/>
          <w:szCs w:val="20"/>
        </w:rPr>
        <w:t xml:space="preserve">- wykop, którego głębokość jest zawarta w granicach od 1 do </w:t>
      </w:r>
      <w:smartTag w:uri="urn:schemas-microsoft-com:office:smarttags" w:element="metricconverter">
        <w:smartTagPr>
          <w:attr w:name="ProductID" w:val="3 m"/>
        </w:smartTagPr>
        <w:r w:rsidRPr="001E01BC">
          <w:rPr>
            <w:rFonts w:cs="Tahoma"/>
            <w:szCs w:val="20"/>
          </w:rPr>
          <w:t>3 m</w:t>
        </w:r>
      </w:smartTag>
      <w:r w:rsidRPr="001E01BC">
        <w:rPr>
          <w:rFonts w:cs="Tahoma"/>
          <w:szCs w:val="20"/>
        </w:rPr>
        <w:t>.</w:t>
      </w:r>
    </w:p>
    <w:p w14:paraId="3AC4794D" w14:textId="77777777" w:rsidR="00E578B3" w:rsidRPr="001E01BC" w:rsidRDefault="00E578B3" w:rsidP="005D1F53">
      <w:pPr>
        <w:spacing w:after="0" w:line="276" w:lineRule="auto"/>
        <w:jc w:val="both"/>
        <w:rPr>
          <w:rFonts w:cs="Tahoma"/>
          <w:szCs w:val="20"/>
        </w:rPr>
      </w:pPr>
      <w:r w:rsidRPr="001E01BC">
        <w:rPr>
          <w:rFonts w:cs="Tahoma"/>
          <w:b/>
          <w:szCs w:val="20"/>
        </w:rPr>
        <w:t>Wykop głęboki</w:t>
      </w:r>
      <w:r w:rsidRPr="001E01BC">
        <w:rPr>
          <w:rFonts w:cs="Tahoma"/>
          <w:szCs w:val="20"/>
        </w:rPr>
        <w:t xml:space="preserve"> - wykop, którego głębokość przekracza </w:t>
      </w:r>
      <w:smartTag w:uri="urn:schemas-microsoft-com:office:smarttags" w:element="metricconverter">
        <w:smartTagPr>
          <w:attr w:name="ProductID" w:val="3 m"/>
        </w:smartTagPr>
        <w:r w:rsidRPr="001E01BC">
          <w:rPr>
            <w:rFonts w:cs="Tahoma"/>
            <w:szCs w:val="20"/>
          </w:rPr>
          <w:t>3 m</w:t>
        </w:r>
      </w:smartTag>
      <w:r w:rsidRPr="001E01BC">
        <w:rPr>
          <w:rFonts w:cs="Tahoma"/>
          <w:szCs w:val="20"/>
        </w:rPr>
        <w:t>.</w:t>
      </w:r>
    </w:p>
    <w:p w14:paraId="1E6E42DD" w14:textId="77777777" w:rsidR="00E578B3" w:rsidRPr="001E01BC" w:rsidRDefault="00E578B3" w:rsidP="005D1F53">
      <w:pPr>
        <w:spacing w:after="0" w:line="276" w:lineRule="auto"/>
        <w:jc w:val="both"/>
        <w:rPr>
          <w:rFonts w:cs="Tahoma"/>
          <w:szCs w:val="20"/>
        </w:rPr>
      </w:pPr>
      <w:r w:rsidRPr="001E01BC">
        <w:rPr>
          <w:rFonts w:cs="Tahoma"/>
          <w:b/>
          <w:szCs w:val="20"/>
        </w:rPr>
        <w:t>Wykop szerokoprzestrzenny</w:t>
      </w:r>
      <w:r w:rsidRPr="001E01BC">
        <w:rPr>
          <w:rFonts w:cs="Tahoma"/>
          <w:szCs w:val="20"/>
        </w:rPr>
        <w:t xml:space="preserve"> - wykop, o szerokości dna większej od 1 </w:t>
      </w:r>
      <w:smartTag w:uri="urn:schemas-microsoft-com:office:smarttags" w:element="metricconverter">
        <w:smartTagPr>
          <w:attr w:name="ProductID" w:val=",5 m"/>
        </w:smartTagPr>
        <w:r w:rsidRPr="001E01BC">
          <w:rPr>
            <w:rFonts w:cs="Tahoma"/>
            <w:szCs w:val="20"/>
          </w:rPr>
          <w:t>,5 m</w:t>
        </w:r>
      </w:smartTag>
      <w:r w:rsidRPr="001E01BC">
        <w:rPr>
          <w:rFonts w:cs="Tahoma"/>
          <w:szCs w:val="20"/>
        </w:rPr>
        <w:t>.</w:t>
      </w:r>
    </w:p>
    <w:p w14:paraId="0707D222" w14:textId="77777777" w:rsidR="00E578B3" w:rsidRPr="001E01BC" w:rsidRDefault="00E578B3" w:rsidP="005D1F53">
      <w:pPr>
        <w:spacing w:after="0" w:line="276" w:lineRule="auto"/>
        <w:jc w:val="both"/>
        <w:rPr>
          <w:rFonts w:cs="Tahoma"/>
          <w:szCs w:val="20"/>
        </w:rPr>
      </w:pPr>
      <w:r w:rsidRPr="001E01BC">
        <w:rPr>
          <w:rFonts w:cs="Tahoma"/>
          <w:b/>
          <w:szCs w:val="20"/>
        </w:rPr>
        <w:t xml:space="preserve">Wykop </w:t>
      </w:r>
      <w:proofErr w:type="spellStart"/>
      <w:r w:rsidRPr="001E01BC">
        <w:rPr>
          <w:rFonts w:cs="Tahoma"/>
          <w:b/>
          <w:szCs w:val="20"/>
        </w:rPr>
        <w:t>wąskoprzestrzenny</w:t>
      </w:r>
      <w:proofErr w:type="spellEnd"/>
      <w:r w:rsidRPr="001E01BC">
        <w:rPr>
          <w:rFonts w:cs="Tahoma"/>
          <w:szCs w:val="20"/>
        </w:rPr>
        <w:t xml:space="preserve"> – wykop o szer. dna mniejszej lub równej od </w:t>
      </w:r>
      <w:smartTag w:uri="urn:schemas-microsoft-com:office:smarttags" w:element="metricconverter">
        <w:smartTagPr>
          <w:attr w:name="ProductID" w:val="1,5 m"/>
        </w:smartTagPr>
        <w:r w:rsidRPr="001E01BC">
          <w:rPr>
            <w:rFonts w:cs="Tahoma"/>
            <w:szCs w:val="20"/>
          </w:rPr>
          <w:t>1,5 m</w:t>
        </w:r>
      </w:smartTag>
    </w:p>
    <w:p w14:paraId="52151E85" w14:textId="77777777" w:rsidR="00E578B3" w:rsidRPr="001E01BC" w:rsidRDefault="00E578B3" w:rsidP="005D1F53">
      <w:pPr>
        <w:spacing w:after="0" w:line="276" w:lineRule="auto"/>
        <w:jc w:val="both"/>
        <w:rPr>
          <w:rFonts w:cs="Tahoma"/>
          <w:szCs w:val="20"/>
        </w:rPr>
      </w:pPr>
      <w:r w:rsidRPr="001E01BC">
        <w:rPr>
          <w:rFonts w:cs="Tahoma"/>
          <w:b/>
          <w:szCs w:val="20"/>
        </w:rPr>
        <w:t>Wykop jamisty</w:t>
      </w:r>
      <w:r w:rsidRPr="001E01BC">
        <w:rPr>
          <w:rFonts w:cs="Tahoma"/>
          <w:szCs w:val="20"/>
        </w:rPr>
        <w:t xml:space="preserve"> - wykop, o pow. dna równej lub mniejszej od </w:t>
      </w:r>
      <w:smartTag w:uri="urn:schemas-microsoft-com:office:smarttags" w:element="metricconverter">
        <w:smartTagPr>
          <w:attr w:name="ProductID" w:val="2,25 m2"/>
        </w:smartTagPr>
        <w:r w:rsidRPr="001E01BC">
          <w:rPr>
            <w:rFonts w:cs="Tahoma"/>
            <w:szCs w:val="20"/>
          </w:rPr>
          <w:t>2,25 m2</w:t>
        </w:r>
      </w:smartTag>
      <w:r w:rsidRPr="001E01BC">
        <w:rPr>
          <w:rFonts w:cs="Tahoma"/>
          <w:szCs w:val="20"/>
        </w:rPr>
        <w:t>, o ścianach p</w:t>
      </w:r>
      <w:r w:rsidR="00617794" w:rsidRPr="001E01BC">
        <w:rPr>
          <w:rFonts w:cs="Tahoma"/>
          <w:szCs w:val="20"/>
        </w:rPr>
        <w:t>ionowych bądź nachyleniu 1 :0,2</w:t>
      </w:r>
    </w:p>
    <w:p w14:paraId="0F40A8B0" w14:textId="77777777" w:rsidR="00E578B3" w:rsidRPr="001E01BC" w:rsidRDefault="00E578B3" w:rsidP="00E53871">
      <w:pPr>
        <w:pStyle w:val="KW-Lev-3"/>
      </w:pPr>
      <w:bookmarkStart w:id="215" w:name="_Toc348443751"/>
      <w:bookmarkStart w:id="216" w:name="_Toc348444082"/>
      <w:bookmarkStart w:id="217" w:name="_Toc348511790"/>
      <w:bookmarkStart w:id="218" w:name="_Toc348525214"/>
      <w:bookmarkStart w:id="219" w:name="_Toc348526478"/>
      <w:bookmarkStart w:id="220" w:name="_Toc348527110"/>
      <w:bookmarkStart w:id="221" w:name="_Toc348527742"/>
      <w:bookmarkStart w:id="222" w:name="_Toc348528374"/>
      <w:bookmarkStart w:id="223" w:name="_Toc348529006"/>
      <w:bookmarkStart w:id="224" w:name="_Toc348529638"/>
      <w:bookmarkStart w:id="225" w:name="_Toc348602305"/>
      <w:bookmarkStart w:id="226" w:name="_Toc369606951"/>
      <w:bookmarkStart w:id="227" w:name="_Toc369607311"/>
      <w:bookmarkStart w:id="228" w:name="_Toc369608031"/>
      <w:bookmarkStart w:id="229" w:name="_Toc369608391"/>
      <w:bookmarkStart w:id="230" w:name="_Toc369608751"/>
      <w:bookmarkStart w:id="231" w:name="_Toc369609111"/>
      <w:bookmarkStart w:id="232" w:name="_Toc369609471"/>
      <w:bookmarkStart w:id="233" w:name="_Toc369609831"/>
      <w:bookmarkStart w:id="234" w:name="_Toc369610191"/>
      <w:bookmarkStart w:id="235" w:name="_Toc369610551"/>
      <w:bookmarkStart w:id="236" w:name="_Toc369610911"/>
      <w:bookmarkStart w:id="237" w:name="_Toc370125172"/>
      <w:bookmarkStart w:id="238" w:name="_Toc436308220"/>
      <w:bookmarkStart w:id="239" w:name="_Toc436571030"/>
      <w:bookmarkStart w:id="240" w:name="_Toc436571512"/>
      <w:bookmarkStart w:id="241" w:name="_Toc436571753"/>
      <w:bookmarkStart w:id="242" w:name="_Toc436571994"/>
      <w:bookmarkStart w:id="243" w:name="_Toc436572235"/>
      <w:bookmarkStart w:id="244" w:name="_Toc436572476"/>
      <w:bookmarkStart w:id="245" w:name="_Toc436572717"/>
      <w:bookmarkStart w:id="246" w:name="_Toc493834590"/>
      <w:bookmarkStart w:id="247" w:name="_Toc98653523"/>
      <w:bookmarkStart w:id="248" w:name="_Toc98653657"/>
      <w:bookmarkStart w:id="249" w:name="_Toc100307591"/>
      <w:r w:rsidRPr="001E01BC">
        <w:t>Ogólne wymagania dotyczące robót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E942FA5" w14:textId="77777777" w:rsidR="00E578B3" w:rsidRPr="001E01BC" w:rsidRDefault="00E578B3" w:rsidP="005D1F53">
      <w:pPr>
        <w:spacing w:after="0" w:line="276" w:lineRule="auto"/>
        <w:jc w:val="both"/>
        <w:rPr>
          <w:rFonts w:cs="Tahoma"/>
          <w:szCs w:val="20"/>
        </w:rPr>
      </w:pPr>
      <w:r w:rsidRPr="001E01BC">
        <w:rPr>
          <w:rFonts w:cs="Tahoma"/>
          <w:szCs w:val="20"/>
        </w:rPr>
        <w:t>Wykonawca robót jest odpowiedzialny za jakość ich wykonania oraz za zgodność z Dokumentacją Projektową, Warunkami wykonania i odbioru robót budowlanych i poleceniami Inspektora Nadzoru.</w:t>
      </w:r>
    </w:p>
    <w:p w14:paraId="55F4A043" w14:textId="69D21CF8" w:rsidR="00E578B3" w:rsidRPr="001E01BC" w:rsidRDefault="00E578B3" w:rsidP="005D1F53">
      <w:pPr>
        <w:spacing w:after="0" w:line="276" w:lineRule="auto"/>
        <w:jc w:val="both"/>
        <w:rPr>
          <w:rFonts w:cs="Tahoma"/>
          <w:szCs w:val="20"/>
        </w:rPr>
      </w:pPr>
      <w:r w:rsidRPr="001E01BC">
        <w:rPr>
          <w:rFonts w:cs="Tahoma"/>
          <w:szCs w:val="20"/>
        </w:rPr>
        <w:t xml:space="preserve">Ogólne wymagania dotyczące robót podano w </w:t>
      </w:r>
      <w:proofErr w:type="spellStart"/>
      <w:r w:rsidR="0019720C">
        <w:rPr>
          <w:rFonts w:cs="Tahoma"/>
          <w:szCs w:val="20"/>
        </w:rPr>
        <w:t>STW</w:t>
      </w:r>
      <w:r w:rsidRPr="001E01BC">
        <w:rPr>
          <w:rFonts w:cs="Tahoma"/>
          <w:szCs w:val="20"/>
        </w:rPr>
        <w:t>iORB</w:t>
      </w:r>
      <w:proofErr w:type="spellEnd"/>
      <w:r w:rsidRPr="001E01BC">
        <w:rPr>
          <w:rFonts w:cs="Tahoma"/>
          <w:szCs w:val="20"/>
        </w:rPr>
        <w:t xml:space="preserve"> </w:t>
      </w:r>
      <w:r w:rsidRPr="001E01BC">
        <w:rPr>
          <w:rFonts w:cs="Tahoma"/>
          <w:b/>
          <w:szCs w:val="20"/>
        </w:rPr>
        <w:t>WO-00.00 Wymagania ogólne.</w:t>
      </w:r>
    </w:p>
    <w:p w14:paraId="24B50395" w14:textId="77777777" w:rsidR="00E578B3" w:rsidRPr="001E01BC" w:rsidRDefault="00E578B3" w:rsidP="00E53871">
      <w:pPr>
        <w:pStyle w:val="KW-Lev-3"/>
      </w:pPr>
      <w:bookmarkStart w:id="250" w:name="_Toc348443752"/>
      <w:bookmarkStart w:id="251" w:name="_Toc348444083"/>
      <w:bookmarkStart w:id="252" w:name="_Toc348444311"/>
      <w:bookmarkStart w:id="253" w:name="_Toc348511791"/>
      <w:bookmarkStart w:id="254" w:name="_Toc348525215"/>
      <w:bookmarkStart w:id="255" w:name="_Toc348526479"/>
      <w:bookmarkStart w:id="256" w:name="_Toc348527111"/>
      <w:bookmarkStart w:id="257" w:name="_Toc348527743"/>
      <w:bookmarkStart w:id="258" w:name="_Toc348528375"/>
      <w:bookmarkStart w:id="259" w:name="_Toc348529007"/>
      <w:bookmarkStart w:id="260" w:name="_Toc348529639"/>
      <w:bookmarkStart w:id="261" w:name="_Toc348602306"/>
      <w:bookmarkStart w:id="262" w:name="_Toc369606952"/>
      <w:bookmarkStart w:id="263" w:name="_Toc369607312"/>
      <w:bookmarkStart w:id="264" w:name="_Toc369608032"/>
      <w:bookmarkStart w:id="265" w:name="_Toc369608392"/>
      <w:bookmarkStart w:id="266" w:name="_Toc369608752"/>
      <w:bookmarkStart w:id="267" w:name="_Toc369609112"/>
      <w:bookmarkStart w:id="268" w:name="_Toc369609472"/>
      <w:bookmarkStart w:id="269" w:name="_Toc369609832"/>
      <w:bookmarkStart w:id="270" w:name="_Toc369610192"/>
      <w:bookmarkStart w:id="271" w:name="_Toc369610552"/>
      <w:bookmarkStart w:id="272" w:name="_Toc369610912"/>
      <w:bookmarkStart w:id="273" w:name="_Toc370125173"/>
      <w:bookmarkStart w:id="274" w:name="_Toc436308221"/>
      <w:bookmarkStart w:id="275" w:name="_Toc436571031"/>
      <w:bookmarkStart w:id="276" w:name="_Toc436571513"/>
      <w:bookmarkStart w:id="277" w:name="_Toc436571754"/>
      <w:bookmarkStart w:id="278" w:name="_Toc436571995"/>
      <w:bookmarkStart w:id="279" w:name="_Toc436572236"/>
      <w:bookmarkStart w:id="280" w:name="_Toc436572477"/>
      <w:bookmarkStart w:id="281" w:name="_Toc436572718"/>
      <w:bookmarkStart w:id="282" w:name="_Toc493834591"/>
      <w:bookmarkStart w:id="283" w:name="_Toc98653524"/>
      <w:bookmarkStart w:id="284" w:name="_Toc98653658"/>
      <w:bookmarkStart w:id="285" w:name="_Toc100307592"/>
      <w:r w:rsidRPr="001E01BC">
        <w:t>MATERIAŁY (GRUNTY)</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F572B6B" w14:textId="5D3E7AD8" w:rsidR="00E578B3" w:rsidRPr="001E01BC" w:rsidRDefault="00E578B3" w:rsidP="005D1F53">
      <w:pPr>
        <w:spacing w:after="0" w:line="276" w:lineRule="auto"/>
        <w:ind w:firstLine="432"/>
        <w:jc w:val="both"/>
        <w:rPr>
          <w:rFonts w:cs="Tahoma"/>
          <w:szCs w:val="20"/>
        </w:rPr>
      </w:pPr>
      <w:r w:rsidRPr="001E01BC">
        <w:rPr>
          <w:rFonts w:cs="Tahoma"/>
          <w:szCs w:val="20"/>
        </w:rPr>
        <w:t xml:space="preserve">Materiałami stosowanymi przy wykonywaniu robót będących przedmiotem niniejszego </w:t>
      </w:r>
      <w:proofErr w:type="spellStart"/>
      <w:r w:rsidR="0019720C">
        <w:rPr>
          <w:rFonts w:cs="Tahoma"/>
          <w:szCs w:val="20"/>
        </w:rPr>
        <w:t>STW</w:t>
      </w:r>
      <w:r w:rsidRPr="001E01BC">
        <w:rPr>
          <w:rFonts w:cs="Tahoma"/>
          <w:szCs w:val="20"/>
        </w:rPr>
        <w:t>iORB</w:t>
      </w:r>
      <w:proofErr w:type="spellEnd"/>
      <w:r w:rsidRPr="001E01BC">
        <w:rPr>
          <w:rFonts w:cs="Tahoma"/>
          <w:szCs w:val="20"/>
        </w:rPr>
        <w:t xml:space="preserve"> są grunty do zasypania wykopów fundamentowych, nadający się do zagęszczenia oraz piasek średni do zasypania wykopów fundamentowych, podsypek piaskowych i podkładów posadzki. Przydatność gruntów z wykopów do wykonania zasypki oraz dowiezionego piasku do wykonania wymiany gruntu i podkładu pod posadzki określi laboratorium Wykonawcy. Grunty z wykopu musząc uzyskać akceptacje </w:t>
      </w:r>
      <w:r w:rsidRPr="001E01BC">
        <w:rPr>
          <w:rFonts w:cs="Tahoma"/>
          <w:szCs w:val="20"/>
        </w:rPr>
        <w:lastRenderedPageBreak/>
        <w:t>Inżyniera. Grunty uzyskane z wykopów powinny być usunięte z budynku w całości wywiezione na wysypisko</w:t>
      </w:r>
    </w:p>
    <w:p w14:paraId="5E297BDD" w14:textId="77777777" w:rsidR="00E578B3" w:rsidRPr="001E01BC" w:rsidRDefault="00E578B3" w:rsidP="00E53871">
      <w:pPr>
        <w:pStyle w:val="KW-Lev-3"/>
      </w:pPr>
      <w:bookmarkStart w:id="286" w:name="_Toc348443754"/>
      <w:bookmarkStart w:id="287" w:name="_Toc348444085"/>
      <w:bookmarkStart w:id="288" w:name="_Toc348444312"/>
      <w:bookmarkStart w:id="289" w:name="_Toc348511793"/>
      <w:bookmarkStart w:id="290" w:name="_Toc348525217"/>
      <w:bookmarkStart w:id="291" w:name="_Toc348526481"/>
      <w:bookmarkStart w:id="292" w:name="_Toc348527113"/>
      <w:bookmarkStart w:id="293" w:name="_Toc348527745"/>
      <w:bookmarkStart w:id="294" w:name="_Toc348528377"/>
      <w:bookmarkStart w:id="295" w:name="_Toc348529009"/>
      <w:bookmarkStart w:id="296" w:name="_Toc348529641"/>
      <w:bookmarkStart w:id="297" w:name="_Toc348602308"/>
      <w:bookmarkStart w:id="298" w:name="_Toc369606954"/>
      <w:bookmarkStart w:id="299" w:name="_Toc369607314"/>
      <w:bookmarkStart w:id="300" w:name="_Toc369608034"/>
      <w:bookmarkStart w:id="301" w:name="_Toc369608394"/>
      <w:bookmarkStart w:id="302" w:name="_Toc369608754"/>
      <w:bookmarkStart w:id="303" w:name="_Toc369609114"/>
      <w:bookmarkStart w:id="304" w:name="_Toc369609474"/>
      <w:bookmarkStart w:id="305" w:name="_Toc369609834"/>
      <w:bookmarkStart w:id="306" w:name="_Toc369610194"/>
      <w:bookmarkStart w:id="307" w:name="_Toc369610554"/>
      <w:bookmarkStart w:id="308" w:name="_Toc369610914"/>
      <w:bookmarkStart w:id="309" w:name="_Toc370125175"/>
      <w:bookmarkStart w:id="310" w:name="_Toc436308223"/>
      <w:bookmarkStart w:id="311" w:name="_Toc436571033"/>
      <w:bookmarkStart w:id="312" w:name="_Toc436571515"/>
      <w:bookmarkStart w:id="313" w:name="_Toc436571756"/>
      <w:bookmarkStart w:id="314" w:name="_Toc436571997"/>
      <w:bookmarkStart w:id="315" w:name="_Toc436572238"/>
      <w:bookmarkStart w:id="316" w:name="_Toc436572479"/>
      <w:bookmarkStart w:id="317" w:name="_Toc436572720"/>
      <w:bookmarkStart w:id="318" w:name="_Toc493834593"/>
      <w:bookmarkStart w:id="319" w:name="_Toc98653525"/>
      <w:bookmarkStart w:id="320" w:name="_Toc98653659"/>
      <w:bookmarkStart w:id="321" w:name="_Toc100307593"/>
      <w:r w:rsidRPr="001E01BC">
        <w:t>SPRZĘT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881BEE0" w14:textId="77777777" w:rsidR="00E578B3" w:rsidRPr="001E01BC" w:rsidRDefault="00E578B3" w:rsidP="00617794">
      <w:pPr>
        <w:pStyle w:val="KW-Lev-4"/>
        <w:rPr>
          <w:rFonts w:cs="Tahoma"/>
          <w:szCs w:val="20"/>
          <w:lang w:val="pl-PL"/>
        </w:rPr>
      </w:pPr>
      <w:bookmarkStart w:id="322" w:name="_Toc348443755"/>
      <w:bookmarkStart w:id="323" w:name="_Toc348444086"/>
      <w:bookmarkStart w:id="324" w:name="_Toc348511794"/>
      <w:bookmarkStart w:id="325" w:name="_Toc348525218"/>
      <w:bookmarkStart w:id="326" w:name="_Toc348526482"/>
      <w:bookmarkStart w:id="327" w:name="_Toc348527114"/>
      <w:bookmarkStart w:id="328" w:name="_Toc348527746"/>
      <w:bookmarkStart w:id="329" w:name="_Toc348528378"/>
      <w:bookmarkStart w:id="330" w:name="_Toc348529010"/>
      <w:bookmarkStart w:id="331" w:name="_Toc348529642"/>
      <w:bookmarkStart w:id="332" w:name="_Toc348602309"/>
      <w:bookmarkStart w:id="333" w:name="_Toc369606955"/>
      <w:bookmarkStart w:id="334" w:name="_Toc369607315"/>
      <w:bookmarkStart w:id="335" w:name="_Toc369608035"/>
      <w:bookmarkStart w:id="336" w:name="_Toc369608395"/>
      <w:bookmarkStart w:id="337" w:name="_Toc369608755"/>
      <w:bookmarkStart w:id="338" w:name="_Toc369609115"/>
      <w:bookmarkStart w:id="339" w:name="_Toc369609475"/>
      <w:bookmarkStart w:id="340" w:name="_Toc369609835"/>
      <w:bookmarkStart w:id="341" w:name="_Toc369610195"/>
      <w:bookmarkStart w:id="342" w:name="_Toc369610555"/>
      <w:bookmarkStart w:id="343" w:name="_Toc369610915"/>
      <w:bookmarkStart w:id="344" w:name="_Toc370125176"/>
      <w:bookmarkStart w:id="345" w:name="_Toc436308224"/>
      <w:bookmarkStart w:id="346" w:name="_Toc436571034"/>
      <w:bookmarkStart w:id="347" w:name="_Toc436571516"/>
      <w:bookmarkStart w:id="348" w:name="_Toc436571757"/>
      <w:bookmarkStart w:id="349" w:name="_Toc436571998"/>
      <w:bookmarkStart w:id="350" w:name="_Toc436572239"/>
      <w:bookmarkStart w:id="351" w:name="_Toc436572480"/>
      <w:bookmarkStart w:id="352" w:name="_Toc436572721"/>
      <w:bookmarkStart w:id="353" w:name="_Toc493834594"/>
      <w:bookmarkStart w:id="354" w:name="_Toc98653526"/>
      <w:bookmarkStart w:id="355" w:name="_Toc98653660"/>
      <w:r w:rsidRPr="001E01BC">
        <w:rPr>
          <w:lang w:val="pl-PL"/>
        </w:rPr>
        <w:t>Ogólne</w:t>
      </w:r>
      <w:r w:rsidRPr="001E01BC">
        <w:rPr>
          <w:rFonts w:cs="Tahoma"/>
          <w:szCs w:val="20"/>
          <w:lang w:val="pl-PL"/>
        </w:rPr>
        <w:t xml:space="preserve"> wymagania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24847F4D" w14:textId="77777777" w:rsidR="00E578B3" w:rsidRPr="001E01BC" w:rsidRDefault="00E578B3" w:rsidP="005D1F53">
      <w:pPr>
        <w:spacing w:after="0" w:line="276" w:lineRule="auto"/>
        <w:jc w:val="both"/>
        <w:rPr>
          <w:rFonts w:cs="Tahoma"/>
          <w:szCs w:val="20"/>
        </w:rPr>
      </w:pPr>
      <w:r w:rsidRPr="001E01BC">
        <w:rPr>
          <w:rFonts w:cs="Tahoma"/>
          <w:szCs w:val="20"/>
        </w:rPr>
        <w:t xml:space="preserve">Ogólne wymagania i ustalenia dotyczące sprzętu określono w </w:t>
      </w:r>
      <w:r w:rsidRPr="001E01BC">
        <w:rPr>
          <w:rFonts w:cs="Tahoma"/>
          <w:b/>
          <w:szCs w:val="20"/>
        </w:rPr>
        <w:t xml:space="preserve">WO-00.00 Wymagania ogólne </w:t>
      </w:r>
    </w:p>
    <w:p w14:paraId="0A14846B" w14:textId="77777777" w:rsidR="00E578B3" w:rsidRPr="001E01BC" w:rsidRDefault="00E578B3" w:rsidP="00617794">
      <w:pPr>
        <w:pStyle w:val="KW-Lev-4"/>
        <w:rPr>
          <w:rFonts w:cs="Tahoma"/>
          <w:szCs w:val="20"/>
          <w:lang w:val="pl-PL"/>
        </w:rPr>
      </w:pPr>
      <w:bookmarkStart w:id="356" w:name="_Toc348443756"/>
      <w:bookmarkStart w:id="357" w:name="_Toc348444087"/>
      <w:bookmarkStart w:id="358" w:name="_Toc348511795"/>
      <w:bookmarkStart w:id="359" w:name="_Toc348525219"/>
      <w:bookmarkStart w:id="360" w:name="_Toc348526483"/>
      <w:bookmarkStart w:id="361" w:name="_Toc348527115"/>
      <w:bookmarkStart w:id="362" w:name="_Toc348527747"/>
      <w:bookmarkStart w:id="363" w:name="_Toc348528379"/>
      <w:bookmarkStart w:id="364" w:name="_Toc348529011"/>
      <w:bookmarkStart w:id="365" w:name="_Toc348529643"/>
      <w:bookmarkStart w:id="366" w:name="_Toc348602310"/>
      <w:bookmarkStart w:id="367" w:name="_Toc369606956"/>
      <w:bookmarkStart w:id="368" w:name="_Toc369607316"/>
      <w:bookmarkStart w:id="369" w:name="_Toc369608036"/>
      <w:bookmarkStart w:id="370" w:name="_Toc369608396"/>
      <w:bookmarkStart w:id="371" w:name="_Toc369608756"/>
      <w:bookmarkStart w:id="372" w:name="_Toc369609116"/>
      <w:bookmarkStart w:id="373" w:name="_Toc369609476"/>
      <w:bookmarkStart w:id="374" w:name="_Toc369609836"/>
      <w:bookmarkStart w:id="375" w:name="_Toc369610196"/>
      <w:bookmarkStart w:id="376" w:name="_Toc369610556"/>
      <w:bookmarkStart w:id="377" w:name="_Toc369610916"/>
      <w:bookmarkStart w:id="378" w:name="_Toc370125177"/>
      <w:bookmarkStart w:id="379" w:name="_Toc436308225"/>
      <w:bookmarkStart w:id="380" w:name="_Toc436571035"/>
      <w:bookmarkStart w:id="381" w:name="_Toc436571517"/>
      <w:bookmarkStart w:id="382" w:name="_Toc436571758"/>
      <w:bookmarkStart w:id="383" w:name="_Toc436571999"/>
      <w:bookmarkStart w:id="384" w:name="_Toc436572240"/>
      <w:bookmarkStart w:id="385" w:name="_Toc436572481"/>
      <w:bookmarkStart w:id="386" w:name="_Toc436572722"/>
      <w:bookmarkStart w:id="387" w:name="_Toc493834595"/>
      <w:bookmarkStart w:id="388" w:name="_Toc98653527"/>
      <w:bookmarkStart w:id="389" w:name="_Toc98653661"/>
      <w:r w:rsidRPr="001E01BC">
        <w:rPr>
          <w:rFonts w:cs="Tahoma"/>
          <w:szCs w:val="20"/>
          <w:lang w:val="pl-PL"/>
        </w:rPr>
        <w:t>Sprzęt do robót ziemnych</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028AF5F" w14:textId="77777777" w:rsidR="00E578B3" w:rsidRPr="001E01BC" w:rsidRDefault="00E578B3" w:rsidP="005D1F53">
      <w:pPr>
        <w:spacing w:after="0" w:line="276" w:lineRule="auto"/>
        <w:jc w:val="both"/>
        <w:rPr>
          <w:rFonts w:cs="Tahoma"/>
          <w:szCs w:val="20"/>
        </w:rPr>
      </w:pPr>
      <w:r w:rsidRPr="001E01BC">
        <w:rPr>
          <w:rFonts w:cs="Tahoma"/>
          <w:szCs w:val="20"/>
        </w:rPr>
        <w:t xml:space="preserve">Wykonawca przystępujący do wykonania robót ziemnych powinien wykazać się możliwością korzystania z następującego sprzętu </w:t>
      </w:r>
    </w:p>
    <w:p w14:paraId="43DCB9AF" w14:textId="77777777" w:rsidR="00E578B3" w:rsidRPr="001E01BC" w:rsidRDefault="00E578B3" w:rsidP="00261603">
      <w:pPr>
        <w:numPr>
          <w:ilvl w:val="0"/>
          <w:numId w:val="23"/>
        </w:numPr>
        <w:spacing w:after="0" w:line="276" w:lineRule="auto"/>
        <w:jc w:val="both"/>
        <w:rPr>
          <w:rFonts w:cs="Tahoma"/>
          <w:szCs w:val="20"/>
        </w:rPr>
      </w:pPr>
      <w:r w:rsidRPr="001E01BC">
        <w:rPr>
          <w:rFonts w:cs="Tahoma"/>
          <w:szCs w:val="20"/>
        </w:rPr>
        <w:t>do odwozu mas ziemnych (samochody wywrotki. samochody skrzyniowe),</w:t>
      </w:r>
    </w:p>
    <w:p w14:paraId="05CC572E" w14:textId="77777777" w:rsidR="00E578B3" w:rsidRPr="001E01BC" w:rsidRDefault="00E578B3" w:rsidP="00261603">
      <w:pPr>
        <w:numPr>
          <w:ilvl w:val="0"/>
          <w:numId w:val="23"/>
        </w:numPr>
        <w:spacing w:after="0" w:line="276" w:lineRule="auto"/>
        <w:jc w:val="both"/>
        <w:rPr>
          <w:rFonts w:cs="Tahoma"/>
          <w:szCs w:val="20"/>
        </w:rPr>
      </w:pPr>
      <w:r w:rsidRPr="001E01BC">
        <w:rPr>
          <w:rFonts w:cs="Tahoma"/>
          <w:szCs w:val="20"/>
        </w:rPr>
        <w:t>sprzętu zagęszczającego (ubijaki, płyty wibracyjne itp.).</w:t>
      </w:r>
    </w:p>
    <w:p w14:paraId="0B3922B5" w14:textId="77777777" w:rsidR="00E578B3" w:rsidRPr="001E01BC" w:rsidRDefault="00E578B3" w:rsidP="00261603">
      <w:pPr>
        <w:numPr>
          <w:ilvl w:val="0"/>
          <w:numId w:val="23"/>
        </w:numPr>
        <w:spacing w:after="0" w:line="276" w:lineRule="auto"/>
        <w:jc w:val="both"/>
        <w:rPr>
          <w:rFonts w:cs="Tahoma"/>
          <w:szCs w:val="20"/>
        </w:rPr>
      </w:pPr>
      <w:r w:rsidRPr="001E01BC">
        <w:rPr>
          <w:rFonts w:cs="Tahoma"/>
          <w:szCs w:val="20"/>
        </w:rPr>
        <w:t>sprzęt ręczny – łopaty, kilofy itp.</w:t>
      </w:r>
    </w:p>
    <w:p w14:paraId="29F52690" w14:textId="77777777" w:rsidR="00E578B3" w:rsidRPr="001E01BC" w:rsidRDefault="00E578B3" w:rsidP="00E53871">
      <w:pPr>
        <w:pStyle w:val="KW-Lev-3"/>
      </w:pPr>
      <w:bookmarkStart w:id="390" w:name="_Toc348443757"/>
      <w:bookmarkStart w:id="391" w:name="_Toc348444088"/>
      <w:bookmarkStart w:id="392" w:name="_Toc348444313"/>
      <w:bookmarkStart w:id="393" w:name="_Toc348511796"/>
      <w:bookmarkStart w:id="394" w:name="_Toc348525220"/>
      <w:bookmarkStart w:id="395" w:name="_Toc348526484"/>
      <w:bookmarkStart w:id="396" w:name="_Toc348527116"/>
      <w:bookmarkStart w:id="397" w:name="_Toc348527748"/>
      <w:bookmarkStart w:id="398" w:name="_Toc348528380"/>
      <w:bookmarkStart w:id="399" w:name="_Toc348529012"/>
      <w:bookmarkStart w:id="400" w:name="_Toc348529644"/>
      <w:bookmarkStart w:id="401" w:name="_Toc348602311"/>
      <w:bookmarkStart w:id="402" w:name="_Toc369606957"/>
      <w:bookmarkStart w:id="403" w:name="_Toc369607317"/>
      <w:bookmarkStart w:id="404" w:name="_Toc369608037"/>
      <w:bookmarkStart w:id="405" w:name="_Toc369608397"/>
      <w:bookmarkStart w:id="406" w:name="_Toc369608757"/>
      <w:bookmarkStart w:id="407" w:name="_Toc369609117"/>
      <w:bookmarkStart w:id="408" w:name="_Toc369609477"/>
      <w:bookmarkStart w:id="409" w:name="_Toc369609837"/>
      <w:bookmarkStart w:id="410" w:name="_Toc369610197"/>
      <w:bookmarkStart w:id="411" w:name="_Toc369610557"/>
      <w:bookmarkStart w:id="412" w:name="_Toc369610917"/>
      <w:bookmarkStart w:id="413" w:name="_Toc370125178"/>
      <w:bookmarkStart w:id="414" w:name="_Toc436308226"/>
      <w:bookmarkStart w:id="415" w:name="_Toc436571036"/>
      <w:bookmarkStart w:id="416" w:name="_Toc436571518"/>
      <w:bookmarkStart w:id="417" w:name="_Toc436571759"/>
      <w:bookmarkStart w:id="418" w:name="_Toc436572000"/>
      <w:bookmarkStart w:id="419" w:name="_Toc436572241"/>
      <w:bookmarkStart w:id="420" w:name="_Toc436572482"/>
      <w:bookmarkStart w:id="421" w:name="_Toc436572723"/>
      <w:bookmarkStart w:id="422" w:name="_Toc493834596"/>
      <w:bookmarkStart w:id="423" w:name="_Toc98653528"/>
      <w:bookmarkStart w:id="424" w:name="_Toc98653662"/>
      <w:bookmarkStart w:id="425" w:name="_Toc100307594"/>
      <w:r w:rsidRPr="001E01BC">
        <w:t>TRANSPORT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CD52D9E" w14:textId="77777777" w:rsidR="00E578B3" w:rsidRPr="001E01BC" w:rsidRDefault="00E578B3" w:rsidP="003D70EE">
      <w:pPr>
        <w:pStyle w:val="KW-Lev-4"/>
        <w:rPr>
          <w:lang w:val="pl-PL"/>
        </w:rPr>
      </w:pPr>
      <w:bookmarkStart w:id="426" w:name="_Toc348443758"/>
      <w:bookmarkStart w:id="427" w:name="_Toc348444089"/>
      <w:bookmarkStart w:id="428" w:name="_Toc348511797"/>
      <w:bookmarkStart w:id="429" w:name="_Toc348525221"/>
      <w:bookmarkStart w:id="430" w:name="_Toc348526485"/>
      <w:bookmarkStart w:id="431" w:name="_Toc348527117"/>
      <w:bookmarkStart w:id="432" w:name="_Toc348527749"/>
      <w:bookmarkStart w:id="433" w:name="_Toc348528381"/>
      <w:bookmarkStart w:id="434" w:name="_Toc348529013"/>
      <w:bookmarkStart w:id="435" w:name="_Toc348529645"/>
      <w:bookmarkStart w:id="436" w:name="_Toc348602312"/>
      <w:bookmarkStart w:id="437" w:name="_Toc369606958"/>
      <w:bookmarkStart w:id="438" w:name="_Toc369607318"/>
      <w:bookmarkStart w:id="439" w:name="_Toc369608038"/>
      <w:bookmarkStart w:id="440" w:name="_Toc369608398"/>
      <w:bookmarkStart w:id="441" w:name="_Toc369608758"/>
      <w:bookmarkStart w:id="442" w:name="_Toc369609118"/>
      <w:bookmarkStart w:id="443" w:name="_Toc369609478"/>
      <w:bookmarkStart w:id="444" w:name="_Toc369609838"/>
      <w:bookmarkStart w:id="445" w:name="_Toc369610198"/>
      <w:bookmarkStart w:id="446" w:name="_Toc369610558"/>
      <w:bookmarkStart w:id="447" w:name="_Toc369610918"/>
      <w:bookmarkStart w:id="448" w:name="_Toc370125179"/>
      <w:bookmarkStart w:id="449" w:name="_Toc436308227"/>
      <w:bookmarkStart w:id="450" w:name="_Toc436571037"/>
      <w:bookmarkStart w:id="451" w:name="_Toc436571519"/>
      <w:bookmarkStart w:id="452" w:name="_Toc436571760"/>
      <w:bookmarkStart w:id="453" w:name="_Toc436572001"/>
      <w:bookmarkStart w:id="454" w:name="_Toc436572242"/>
      <w:bookmarkStart w:id="455" w:name="_Toc436572483"/>
      <w:bookmarkStart w:id="456" w:name="_Toc436572724"/>
      <w:bookmarkStart w:id="457" w:name="_Toc493834597"/>
      <w:bookmarkStart w:id="458" w:name="_Toc98653529"/>
      <w:bookmarkStart w:id="459" w:name="_Toc98653663"/>
      <w:r w:rsidRPr="001E01BC">
        <w:rPr>
          <w:lang w:val="pl-PL"/>
        </w:rPr>
        <w:t>Ogólne wymagania</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943CEEE" w14:textId="77777777" w:rsidR="00E578B3" w:rsidRPr="001E01BC" w:rsidRDefault="00E578B3" w:rsidP="005D1F53">
      <w:pPr>
        <w:spacing w:after="0" w:line="276" w:lineRule="auto"/>
        <w:jc w:val="both"/>
        <w:rPr>
          <w:rFonts w:cs="Tahoma"/>
          <w:b/>
          <w:szCs w:val="20"/>
        </w:rPr>
      </w:pPr>
      <w:r w:rsidRPr="001E01BC">
        <w:rPr>
          <w:rFonts w:cs="Tahoma"/>
          <w:szCs w:val="20"/>
        </w:rPr>
        <w:t xml:space="preserve">Ogólne wymagania i ustalenia dotyczące transportu określono w </w:t>
      </w:r>
      <w:r w:rsidRPr="001E01BC">
        <w:rPr>
          <w:rFonts w:cs="Tahoma"/>
          <w:b/>
          <w:szCs w:val="20"/>
        </w:rPr>
        <w:t>WO-00.00 Wymagania ogólne</w:t>
      </w:r>
      <w:r w:rsidRPr="001E01BC">
        <w:rPr>
          <w:rFonts w:cs="Tahoma"/>
          <w:szCs w:val="20"/>
        </w:rPr>
        <w:t>.</w:t>
      </w:r>
    </w:p>
    <w:p w14:paraId="196653B5" w14:textId="77777777" w:rsidR="00E578B3" w:rsidRPr="001E01BC" w:rsidRDefault="00E578B3" w:rsidP="003D70EE">
      <w:pPr>
        <w:pStyle w:val="KW-Lev-4"/>
        <w:rPr>
          <w:lang w:val="pl-PL"/>
        </w:rPr>
      </w:pPr>
      <w:bookmarkStart w:id="460" w:name="_Toc348443759"/>
      <w:bookmarkStart w:id="461" w:name="_Toc348444090"/>
      <w:bookmarkStart w:id="462" w:name="_Toc348511798"/>
      <w:bookmarkStart w:id="463" w:name="_Toc348525222"/>
      <w:bookmarkStart w:id="464" w:name="_Toc348526486"/>
      <w:bookmarkStart w:id="465" w:name="_Toc348527118"/>
      <w:bookmarkStart w:id="466" w:name="_Toc348527750"/>
      <w:bookmarkStart w:id="467" w:name="_Toc348528382"/>
      <w:bookmarkStart w:id="468" w:name="_Toc348529014"/>
      <w:bookmarkStart w:id="469" w:name="_Toc348529646"/>
      <w:bookmarkStart w:id="470" w:name="_Toc348602313"/>
      <w:bookmarkStart w:id="471" w:name="_Toc369606959"/>
      <w:bookmarkStart w:id="472" w:name="_Toc369607319"/>
      <w:bookmarkStart w:id="473" w:name="_Toc369608039"/>
      <w:bookmarkStart w:id="474" w:name="_Toc369608399"/>
      <w:bookmarkStart w:id="475" w:name="_Toc369608759"/>
      <w:bookmarkStart w:id="476" w:name="_Toc369609119"/>
      <w:bookmarkStart w:id="477" w:name="_Toc369609479"/>
      <w:bookmarkStart w:id="478" w:name="_Toc369609839"/>
      <w:bookmarkStart w:id="479" w:name="_Toc369610199"/>
      <w:bookmarkStart w:id="480" w:name="_Toc369610559"/>
      <w:bookmarkStart w:id="481" w:name="_Toc369610919"/>
      <w:bookmarkStart w:id="482" w:name="_Toc370125180"/>
      <w:bookmarkStart w:id="483" w:name="_Toc436308228"/>
      <w:bookmarkStart w:id="484" w:name="_Toc436571038"/>
      <w:bookmarkStart w:id="485" w:name="_Toc436571520"/>
      <w:bookmarkStart w:id="486" w:name="_Toc436571761"/>
      <w:bookmarkStart w:id="487" w:name="_Toc436572002"/>
      <w:bookmarkStart w:id="488" w:name="_Toc436572243"/>
      <w:bookmarkStart w:id="489" w:name="_Toc436572484"/>
      <w:bookmarkStart w:id="490" w:name="_Toc436572725"/>
      <w:bookmarkStart w:id="491" w:name="_Toc493834598"/>
      <w:bookmarkStart w:id="492" w:name="_Toc98653530"/>
      <w:bookmarkStart w:id="493" w:name="_Toc98653664"/>
      <w:r w:rsidRPr="001E01BC">
        <w:rPr>
          <w:lang w:val="pl-PL"/>
        </w:rPr>
        <w:t>Transport gruntów</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05A61907" w14:textId="77777777" w:rsidR="00E578B3" w:rsidRPr="001E01BC" w:rsidRDefault="00E578B3" w:rsidP="005D1F53">
      <w:pPr>
        <w:spacing w:after="0" w:line="276" w:lineRule="auto"/>
        <w:jc w:val="both"/>
        <w:rPr>
          <w:rFonts w:cs="Tahoma"/>
          <w:szCs w:val="20"/>
        </w:rPr>
      </w:pPr>
      <w:r w:rsidRPr="001E01BC">
        <w:rPr>
          <w:rFonts w:cs="Tahoma"/>
          <w:szCs w:val="20"/>
        </w:rPr>
        <w:t>Przewiduje się odwóz odspojonego gruntu na wysypisko na odległość ok.5,0km od placu budowy. Grunt wywozić się będzie samochodami samowyładowczymi.</w:t>
      </w:r>
    </w:p>
    <w:p w14:paraId="501AE5F4" w14:textId="77777777" w:rsidR="00E578B3" w:rsidRPr="001E01BC" w:rsidRDefault="00E578B3" w:rsidP="00E53871">
      <w:pPr>
        <w:pStyle w:val="KW-Lev-3"/>
      </w:pPr>
      <w:bookmarkStart w:id="494" w:name="_Toc348443760"/>
      <w:bookmarkStart w:id="495" w:name="_Toc348444091"/>
      <w:bookmarkStart w:id="496" w:name="_Toc348444314"/>
      <w:bookmarkStart w:id="497" w:name="_Toc348511799"/>
      <w:bookmarkStart w:id="498" w:name="_Toc348525223"/>
      <w:bookmarkStart w:id="499" w:name="_Toc348526487"/>
      <w:bookmarkStart w:id="500" w:name="_Toc348527119"/>
      <w:bookmarkStart w:id="501" w:name="_Toc348527751"/>
      <w:bookmarkStart w:id="502" w:name="_Toc348528383"/>
      <w:bookmarkStart w:id="503" w:name="_Toc348529015"/>
      <w:bookmarkStart w:id="504" w:name="_Toc348529647"/>
      <w:bookmarkStart w:id="505" w:name="_Toc348602314"/>
      <w:bookmarkStart w:id="506" w:name="_Toc369606960"/>
      <w:bookmarkStart w:id="507" w:name="_Toc369607320"/>
      <w:bookmarkStart w:id="508" w:name="_Toc369608040"/>
      <w:bookmarkStart w:id="509" w:name="_Toc369608400"/>
      <w:bookmarkStart w:id="510" w:name="_Toc369608760"/>
      <w:bookmarkStart w:id="511" w:name="_Toc369609120"/>
      <w:bookmarkStart w:id="512" w:name="_Toc369609480"/>
      <w:bookmarkStart w:id="513" w:name="_Toc369609840"/>
      <w:bookmarkStart w:id="514" w:name="_Toc369610200"/>
      <w:bookmarkStart w:id="515" w:name="_Toc369610560"/>
      <w:bookmarkStart w:id="516" w:name="_Toc369610920"/>
      <w:bookmarkStart w:id="517" w:name="_Toc370125181"/>
      <w:bookmarkStart w:id="518" w:name="_Toc436308229"/>
      <w:bookmarkStart w:id="519" w:name="_Toc436571039"/>
      <w:bookmarkStart w:id="520" w:name="_Toc436571521"/>
      <w:bookmarkStart w:id="521" w:name="_Toc436571762"/>
      <w:bookmarkStart w:id="522" w:name="_Toc436572003"/>
      <w:bookmarkStart w:id="523" w:name="_Toc436572244"/>
      <w:bookmarkStart w:id="524" w:name="_Toc436572485"/>
      <w:bookmarkStart w:id="525" w:name="_Toc436572726"/>
      <w:bookmarkStart w:id="526" w:name="_Toc493834599"/>
      <w:bookmarkStart w:id="527" w:name="_Toc98653531"/>
      <w:bookmarkStart w:id="528" w:name="_Toc98653665"/>
      <w:bookmarkStart w:id="529" w:name="_Toc100307595"/>
      <w:r w:rsidRPr="001E01BC">
        <w:t>WYKONANIE ROBÓT</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2F49543" w14:textId="77777777" w:rsidR="00E578B3" w:rsidRPr="001E01BC" w:rsidRDefault="00E578B3" w:rsidP="00617794">
      <w:pPr>
        <w:pStyle w:val="KW-Lev-4"/>
        <w:rPr>
          <w:lang w:val="pl-PL"/>
        </w:rPr>
      </w:pPr>
      <w:bookmarkStart w:id="530" w:name="_Toc348443761"/>
      <w:bookmarkStart w:id="531" w:name="_Toc348444092"/>
      <w:bookmarkStart w:id="532" w:name="_Toc348511800"/>
      <w:bookmarkStart w:id="533" w:name="_Toc348525224"/>
      <w:bookmarkStart w:id="534" w:name="_Toc348526488"/>
      <w:bookmarkStart w:id="535" w:name="_Toc348527120"/>
      <w:bookmarkStart w:id="536" w:name="_Toc348527752"/>
      <w:bookmarkStart w:id="537" w:name="_Toc348528384"/>
      <w:bookmarkStart w:id="538" w:name="_Toc348529016"/>
      <w:bookmarkStart w:id="539" w:name="_Toc348529648"/>
      <w:bookmarkStart w:id="540" w:name="_Toc348602315"/>
      <w:bookmarkStart w:id="541" w:name="_Toc369606961"/>
      <w:bookmarkStart w:id="542" w:name="_Toc369607321"/>
      <w:bookmarkStart w:id="543" w:name="_Toc369608041"/>
      <w:bookmarkStart w:id="544" w:name="_Toc369608401"/>
      <w:bookmarkStart w:id="545" w:name="_Toc369608761"/>
      <w:bookmarkStart w:id="546" w:name="_Toc369609121"/>
      <w:bookmarkStart w:id="547" w:name="_Toc369609481"/>
      <w:bookmarkStart w:id="548" w:name="_Toc369609841"/>
      <w:bookmarkStart w:id="549" w:name="_Toc369610201"/>
      <w:bookmarkStart w:id="550" w:name="_Toc369610561"/>
      <w:bookmarkStart w:id="551" w:name="_Toc369610921"/>
      <w:bookmarkStart w:id="552" w:name="_Toc370125182"/>
      <w:bookmarkStart w:id="553" w:name="_Toc436308230"/>
      <w:bookmarkStart w:id="554" w:name="_Toc436571040"/>
      <w:bookmarkStart w:id="555" w:name="_Toc436571522"/>
      <w:bookmarkStart w:id="556" w:name="_Toc436571763"/>
      <w:bookmarkStart w:id="557" w:name="_Toc436572004"/>
      <w:bookmarkStart w:id="558" w:name="_Toc436572245"/>
      <w:bookmarkStart w:id="559" w:name="_Toc436572486"/>
      <w:bookmarkStart w:id="560" w:name="_Toc436572727"/>
      <w:bookmarkStart w:id="561" w:name="_Toc493834600"/>
      <w:bookmarkStart w:id="562" w:name="_Toc98653532"/>
      <w:bookmarkStart w:id="563" w:name="_Toc98653666"/>
      <w:r w:rsidRPr="001E01BC">
        <w:rPr>
          <w:lang w:val="pl-PL"/>
        </w:rPr>
        <w:t>Ogólne zasady prowadzenia robót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6C0EFA16" w14:textId="54224EDE" w:rsidR="00E578B3" w:rsidRPr="001E01BC" w:rsidRDefault="00E578B3" w:rsidP="005D1F53">
      <w:pPr>
        <w:spacing w:after="0" w:line="276" w:lineRule="auto"/>
        <w:jc w:val="both"/>
        <w:rPr>
          <w:rFonts w:cs="Tahoma"/>
          <w:szCs w:val="20"/>
        </w:rPr>
      </w:pPr>
      <w:r w:rsidRPr="001E01BC">
        <w:rPr>
          <w:rFonts w:cs="Tahoma"/>
          <w:szCs w:val="20"/>
        </w:rPr>
        <w:t xml:space="preserve">Ogólne zasady prowadzenia robót podano w </w:t>
      </w:r>
      <w:proofErr w:type="spellStart"/>
      <w:r w:rsidR="0019720C">
        <w:rPr>
          <w:rFonts w:cs="Tahoma"/>
          <w:szCs w:val="20"/>
        </w:rPr>
        <w:t>STW</w:t>
      </w:r>
      <w:r w:rsidRPr="001E01BC">
        <w:rPr>
          <w:rFonts w:cs="Tahoma"/>
          <w:szCs w:val="20"/>
        </w:rPr>
        <w:t>iORB</w:t>
      </w:r>
      <w:proofErr w:type="spellEnd"/>
      <w:r w:rsidRPr="001E01BC">
        <w:rPr>
          <w:rFonts w:cs="Tahoma"/>
          <w:szCs w:val="20"/>
        </w:rPr>
        <w:t xml:space="preserve"> </w:t>
      </w:r>
      <w:r w:rsidRPr="001E01BC">
        <w:rPr>
          <w:rFonts w:cs="Tahoma"/>
          <w:b/>
          <w:szCs w:val="20"/>
        </w:rPr>
        <w:t>WO-00.00</w:t>
      </w:r>
    </w:p>
    <w:p w14:paraId="159D1A87" w14:textId="77777777" w:rsidR="00E578B3" w:rsidRPr="001E01BC" w:rsidRDefault="00E578B3" w:rsidP="00617794">
      <w:pPr>
        <w:pStyle w:val="KW-Lev-4"/>
        <w:rPr>
          <w:lang w:val="pl-PL"/>
        </w:rPr>
      </w:pPr>
      <w:bookmarkStart w:id="564" w:name="_Toc348443762"/>
      <w:bookmarkStart w:id="565" w:name="_Toc348444093"/>
      <w:bookmarkStart w:id="566" w:name="_Toc348511801"/>
      <w:bookmarkStart w:id="567" w:name="_Toc348525225"/>
      <w:bookmarkStart w:id="568" w:name="_Toc348526489"/>
      <w:bookmarkStart w:id="569" w:name="_Toc348527121"/>
      <w:bookmarkStart w:id="570" w:name="_Toc348527753"/>
      <w:bookmarkStart w:id="571" w:name="_Toc348528385"/>
      <w:bookmarkStart w:id="572" w:name="_Toc348529017"/>
      <w:bookmarkStart w:id="573" w:name="_Toc348529649"/>
      <w:bookmarkStart w:id="574" w:name="_Toc348602316"/>
      <w:bookmarkStart w:id="575" w:name="_Toc369606962"/>
      <w:bookmarkStart w:id="576" w:name="_Toc369607322"/>
      <w:bookmarkStart w:id="577" w:name="_Toc369608042"/>
      <w:bookmarkStart w:id="578" w:name="_Toc369608402"/>
      <w:bookmarkStart w:id="579" w:name="_Toc369608762"/>
      <w:bookmarkStart w:id="580" w:name="_Toc369609122"/>
      <w:bookmarkStart w:id="581" w:name="_Toc369609482"/>
      <w:bookmarkStart w:id="582" w:name="_Toc369609842"/>
      <w:bookmarkStart w:id="583" w:name="_Toc369610202"/>
      <w:bookmarkStart w:id="584" w:name="_Toc369610562"/>
      <w:bookmarkStart w:id="585" w:name="_Toc369610922"/>
      <w:bookmarkStart w:id="586" w:name="_Toc370125183"/>
      <w:bookmarkStart w:id="587" w:name="_Toc436308231"/>
      <w:bookmarkStart w:id="588" w:name="_Toc436571041"/>
      <w:bookmarkStart w:id="589" w:name="_Toc436571523"/>
      <w:bookmarkStart w:id="590" w:name="_Toc436571764"/>
      <w:bookmarkStart w:id="591" w:name="_Toc436572005"/>
      <w:bookmarkStart w:id="592" w:name="_Toc436572246"/>
      <w:bookmarkStart w:id="593" w:name="_Toc436572487"/>
      <w:bookmarkStart w:id="594" w:name="_Toc436572728"/>
      <w:bookmarkStart w:id="595" w:name="_Toc493834601"/>
      <w:bookmarkStart w:id="596" w:name="_Toc98653533"/>
      <w:bookmarkStart w:id="597" w:name="_Toc98653667"/>
      <w:r w:rsidRPr="001E01BC">
        <w:rPr>
          <w:lang w:val="pl-PL"/>
        </w:rPr>
        <w:t>Zasady prowadzenia robót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70F5C53" w14:textId="77777777" w:rsidR="00E578B3" w:rsidRPr="001E01BC" w:rsidRDefault="00E578B3" w:rsidP="00E53871">
      <w:pPr>
        <w:pStyle w:val="KW-Lev-5"/>
      </w:pPr>
      <w:r w:rsidRPr="001E01BC">
        <w:t>Warunki wykonania wykopów:</w:t>
      </w:r>
    </w:p>
    <w:p w14:paraId="3355A73B" w14:textId="77777777" w:rsidR="00E578B3" w:rsidRPr="001E01BC" w:rsidRDefault="00E578B3" w:rsidP="005D1F53">
      <w:pPr>
        <w:spacing w:after="0" w:line="276" w:lineRule="auto"/>
        <w:jc w:val="both"/>
        <w:rPr>
          <w:rFonts w:cs="Tahoma"/>
          <w:szCs w:val="20"/>
        </w:rPr>
      </w:pPr>
      <w:r w:rsidRPr="001E01BC">
        <w:rPr>
          <w:rFonts w:cs="Tahoma"/>
          <w:szCs w:val="20"/>
        </w:rPr>
        <w:t xml:space="preserve">Przed przystąpieniem do wykonywania wykopów i nasypów należy: </w:t>
      </w:r>
    </w:p>
    <w:p w14:paraId="77FD5C6B" w14:textId="77777777" w:rsidR="00E578B3" w:rsidRPr="001E01BC" w:rsidRDefault="00E578B3" w:rsidP="005D1F53">
      <w:pPr>
        <w:spacing w:after="0" w:line="276" w:lineRule="auto"/>
        <w:jc w:val="both"/>
        <w:rPr>
          <w:rFonts w:cs="Tahoma"/>
          <w:szCs w:val="20"/>
        </w:rPr>
      </w:pPr>
      <w:r w:rsidRPr="001E01BC">
        <w:rPr>
          <w:rFonts w:cs="Tahoma"/>
          <w:szCs w:val="20"/>
        </w:rPr>
        <w:t xml:space="preserve">- zapoznać się z planem </w:t>
      </w:r>
      <w:proofErr w:type="spellStart"/>
      <w:r w:rsidRPr="001E01BC">
        <w:rPr>
          <w:rFonts w:cs="Tahoma"/>
          <w:szCs w:val="20"/>
        </w:rPr>
        <w:t>sytuacyjno</w:t>
      </w:r>
      <w:proofErr w:type="spellEnd"/>
      <w:r w:rsidRPr="001E01BC">
        <w:rPr>
          <w:rFonts w:cs="Tahoma"/>
          <w:szCs w:val="20"/>
        </w:rPr>
        <w:t xml:space="preserve"> wysokościowym i naniesionymi na nim konturami i wymiarami istniejących i projektowanych budynków i budowli, </w:t>
      </w:r>
    </w:p>
    <w:p w14:paraId="4DCF7AD8" w14:textId="77777777" w:rsidR="00E578B3" w:rsidRPr="001E01BC" w:rsidRDefault="00E578B3" w:rsidP="005D1F53">
      <w:pPr>
        <w:spacing w:after="0" w:line="276" w:lineRule="auto"/>
        <w:jc w:val="both"/>
        <w:rPr>
          <w:rFonts w:cs="Tahoma"/>
          <w:szCs w:val="20"/>
        </w:rPr>
      </w:pPr>
      <w:r w:rsidRPr="001E01BC">
        <w:rPr>
          <w:rFonts w:cs="Tahoma"/>
          <w:szCs w:val="20"/>
        </w:rPr>
        <w:t xml:space="preserve">- wynikami badań geotechnicznych gruntu, zawartych w opisie technicznym dla poszczególnych obiektów. </w:t>
      </w:r>
    </w:p>
    <w:p w14:paraId="2BA8819E" w14:textId="5760C063" w:rsidR="00E578B3" w:rsidRPr="001E01BC" w:rsidRDefault="00E578B3" w:rsidP="005D1F53">
      <w:pPr>
        <w:spacing w:after="0" w:line="276" w:lineRule="auto"/>
        <w:jc w:val="both"/>
        <w:rPr>
          <w:rFonts w:cs="Tahoma"/>
          <w:szCs w:val="20"/>
        </w:rPr>
      </w:pPr>
      <w:r w:rsidRPr="001E01BC">
        <w:rPr>
          <w:rFonts w:cs="Tahoma"/>
          <w:szCs w:val="20"/>
        </w:rPr>
        <w:t xml:space="preserve">Wykopy i roboty prowadzić należy w czasie spodziewanych minimalnych stanów wód w rzece, </w:t>
      </w:r>
      <w:r w:rsidRPr="001E01BC">
        <w:rPr>
          <w:rFonts w:cs="Tahoma"/>
          <w:szCs w:val="20"/>
        </w:rPr>
        <w:br/>
        <w:t xml:space="preserve">w przeciwnym wypadku należy sztucznie obniżyć zwierciadło wody gruntowej na czas prowadzenia robót budowlanych. Woda gruntowa nie wykazuje agresywności w stosunku do betonu. W czasie wykonania wykopów konieczna jest obecność uprawnionego geologa w celu stwierdzenia zgodności wyników badań gruntowych ze stanem faktycznym podłoża gruntowego. Roboty ziemne prowadzić przy możliwie najniższym poziomie wody gruntowej. Wykopy zabezpieczyć przed napływem wody gruntowej. - rozmieszczeniem projektowanych nasypów i skarp ziemnych. Wyznaczyć zarysy robót ziemnych na gruncie poprzez trwałe oznaczenie w terenie położenia wszystkich charakterystycznych punktów przekroju podłużnego i przekrojów poprzecznych, zarówno wykopów jak i nasypów, położenia ich osi geometrycznych, szerokości korony, wysokości nasypów i głębokości wykopów, zarysy skarp, punktów ich przecięcia z powierzchnią terenu. Do wyznaczania zarysów robót, ziemnych posługiwać się instrumentami geodezyjnymi takimi jak: teodolit, niwelator, jak i prostymi przyrządami -poziomica, łatą miernicza, taśmą itp. Przygotować i oczyścić teren poprzez: usunięcie gruzu i kamieni, wycinkę drzew i </w:t>
      </w:r>
      <w:r w:rsidRPr="001E01BC">
        <w:rPr>
          <w:rFonts w:cs="Tahoma"/>
          <w:szCs w:val="20"/>
        </w:rPr>
        <w:lastRenderedPageBreak/>
        <w:t>krzewów, wykonanie robót rozbiórkowych, istniejących obiektów lub ich resztek, usunięcie ogrodzeń itp., osuszenie i odwodnienie pasa terenu, na którym roboty ziemne będą wykonywane, urządzenie przejazdów</w:t>
      </w:r>
      <w:r w:rsidR="00085140">
        <w:rPr>
          <w:rFonts w:cs="Tahoma"/>
          <w:szCs w:val="20"/>
        </w:rPr>
        <w:t xml:space="preserve"> </w:t>
      </w:r>
      <w:r w:rsidRPr="001E01BC">
        <w:rPr>
          <w:rFonts w:cs="Tahoma"/>
          <w:szCs w:val="20"/>
        </w:rPr>
        <w:t>i dróg dojazdowych. Przygotować pochyłe powierzchnie terenu pod podstawę nasypów.</w:t>
      </w:r>
    </w:p>
    <w:p w14:paraId="7A81595F"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rPr>
        <w:t xml:space="preserve">Przed przystąpieniem do prac należy przeprowadzić wszelkie odłączenia, przekładki </w:t>
      </w:r>
      <w:r w:rsidRPr="001E01BC">
        <w:rPr>
          <w:rFonts w:cs="Tahoma"/>
          <w:szCs w:val="20"/>
        </w:rPr>
        <w:br/>
        <w:t>i demontaże infrastruktury podziemnej, kolidującej z projektowanym wykopem. Prace można</w:t>
      </w:r>
      <w:r w:rsidRPr="001E01BC">
        <w:rPr>
          <w:rFonts w:cs="Tahoma"/>
          <w:szCs w:val="20"/>
          <w:lang w:eastAsia="pl-PL"/>
        </w:rPr>
        <w:t xml:space="preserve"> rozpocząć po otrzymaniu pozwolenia Inspektora Nadzoru. Po rozebraniu istniejących nawierzchni </w:t>
      </w:r>
      <w:r w:rsidRPr="001E01BC">
        <w:rPr>
          <w:rFonts w:cs="Tahoma"/>
          <w:szCs w:val="20"/>
          <w:lang w:eastAsia="pl-PL"/>
        </w:rPr>
        <w:br/>
        <w:t>i wywózce gruzu, przystąpić należy do</w:t>
      </w:r>
      <w:r w:rsidRPr="001E01BC">
        <w:rPr>
          <w:rFonts w:cs="Tahoma"/>
          <w:szCs w:val="20"/>
        </w:rPr>
        <w:t xml:space="preserve"> </w:t>
      </w:r>
      <w:r w:rsidRPr="001E01BC">
        <w:rPr>
          <w:rFonts w:cs="Tahoma"/>
          <w:szCs w:val="20"/>
          <w:lang w:eastAsia="pl-PL"/>
        </w:rPr>
        <w:t>odkopania ścian fundamentowych budynku istniejącego. Metody prowadzenia robot</w:t>
      </w:r>
      <w:r w:rsidRPr="001E01BC">
        <w:rPr>
          <w:rFonts w:cs="Tahoma"/>
          <w:szCs w:val="20"/>
        </w:rPr>
        <w:t xml:space="preserve"> </w:t>
      </w:r>
      <w:r w:rsidRPr="001E01BC">
        <w:rPr>
          <w:rFonts w:cs="Tahoma"/>
          <w:szCs w:val="20"/>
          <w:lang w:eastAsia="pl-PL"/>
        </w:rPr>
        <w:t>ziemnych – mechaniczne w ok.85%, ręczne 15% powinny zostać dostosowane do</w:t>
      </w:r>
      <w:r w:rsidRPr="001E01BC">
        <w:rPr>
          <w:rFonts w:cs="Tahoma"/>
          <w:szCs w:val="20"/>
        </w:rPr>
        <w:t xml:space="preserve"> </w:t>
      </w:r>
      <w:r w:rsidRPr="001E01BC">
        <w:rPr>
          <w:rFonts w:cs="Tahoma"/>
          <w:szCs w:val="20"/>
          <w:lang w:eastAsia="pl-PL"/>
        </w:rPr>
        <w:t>głębokości wykopu, warunków geotechnicznych, ustaleń z władzami koordynującymi.</w:t>
      </w:r>
    </w:p>
    <w:p w14:paraId="4F4E7C95"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Wykopy pod obiekty kubaturowe wykonywać metodą warstwową (podłużną) warstwami </w:t>
      </w:r>
      <w:r w:rsidRPr="001E01BC">
        <w:rPr>
          <w:rFonts w:cs="Tahoma"/>
          <w:szCs w:val="20"/>
          <w:lang w:eastAsia="pl-PL"/>
        </w:rPr>
        <w:br/>
        <w:t xml:space="preserve">o niewielkiej grubości i dużej powierzchni. Profilowania skarp i nadawania </w:t>
      </w:r>
      <w:proofErr w:type="gramStart"/>
      <w:r w:rsidRPr="001E01BC">
        <w:rPr>
          <w:rFonts w:cs="Tahoma"/>
          <w:szCs w:val="20"/>
          <w:lang w:eastAsia="pl-PL"/>
        </w:rPr>
        <w:t>im  prawidłowych</w:t>
      </w:r>
      <w:proofErr w:type="gramEnd"/>
      <w:r w:rsidRPr="001E01BC">
        <w:rPr>
          <w:rFonts w:cs="Tahoma"/>
          <w:szCs w:val="20"/>
          <w:lang w:eastAsia="pl-PL"/>
        </w:rPr>
        <w:t xml:space="preserve"> kształtów dokonywać od razu po przejściach maszyn. Po wykonaniu wykopu szerokoprzestrzennego jako całości w jego dnie wykonać wykopy pod płyty fundamentowe, denne, a wydobytą z nich ziemię rozplantować i zagęścić. Wymagania przy wykonaniu obudowy pionowych ścian wykopów zostały opisane w polskiej normie PN-90/M-47850. Wykonawca robót przedstawi do akceptacji Inżyniera projekt proponowanych metod zabezpieczenia wykopów na czas budowy zapewniający bezpieczeństwo pracy i ochronę wykonywanych robót. Nie można usuwać umocnień pionowych ścian wykopów po zagęszczeniu podsypki, </w:t>
      </w:r>
      <w:proofErr w:type="spellStart"/>
      <w:r w:rsidRPr="001E01BC">
        <w:rPr>
          <w:rFonts w:cs="Tahoma"/>
          <w:szCs w:val="20"/>
          <w:lang w:eastAsia="pl-PL"/>
        </w:rPr>
        <w:t>nadsypki</w:t>
      </w:r>
      <w:proofErr w:type="spellEnd"/>
      <w:r w:rsidRPr="001E01BC">
        <w:rPr>
          <w:rFonts w:cs="Tahoma"/>
          <w:szCs w:val="20"/>
          <w:lang w:eastAsia="pl-PL"/>
        </w:rPr>
        <w:t xml:space="preserve"> i zasypki, bowiem dojdzie wtedy do naruszenia uzyskanej struktury gruntu zagęszczonego (obniży się stopień zagęszczenia gruntu). Należy, zatem sukcesywnie usuwać szalunki, idąc od dołu wykopu, w miarę wykonywania zasypu wykopu wraz </w:t>
      </w:r>
      <w:r w:rsidRPr="001E01BC">
        <w:rPr>
          <w:rFonts w:cs="Tahoma"/>
          <w:szCs w:val="20"/>
          <w:lang w:eastAsia="pl-PL"/>
        </w:rPr>
        <w:br/>
        <w:t xml:space="preserve">z zagęszczaniem gruntu. Przy budowie w zależności od głębokości wykopu, rodzaju gruntu </w:t>
      </w:r>
      <w:r w:rsidRPr="001E01BC">
        <w:rPr>
          <w:rFonts w:cs="Tahoma"/>
          <w:szCs w:val="20"/>
          <w:lang w:eastAsia="pl-PL"/>
        </w:rPr>
        <w:br/>
        <w:t xml:space="preserve">i wysokości wymaganej depresji, mogą występować trzy metody odwodnienia: </w:t>
      </w:r>
    </w:p>
    <w:p w14:paraId="110E4FB3"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 - powierzchniowa, </w:t>
      </w:r>
    </w:p>
    <w:p w14:paraId="6D144B42"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 - drenażu poziomego, </w:t>
      </w:r>
    </w:p>
    <w:p w14:paraId="3E981CE3"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 - depresji statycznego poziomu zwierciadła wody gruntowej. </w:t>
      </w:r>
    </w:p>
    <w:p w14:paraId="6C98F852" w14:textId="7E72D87F"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Przy odwodnieniu powierzchniowym woda gruntowa z warstwy filtracyjnej zastanie odprowadzona grawitacyjnie do studzienek zbiorczych umieszczonych na dnie wykopu co 50 m, skąd zostanie odpompowana poza zasięg robót względnie spłynie grawitacyjnie do odbiornika. Przy odwodnieniu poprzez depresje statycznego poziomu zwierciadła wody gruntowej należy zastosować typowe zestawy igłofiltrów o głębokości 5-6 m montowane za pomocą wpłukiwanej rury obsadowej o średnicy 0,14 m. Igłofiltry wpłukiwać w grunt po obu stronach co 1,5 m naprzemianlegle. Po zainstalowaniu pierwszego igłofiltru należy przeprowadzić próbę pompowania w czasie 6 godzin za pomocą pompy przeponowej celem ustalenia stałego wydatku wody i prawidłowości </w:t>
      </w:r>
      <w:proofErr w:type="spellStart"/>
      <w:r w:rsidRPr="001E01BC">
        <w:rPr>
          <w:rFonts w:cs="Tahoma"/>
          <w:szCs w:val="20"/>
          <w:lang w:eastAsia="pl-PL"/>
        </w:rPr>
        <w:t>obsypki</w:t>
      </w:r>
      <w:proofErr w:type="spellEnd"/>
      <w:r w:rsidRPr="001E01BC">
        <w:rPr>
          <w:rFonts w:cs="Tahoma"/>
          <w:szCs w:val="20"/>
          <w:lang w:eastAsia="pl-PL"/>
        </w:rPr>
        <w:t xml:space="preserve"> filtracyjnej. Zakresy robót odwadniających należy dostosować do rzeczywistych warunków gruntowo-wodnych w trakcie wykonywania robót. Wszystkie napotkane przewody podziemne na trasie wykonywanego wykopu i krzyżujące się lub biegnące równolegle z wykopem powinny być zabezpieczone przed uszkodzeniem, a w razie potrzeby podwieszone w sposób zapewniający ich eksploatację. Odchylenie odległości krawędzi wykopu w dnie od ustalonej w planie osi wykopu nie powinno przekraczać +/-5 cm. Po wykonaniu wykopu lub w czasie jego wykonywania, należy (przy udziale Inżyniera) sprawdzić, czy charakter gruntu odpowiada wykonaniu posadowienia obiektu, wg. przekazanego Wykonawcy projektu. Odspojenie gruntu w wykopie, mechaniczne lub ręczne, połączone z zastosowaniem urządzeń do mechanicznego wydobycia urobku. Dno wykopu powinno być równe i wyprofilowane zgodnie ze spadkiem przewodu, ustalonym w Dokumentacji Projektowej. Okład urobku powinien być dokonywany tylko po jednej stronie wykopu, w odległości, co najmniej 1,0 m od krawędzi klina odłamu. Podłoże naturalne powinno stanowić nienaruszony rodzimy grunt sypki, naturalnej wilgotności o wytrzymałości powyżej 0,05MPa wg PN-86/B-02480, dający się wyprofilować wg kształtu spodu przewodu. Grubości warstwy zabezpieczającej naturalne podłoże przed naruszeniem struktury gruntu powinna wynosić 0,2m. Odchylenie grubości warstwy nie powinno przekraczać +/-3cm. Do zasypania fundamentów </w:t>
      </w:r>
      <w:r w:rsidR="00085140">
        <w:rPr>
          <w:rFonts w:cs="Tahoma"/>
          <w:szCs w:val="20"/>
          <w:lang w:eastAsia="pl-PL"/>
        </w:rPr>
        <w:br/>
      </w:r>
      <w:r w:rsidRPr="001E01BC">
        <w:rPr>
          <w:rFonts w:cs="Tahoma"/>
          <w:szCs w:val="20"/>
          <w:lang w:eastAsia="pl-PL"/>
        </w:rPr>
        <w:t xml:space="preserve">i ścian fundamentowych obiektów </w:t>
      </w:r>
      <w:proofErr w:type="gramStart"/>
      <w:r w:rsidRPr="001E01BC">
        <w:rPr>
          <w:rFonts w:cs="Tahoma"/>
          <w:szCs w:val="20"/>
          <w:lang w:eastAsia="pl-PL"/>
        </w:rPr>
        <w:t>kubaturowych  należy</w:t>
      </w:r>
      <w:proofErr w:type="gramEnd"/>
      <w:r w:rsidRPr="001E01BC">
        <w:rPr>
          <w:rFonts w:cs="Tahoma"/>
          <w:szCs w:val="20"/>
          <w:lang w:eastAsia="pl-PL"/>
        </w:rPr>
        <w:t xml:space="preserve"> wykorzystać grunty żwirowe i piaszczyste oraz grunty gliniasto piaszczyste pochodzące z wykopów na odkład lub dowiezione spoza strefy robót z </w:t>
      </w:r>
      <w:r w:rsidRPr="001E01BC">
        <w:rPr>
          <w:rFonts w:cs="Tahoma"/>
          <w:szCs w:val="20"/>
          <w:lang w:eastAsia="pl-PL"/>
        </w:rPr>
        <w:lastRenderedPageBreak/>
        <w:t xml:space="preserve">wyłączeniem gruntów pylastych, gliniasto piaszczystych, pyłowych, lessowych wg opisu technicznego poszczególnych obiektów. Zasypkę należy wykonać warstwami metodą podłużną, boczną lub czołową z jednoczesnym zagęszczaniem. Grubość usypywanych warstw jest określona w poszczególnych opisach technicznych oraz zależna od zastosowanych maszyn i środków transportowych i winna wynosić 25-35cm przy zastosowaniu spycharek i zgarniarek. Do zagęszczenia gruntów można użyć maszyn takich jak: walce wibracyjne, wibratory o ręcznym prowadzeniu, płyty ubijające w zależności od dostępu do miejsca warstwy zagęszczanej. Stopień zagęszczenia winien wynosić 0,95 -1,0. </w:t>
      </w:r>
    </w:p>
    <w:p w14:paraId="437B430C"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Wszystkie roboty ziemne należy wykonywać zgodnie z przepisami BHP. Wykopy należy zabezpieczać jednostronnie, palami szalunkowymi (wypraskami).</w:t>
      </w:r>
    </w:p>
    <w:p w14:paraId="6AC7F481"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Sposób zabezpieczania wykopu powinien gwarantować ich stateczność w całym okresie prowadzenia robót, a naprawa uszkodzeń, wynikających z nieprawidłowego zabezpieczenia obciąża Wykonawcę robót ziemnych. Wewnątrz wykopu należy wykonać docelowy drenaż opaskowy z rur perforowanych, karbowanych z PCV Ř110mm Drenaż należy układać w przygotowanej wcześniej </w:t>
      </w:r>
      <w:r w:rsidRPr="001E01BC">
        <w:rPr>
          <w:rFonts w:cs="Tahoma"/>
          <w:szCs w:val="20"/>
          <w:lang w:eastAsia="pl-PL"/>
        </w:rPr>
        <w:br/>
        <w:t>w wykopie podsypce filtracyjnej ze żwirku gr.15,0cm i obsypać tymże żwirem do gr. warstwy 25,0cm ponad górę rury drenażowej. Drenaż należy włączyć do istniejącej studzienki burzowej.</w:t>
      </w:r>
    </w:p>
    <w:p w14:paraId="13FBEE34" w14:textId="77777777" w:rsidR="00E578B3" w:rsidRPr="001E01BC" w:rsidRDefault="00E578B3" w:rsidP="005D1F53">
      <w:pPr>
        <w:spacing w:after="0" w:line="276" w:lineRule="auto"/>
        <w:ind w:firstLine="708"/>
        <w:jc w:val="both"/>
        <w:rPr>
          <w:rFonts w:cs="Tahoma"/>
          <w:szCs w:val="20"/>
          <w:lang w:eastAsia="pl-PL"/>
        </w:rPr>
      </w:pPr>
      <w:r w:rsidRPr="001E01BC">
        <w:rPr>
          <w:rFonts w:cs="Tahoma"/>
          <w:szCs w:val="20"/>
          <w:lang w:eastAsia="pl-PL"/>
        </w:rPr>
        <w:t xml:space="preserve">Wykopy fundamentowe należy prowadzić w okresach suchych. Nie wolno zostawiać wykopów otwartych na dłuższy czas, gdyż stwarza to niebezpieczeństwo uplastycznienia </w:t>
      </w:r>
      <w:proofErr w:type="spellStart"/>
      <w:r w:rsidRPr="001E01BC">
        <w:rPr>
          <w:rFonts w:cs="Tahoma"/>
          <w:szCs w:val="20"/>
          <w:lang w:eastAsia="pl-PL"/>
        </w:rPr>
        <w:t>sie</w:t>
      </w:r>
      <w:proofErr w:type="spellEnd"/>
      <w:r w:rsidRPr="001E01BC">
        <w:rPr>
          <w:rFonts w:cs="Tahoma"/>
          <w:szCs w:val="20"/>
          <w:lang w:eastAsia="pl-PL"/>
        </w:rPr>
        <w:t xml:space="preserve"> gruntów pod wpływem wód opadowych. Nie wolno wykonywać wykopów fundamentowych, sprzętem pracującym na dnie wykopu. Po wykonaniu zasypu wykopu pozostały grunt należy rozplantować po placu lub wywieźć.</w:t>
      </w:r>
    </w:p>
    <w:p w14:paraId="42EE05C0" w14:textId="77777777" w:rsidR="00E578B3" w:rsidRPr="001E01BC" w:rsidRDefault="00E578B3" w:rsidP="00E53871">
      <w:pPr>
        <w:pStyle w:val="KW-Lev-5"/>
      </w:pPr>
      <w:r w:rsidRPr="001E01BC">
        <w:t>Warunki wykonania zasypki:</w:t>
      </w:r>
    </w:p>
    <w:p w14:paraId="405F6DD1" w14:textId="77777777" w:rsidR="00E578B3" w:rsidRPr="001E01BC" w:rsidRDefault="00E578B3" w:rsidP="005D1F53">
      <w:pPr>
        <w:spacing w:after="0" w:line="276" w:lineRule="auto"/>
        <w:ind w:firstLine="708"/>
        <w:jc w:val="both"/>
        <w:rPr>
          <w:rFonts w:cs="Tahoma"/>
          <w:szCs w:val="20"/>
        </w:rPr>
      </w:pPr>
      <w:r w:rsidRPr="001E01BC">
        <w:rPr>
          <w:rFonts w:cs="Tahoma"/>
          <w:szCs w:val="20"/>
        </w:rPr>
        <w:t>Przed rozpoczęciem zasypywania dno wykopu powinno być oczyszczone z odpadków materiałów budowlanych, śmieci i osuszone.</w:t>
      </w:r>
    </w:p>
    <w:p w14:paraId="2804C750" w14:textId="77777777" w:rsidR="00E578B3" w:rsidRPr="001E01BC" w:rsidRDefault="00E578B3" w:rsidP="005D1F53">
      <w:pPr>
        <w:spacing w:after="0" w:line="276" w:lineRule="auto"/>
        <w:jc w:val="both"/>
        <w:rPr>
          <w:rFonts w:cs="Tahoma"/>
          <w:szCs w:val="20"/>
        </w:rPr>
      </w:pPr>
      <w:r w:rsidRPr="001E01BC">
        <w:rPr>
          <w:rFonts w:cs="Tahoma"/>
          <w:szCs w:val="20"/>
        </w:rPr>
        <w:t xml:space="preserve">Układanie i zagęszczanie gruntów powinno być wykonane ręcznie warstwami grubości </w:t>
      </w:r>
      <w:smartTag w:uri="urn:schemas-microsoft-com:office:smarttags" w:element="metricconverter">
        <w:smartTagPr>
          <w:attr w:name="ProductID" w:val="0,20 m"/>
        </w:smartTagPr>
        <w:r w:rsidRPr="001E01BC">
          <w:rPr>
            <w:rFonts w:cs="Tahoma"/>
            <w:szCs w:val="20"/>
          </w:rPr>
          <w:t>0,20 m</w:t>
        </w:r>
      </w:smartTag>
      <w:r w:rsidRPr="001E01BC">
        <w:rPr>
          <w:rFonts w:cs="Tahoma"/>
          <w:szCs w:val="20"/>
        </w:rPr>
        <w:t xml:space="preserve"> przy stosowaniu ubijaków ręcznych, obciążania płytą. Do zasypu należy użyć piasku dowiezionego </w:t>
      </w:r>
      <w:r w:rsidRPr="001E01BC">
        <w:rPr>
          <w:rFonts w:cs="Tahoma"/>
          <w:szCs w:val="20"/>
        </w:rPr>
        <w:br/>
        <w:t>z zewnątrz i gruntu rodzimego zgodnego z wytycznymi projektu konstrukcyjnego.</w:t>
      </w:r>
    </w:p>
    <w:p w14:paraId="5A5F207A" w14:textId="77777777" w:rsidR="00E578B3" w:rsidRPr="001E01BC" w:rsidRDefault="00E578B3" w:rsidP="00E53871">
      <w:pPr>
        <w:pStyle w:val="KW-Lev-5"/>
      </w:pPr>
      <w:r w:rsidRPr="001E01BC">
        <w:t>Minimalne parametry zagęszczenia</w:t>
      </w:r>
    </w:p>
    <w:p w14:paraId="0E6DCF0D" w14:textId="0DEF5747" w:rsidR="00E578B3" w:rsidRPr="001E01BC" w:rsidRDefault="0019720C" w:rsidP="005D1F53">
      <w:pPr>
        <w:spacing w:after="0" w:line="276" w:lineRule="auto"/>
        <w:jc w:val="both"/>
        <w:rPr>
          <w:rFonts w:cs="Tahoma"/>
          <w:szCs w:val="20"/>
        </w:rPr>
      </w:pPr>
      <w:r>
        <w:rPr>
          <w:rFonts w:cs="Tahoma"/>
          <w:szCs w:val="20"/>
        </w:rPr>
        <w:t xml:space="preserve">Minimalne zagęszczenie gruntu </w:t>
      </w:r>
      <w:proofErr w:type="spellStart"/>
      <w:r>
        <w:rPr>
          <w:rFonts w:cs="Tahoma"/>
          <w:szCs w:val="20"/>
        </w:rPr>
        <w:t>Is</w:t>
      </w:r>
      <w:proofErr w:type="spellEnd"/>
      <w:r>
        <w:rPr>
          <w:rFonts w:cs="Tahoma"/>
          <w:szCs w:val="20"/>
        </w:rPr>
        <w:t xml:space="preserve">=0,98. Wymianę gruntu pod projektowanymi obiektami należy wykonać zgodnie z dokumentacją projektową. </w:t>
      </w:r>
    </w:p>
    <w:p w14:paraId="25ACDA53" w14:textId="77777777" w:rsidR="00E578B3" w:rsidRPr="001E01BC" w:rsidRDefault="00E578B3" w:rsidP="00E53871">
      <w:pPr>
        <w:pStyle w:val="KW-Lev-3"/>
      </w:pPr>
      <w:bookmarkStart w:id="598" w:name="_Toc348443763"/>
      <w:bookmarkStart w:id="599" w:name="_Toc348444094"/>
      <w:bookmarkStart w:id="600" w:name="_Toc348444315"/>
      <w:bookmarkStart w:id="601" w:name="_Toc348511802"/>
      <w:bookmarkStart w:id="602" w:name="_Toc348525226"/>
      <w:bookmarkStart w:id="603" w:name="_Toc348526490"/>
      <w:bookmarkStart w:id="604" w:name="_Toc348527122"/>
      <w:bookmarkStart w:id="605" w:name="_Toc348527754"/>
      <w:bookmarkStart w:id="606" w:name="_Toc348528386"/>
      <w:bookmarkStart w:id="607" w:name="_Toc348529018"/>
      <w:bookmarkStart w:id="608" w:name="_Toc348529650"/>
      <w:bookmarkStart w:id="609" w:name="_Toc348602317"/>
      <w:bookmarkStart w:id="610" w:name="_Toc369606963"/>
      <w:bookmarkStart w:id="611" w:name="_Toc369607323"/>
      <w:bookmarkStart w:id="612" w:name="_Toc369608043"/>
      <w:bookmarkStart w:id="613" w:name="_Toc369608403"/>
      <w:bookmarkStart w:id="614" w:name="_Toc369608763"/>
      <w:bookmarkStart w:id="615" w:name="_Toc369609123"/>
      <w:bookmarkStart w:id="616" w:name="_Toc369609483"/>
      <w:bookmarkStart w:id="617" w:name="_Toc369609843"/>
      <w:bookmarkStart w:id="618" w:name="_Toc369610203"/>
      <w:bookmarkStart w:id="619" w:name="_Toc369610563"/>
      <w:bookmarkStart w:id="620" w:name="_Toc369610923"/>
      <w:bookmarkStart w:id="621" w:name="_Toc370125184"/>
      <w:bookmarkStart w:id="622" w:name="_Toc436308232"/>
      <w:bookmarkStart w:id="623" w:name="_Toc436571042"/>
      <w:bookmarkStart w:id="624" w:name="_Toc436571524"/>
      <w:bookmarkStart w:id="625" w:name="_Toc436571765"/>
      <w:bookmarkStart w:id="626" w:name="_Toc436572006"/>
      <w:bookmarkStart w:id="627" w:name="_Toc436572247"/>
      <w:bookmarkStart w:id="628" w:name="_Toc436572488"/>
      <w:bookmarkStart w:id="629" w:name="_Toc436572729"/>
      <w:bookmarkStart w:id="630" w:name="_Toc493834602"/>
      <w:bookmarkStart w:id="631" w:name="_Toc98653534"/>
      <w:bookmarkStart w:id="632" w:name="_Toc98653668"/>
      <w:bookmarkStart w:id="633" w:name="_Toc100307596"/>
      <w:r w:rsidRPr="001E01BC">
        <w:t>KONTROLA JAKOŚCI ROBÓT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73406942" w14:textId="77777777" w:rsidR="00E578B3" w:rsidRPr="001E01BC" w:rsidRDefault="00E578B3" w:rsidP="00617794">
      <w:pPr>
        <w:pStyle w:val="KW-Lev-4"/>
        <w:rPr>
          <w:lang w:val="pl-PL"/>
        </w:rPr>
      </w:pPr>
      <w:bookmarkStart w:id="634" w:name="_Toc348443764"/>
      <w:bookmarkStart w:id="635" w:name="_Toc348444095"/>
      <w:bookmarkStart w:id="636" w:name="_Toc348511803"/>
      <w:bookmarkStart w:id="637" w:name="_Toc348525227"/>
      <w:bookmarkStart w:id="638" w:name="_Toc348526491"/>
      <w:bookmarkStart w:id="639" w:name="_Toc348527123"/>
      <w:bookmarkStart w:id="640" w:name="_Toc348527755"/>
      <w:bookmarkStart w:id="641" w:name="_Toc348528387"/>
      <w:bookmarkStart w:id="642" w:name="_Toc348529019"/>
      <w:bookmarkStart w:id="643" w:name="_Toc348529651"/>
      <w:bookmarkStart w:id="644" w:name="_Toc348602318"/>
      <w:bookmarkStart w:id="645" w:name="_Toc369606964"/>
      <w:bookmarkStart w:id="646" w:name="_Toc369607324"/>
      <w:bookmarkStart w:id="647" w:name="_Toc369608044"/>
      <w:bookmarkStart w:id="648" w:name="_Toc369608404"/>
      <w:bookmarkStart w:id="649" w:name="_Toc369608764"/>
      <w:bookmarkStart w:id="650" w:name="_Toc369609124"/>
      <w:bookmarkStart w:id="651" w:name="_Toc369609484"/>
      <w:bookmarkStart w:id="652" w:name="_Toc369609844"/>
      <w:bookmarkStart w:id="653" w:name="_Toc369610204"/>
      <w:bookmarkStart w:id="654" w:name="_Toc369610564"/>
      <w:bookmarkStart w:id="655" w:name="_Toc369610924"/>
      <w:bookmarkStart w:id="656" w:name="_Toc370125185"/>
      <w:bookmarkStart w:id="657" w:name="_Toc436308233"/>
      <w:bookmarkStart w:id="658" w:name="_Toc436571043"/>
      <w:bookmarkStart w:id="659" w:name="_Toc436571525"/>
      <w:bookmarkStart w:id="660" w:name="_Toc436571766"/>
      <w:bookmarkStart w:id="661" w:name="_Toc436572007"/>
      <w:bookmarkStart w:id="662" w:name="_Toc436572248"/>
      <w:bookmarkStart w:id="663" w:name="_Toc436572489"/>
      <w:bookmarkStart w:id="664" w:name="_Toc436572730"/>
      <w:bookmarkStart w:id="665" w:name="_Toc493834603"/>
      <w:bookmarkStart w:id="666" w:name="_Toc98653535"/>
      <w:bookmarkStart w:id="667" w:name="_Toc98653669"/>
      <w:r w:rsidRPr="001E01BC">
        <w:rPr>
          <w:lang w:val="pl-PL"/>
        </w:rPr>
        <w:t>Ogólne zasady kontroli jakości robót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912F148" w14:textId="07960D52" w:rsidR="00E578B3" w:rsidRPr="001E01BC" w:rsidRDefault="00E578B3" w:rsidP="005D1F53">
      <w:pPr>
        <w:spacing w:after="0" w:line="276" w:lineRule="auto"/>
        <w:jc w:val="both"/>
        <w:rPr>
          <w:rFonts w:cs="Tahoma"/>
          <w:szCs w:val="20"/>
        </w:rPr>
      </w:pPr>
      <w:r w:rsidRPr="001E01BC">
        <w:rPr>
          <w:rFonts w:cs="Tahoma"/>
          <w:szCs w:val="20"/>
        </w:rPr>
        <w:t xml:space="preserve">Ogólne zasady kontroli jakości robót podano w </w:t>
      </w:r>
      <w:proofErr w:type="spellStart"/>
      <w:r w:rsidR="0019720C">
        <w:rPr>
          <w:rFonts w:cs="Tahoma"/>
          <w:szCs w:val="20"/>
        </w:rPr>
        <w:t>ST</w:t>
      </w:r>
      <w:r w:rsidRPr="001E01BC">
        <w:rPr>
          <w:rFonts w:cs="Tahoma"/>
          <w:szCs w:val="20"/>
        </w:rPr>
        <w:t>WiORB</w:t>
      </w:r>
      <w:proofErr w:type="spellEnd"/>
      <w:r w:rsidRPr="001E01BC">
        <w:rPr>
          <w:rFonts w:cs="Tahoma"/>
          <w:b/>
          <w:szCs w:val="20"/>
        </w:rPr>
        <w:t xml:space="preserve"> WO-00.00.</w:t>
      </w:r>
    </w:p>
    <w:p w14:paraId="36BF04A3" w14:textId="77777777" w:rsidR="00E578B3" w:rsidRPr="001E01BC" w:rsidRDefault="00E578B3" w:rsidP="00617794">
      <w:pPr>
        <w:pStyle w:val="KW-Lev-4"/>
        <w:rPr>
          <w:lang w:val="pl-PL"/>
        </w:rPr>
      </w:pPr>
      <w:r w:rsidRPr="001E01BC">
        <w:rPr>
          <w:lang w:val="pl-PL"/>
        </w:rPr>
        <w:t xml:space="preserve"> </w:t>
      </w:r>
      <w:bookmarkStart w:id="668" w:name="_Toc348443765"/>
      <w:bookmarkStart w:id="669" w:name="_Toc348444096"/>
      <w:bookmarkStart w:id="670" w:name="_Toc348511804"/>
      <w:bookmarkStart w:id="671" w:name="_Toc348525228"/>
      <w:bookmarkStart w:id="672" w:name="_Toc348526492"/>
      <w:bookmarkStart w:id="673" w:name="_Toc348527124"/>
      <w:bookmarkStart w:id="674" w:name="_Toc348527756"/>
      <w:bookmarkStart w:id="675" w:name="_Toc348528388"/>
      <w:bookmarkStart w:id="676" w:name="_Toc348529020"/>
      <w:bookmarkStart w:id="677" w:name="_Toc348529652"/>
      <w:bookmarkStart w:id="678" w:name="_Toc348602319"/>
      <w:bookmarkStart w:id="679" w:name="_Toc369606965"/>
      <w:bookmarkStart w:id="680" w:name="_Toc369607325"/>
      <w:bookmarkStart w:id="681" w:name="_Toc369608045"/>
      <w:bookmarkStart w:id="682" w:name="_Toc369608405"/>
      <w:bookmarkStart w:id="683" w:name="_Toc369608765"/>
      <w:bookmarkStart w:id="684" w:name="_Toc369609125"/>
      <w:bookmarkStart w:id="685" w:name="_Toc369609485"/>
      <w:bookmarkStart w:id="686" w:name="_Toc369609845"/>
      <w:bookmarkStart w:id="687" w:name="_Toc369610205"/>
      <w:bookmarkStart w:id="688" w:name="_Toc369610565"/>
      <w:bookmarkStart w:id="689" w:name="_Toc369610925"/>
      <w:bookmarkStart w:id="690" w:name="_Toc370125186"/>
      <w:bookmarkStart w:id="691" w:name="_Toc436308234"/>
      <w:bookmarkStart w:id="692" w:name="_Toc436571044"/>
      <w:bookmarkStart w:id="693" w:name="_Toc436571526"/>
      <w:bookmarkStart w:id="694" w:name="_Toc436571767"/>
      <w:bookmarkStart w:id="695" w:name="_Toc436572008"/>
      <w:bookmarkStart w:id="696" w:name="_Toc436572249"/>
      <w:bookmarkStart w:id="697" w:name="_Toc436572490"/>
      <w:bookmarkStart w:id="698" w:name="_Toc436572731"/>
      <w:bookmarkStart w:id="699" w:name="_Toc493834604"/>
      <w:bookmarkStart w:id="700" w:name="_Toc98653536"/>
      <w:bookmarkStart w:id="701" w:name="_Toc98653670"/>
      <w:r w:rsidRPr="001E01BC">
        <w:rPr>
          <w:lang w:val="pl-PL"/>
        </w:rPr>
        <w:t>Kontrola wykonania wykopów</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921C4DE" w14:textId="608D4753" w:rsidR="00E578B3" w:rsidRPr="001E01BC" w:rsidRDefault="00E578B3" w:rsidP="005D1F53">
      <w:pPr>
        <w:spacing w:after="0" w:line="276" w:lineRule="auto"/>
        <w:jc w:val="both"/>
        <w:rPr>
          <w:rFonts w:cs="Tahoma"/>
          <w:szCs w:val="20"/>
        </w:rPr>
      </w:pPr>
      <w:r w:rsidRPr="001E01BC">
        <w:rPr>
          <w:rFonts w:cs="Tahoma"/>
          <w:szCs w:val="20"/>
        </w:rPr>
        <w:t xml:space="preserve">Sprawdzenie wykonania wykopów polega na kontrolowaniu zgodności z wymaganiami określonymi w niniejszym </w:t>
      </w:r>
      <w:proofErr w:type="spellStart"/>
      <w:r w:rsidR="0019720C">
        <w:rPr>
          <w:rFonts w:cs="Tahoma"/>
          <w:szCs w:val="20"/>
        </w:rPr>
        <w:t>ST</w:t>
      </w:r>
      <w:r w:rsidRPr="001E01BC">
        <w:rPr>
          <w:rFonts w:cs="Tahoma"/>
          <w:szCs w:val="20"/>
        </w:rPr>
        <w:t>WiORB</w:t>
      </w:r>
      <w:proofErr w:type="spellEnd"/>
      <w:r w:rsidRPr="001E01BC">
        <w:rPr>
          <w:rFonts w:cs="Tahoma"/>
          <w:szCs w:val="20"/>
        </w:rPr>
        <w:t xml:space="preserve"> oraz w Dokumentacji Projektowej. W czasie kontroli szczególną uwagę należy zwrócić na:</w:t>
      </w:r>
      <w:r w:rsidRPr="001E01BC">
        <w:rPr>
          <w:rFonts w:cs="Tahoma"/>
          <w:szCs w:val="20"/>
        </w:rPr>
        <w:tab/>
      </w:r>
    </w:p>
    <w:p w14:paraId="7F8A68D0" w14:textId="77777777" w:rsidR="00E578B3" w:rsidRPr="001E01BC" w:rsidRDefault="00E578B3" w:rsidP="00261603">
      <w:pPr>
        <w:numPr>
          <w:ilvl w:val="0"/>
          <w:numId w:val="44"/>
        </w:numPr>
        <w:spacing w:after="0" w:line="276" w:lineRule="auto"/>
        <w:jc w:val="both"/>
        <w:rPr>
          <w:rFonts w:cs="Tahoma"/>
          <w:szCs w:val="20"/>
        </w:rPr>
      </w:pPr>
      <w:r w:rsidRPr="001E01BC">
        <w:rPr>
          <w:rFonts w:cs="Tahoma"/>
          <w:szCs w:val="20"/>
        </w:rPr>
        <w:t>zapewnienie stateczności ścian wykopu,</w:t>
      </w:r>
    </w:p>
    <w:p w14:paraId="7BE3F08A" w14:textId="77777777" w:rsidR="00E578B3" w:rsidRPr="001E01BC" w:rsidRDefault="00E578B3" w:rsidP="00261603">
      <w:pPr>
        <w:numPr>
          <w:ilvl w:val="0"/>
          <w:numId w:val="44"/>
        </w:numPr>
        <w:spacing w:after="0" w:line="276" w:lineRule="auto"/>
        <w:jc w:val="both"/>
        <w:rPr>
          <w:rFonts w:cs="Tahoma"/>
          <w:szCs w:val="20"/>
        </w:rPr>
      </w:pPr>
      <w:r w:rsidRPr="001E01BC">
        <w:rPr>
          <w:rFonts w:cs="Tahoma"/>
          <w:szCs w:val="20"/>
        </w:rPr>
        <w:t>dokładność wykonania wykopów (usytuowanie i głębokość),</w:t>
      </w:r>
    </w:p>
    <w:p w14:paraId="728FDD6F" w14:textId="77777777" w:rsidR="00E578B3" w:rsidRPr="001E01BC" w:rsidRDefault="00E578B3" w:rsidP="00261603">
      <w:pPr>
        <w:numPr>
          <w:ilvl w:val="0"/>
          <w:numId w:val="44"/>
        </w:numPr>
        <w:spacing w:after="0" w:line="276" w:lineRule="auto"/>
        <w:jc w:val="both"/>
        <w:rPr>
          <w:rFonts w:cs="Tahoma"/>
          <w:szCs w:val="20"/>
        </w:rPr>
      </w:pPr>
      <w:r w:rsidRPr="001E01BC">
        <w:rPr>
          <w:rFonts w:cs="Tahoma"/>
          <w:szCs w:val="20"/>
        </w:rPr>
        <w:t>prawidłowe zagęszczenie warstwami piasku pod posadzkę.</w:t>
      </w:r>
    </w:p>
    <w:p w14:paraId="142EDC8B" w14:textId="77777777" w:rsidR="00E578B3" w:rsidRPr="001E01BC" w:rsidRDefault="00E578B3" w:rsidP="00617794">
      <w:pPr>
        <w:pStyle w:val="KW-Lev-4"/>
        <w:rPr>
          <w:lang w:val="pl-PL"/>
        </w:rPr>
      </w:pPr>
      <w:bookmarkStart w:id="702" w:name="_Toc348443766"/>
      <w:bookmarkStart w:id="703" w:name="_Toc348444097"/>
      <w:bookmarkStart w:id="704" w:name="_Toc348511805"/>
      <w:bookmarkStart w:id="705" w:name="_Toc348525229"/>
      <w:bookmarkStart w:id="706" w:name="_Toc348526493"/>
      <w:bookmarkStart w:id="707" w:name="_Toc348527125"/>
      <w:bookmarkStart w:id="708" w:name="_Toc348527757"/>
      <w:bookmarkStart w:id="709" w:name="_Toc348528389"/>
      <w:bookmarkStart w:id="710" w:name="_Toc348529021"/>
      <w:bookmarkStart w:id="711" w:name="_Toc348529653"/>
      <w:bookmarkStart w:id="712" w:name="_Toc348602320"/>
      <w:bookmarkStart w:id="713" w:name="_Toc369606966"/>
      <w:bookmarkStart w:id="714" w:name="_Toc369607326"/>
      <w:bookmarkStart w:id="715" w:name="_Toc369608046"/>
      <w:bookmarkStart w:id="716" w:name="_Toc369608406"/>
      <w:bookmarkStart w:id="717" w:name="_Toc369608766"/>
      <w:bookmarkStart w:id="718" w:name="_Toc369609126"/>
      <w:bookmarkStart w:id="719" w:name="_Toc369609486"/>
      <w:bookmarkStart w:id="720" w:name="_Toc369609846"/>
      <w:bookmarkStart w:id="721" w:name="_Toc369610206"/>
      <w:bookmarkStart w:id="722" w:name="_Toc369610566"/>
      <w:bookmarkStart w:id="723" w:name="_Toc369610926"/>
      <w:bookmarkStart w:id="724" w:name="_Toc370125187"/>
      <w:bookmarkStart w:id="725" w:name="_Toc436308235"/>
      <w:bookmarkStart w:id="726" w:name="_Toc436571045"/>
      <w:bookmarkStart w:id="727" w:name="_Toc436571527"/>
      <w:bookmarkStart w:id="728" w:name="_Toc436571768"/>
      <w:bookmarkStart w:id="729" w:name="_Toc436572009"/>
      <w:bookmarkStart w:id="730" w:name="_Toc436572250"/>
      <w:bookmarkStart w:id="731" w:name="_Toc436572491"/>
      <w:bookmarkStart w:id="732" w:name="_Toc436572732"/>
      <w:bookmarkStart w:id="733" w:name="_Toc493834605"/>
      <w:bookmarkStart w:id="734" w:name="_Toc98653537"/>
      <w:bookmarkStart w:id="735" w:name="_Toc98653671"/>
      <w:r w:rsidRPr="001E01BC">
        <w:rPr>
          <w:lang w:val="pl-PL"/>
        </w:rPr>
        <w:t>Badania do odbioru robót ziemnych</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4CF85A7" w14:textId="77777777" w:rsidR="00E578B3" w:rsidRPr="001E01BC" w:rsidRDefault="00E578B3" w:rsidP="005D1F53">
      <w:pPr>
        <w:spacing w:after="0" w:line="276" w:lineRule="auto"/>
        <w:jc w:val="both"/>
        <w:rPr>
          <w:rFonts w:cs="Tahoma"/>
          <w:szCs w:val="20"/>
        </w:rPr>
      </w:pPr>
      <w:r w:rsidRPr="001E01BC">
        <w:rPr>
          <w:rFonts w:cs="Tahoma"/>
          <w:szCs w:val="20"/>
        </w:rPr>
        <w:t>Minimalna częstość i zakres testów i pomiarów podano poniżej.</w:t>
      </w:r>
    </w:p>
    <w:p w14:paraId="08474A9D" w14:textId="77777777" w:rsidR="00E578B3" w:rsidRPr="001E01BC" w:rsidRDefault="00E578B3" w:rsidP="003D70EE">
      <w:pPr>
        <w:pStyle w:val="KW-Lev-4"/>
        <w:rPr>
          <w:lang w:val="pl-PL"/>
        </w:rPr>
      </w:pPr>
      <w:r w:rsidRPr="001E01BC">
        <w:rPr>
          <w:lang w:val="pl-PL"/>
        </w:rPr>
        <w:t>Pomiary szerokości dna wykopu</w:t>
      </w:r>
    </w:p>
    <w:p w14:paraId="32060E93" w14:textId="77777777" w:rsidR="00E578B3" w:rsidRPr="001E01BC" w:rsidRDefault="00E578B3" w:rsidP="005D1F53">
      <w:pPr>
        <w:spacing w:after="0" w:line="276" w:lineRule="auto"/>
        <w:jc w:val="both"/>
        <w:rPr>
          <w:rFonts w:cs="Tahoma"/>
          <w:szCs w:val="20"/>
        </w:rPr>
      </w:pPr>
      <w:r w:rsidRPr="001E01BC">
        <w:rPr>
          <w:rFonts w:cs="Tahoma"/>
          <w:szCs w:val="20"/>
        </w:rPr>
        <w:t>Pomiary rowów wykonywać taśmą w linii prostej.</w:t>
      </w:r>
    </w:p>
    <w:p w14:paraId="2D69F751" w14:textId="77777777" w:rsidR="00E578B3" w:rsidRPr="001E01BC" w:rsidRDefault="00E578B3" w:rsidP="005D1F53">
      <w:pPr>
        <w:spacing w:after="0" w:line="276" w:lineRule="auto"/>
        <w:jc w:val="both"/>
        <w:rPr>
          <w:rFonts w:cs="Tahoma"/>
          <w:szCs w:val="20"/>
        </w:rPr>
      </w:pPr>
      <w:r w:rsidRPr="001E01BC">
        <w:rPr>
          <w:rFonts w:cs="Tahoma"/>
          <w:szCs w:val="20"/>
        </w:rPr>
        <w:t>Pomiary wykopów pod obiekty należy wykonywać w każdym znaczącym przekroju.</w:t>
      </w:r>
    </w:p>
    <w:p w14:paraId="5541B711" w14:textId="77777777" w:rsidR="00E578B3" w:rsidRPr="001E01BC" w:rsidRDefault="00E578B3" w:rsidP="00E53871">
      <w:pPr>
        <w:pStyle w:val="KW-Lev-5"/>
      </w:pPr>
      <w:r w:rsidRPr="001E01BC">
        <w:t>Pomiary zagłębienia dna</w:t>
      </w:r>
    </w:p>
    <w:p w14:paraId="5518DC71" w14:textId="77777777" w:rsidR="00E578B3" w:rsidRPr="001E01BC" w:rsidRDefault="00E578B3" w:rsidP="005D1F53">
      <w:pPr>
        <w:spacing w:after="0" w:line="276" w:lineRule="auto"/>
        <w:jc w:val="both"/>
        <w:rPr>
          <w:rFonts w:cs="Tahoma"/>
          <w:szCs w:val="20"/>
        </w:rPr>
      </w:pPr>
      <w:r w:rsidRPr="001E01BC">
        <w:rPr>
          <w:rFonts w:cs="Tahoma"/>
          <w:szCs w:val="20"/>
        </w:rPr>
        <w:lastRenderedPageBreak/>
        <w:t>W wykopach pod obiektami pomiary należy prowadzić na każdym znaczącym obszarze i poziomie.</w:t>
      </w:r>
    </w:p>
    <w:p w14:paraId="35CDD004" w14:textId="77777777" w:rsidR="00E578B3" w:rsidRPr="001E01BC" w:rsidRDefault="00E578B3" w:rsidP="00E53871">
      <w:pPr>
        <w:pStyle w:val="KW-Lev-5"/>
      </w:pPr>
      <w:r w:rsidRPr="001E01BC">
        <w:t>Zagęszczanie gruntu</w:t>
      </w:r>
    </w:p>
    <w:p w14:paraId="33B1F1AF" w14:textId="4BFFE9E2" w:rsidR="00E578B3" w:rsidRPr="001E01BC" w:rsidRDefault="00E578B3" w:rsidP="005D1F53">
      <w:pPr>
        <w:spacing w:after="0" w:line="276" w:lineRule="auto"/>
        <w:jc w:val="both"/>
        <w:rPr>
          <w:rFonts w:cs="Tahoma"/>
          <w:szCs w:val="20"/>
        </w:rPr>
      </w:pPr>
      <w:r w:rsidRPr="001E01BC">
        <w:rPr>
          <w:rFonts w:cs="Tahoma"/>
          <w:szCs w:val="20"/>
        </w:rPr>
        <w:t xml:space="preserve">Stopień zagęszczenia zdefiniowany wg normy BN-77/8931-12. Wymiana gruntu pod posadzki </w:t>
      </w:r>
      <w:proofErr w:type="spellStart"/>
      <w:r w:rsidRPr="001E01BC">
        <w:rPr>
          <w:rFonts w:cs="Tahoma"/>
          <w:szCs w:val="20"/>
        </w:rPr>
        <w:t>Is</w:t>
      </w:r>
      <w:proofErr w:type="spellEnd"/>
      <w:r w:rsidRPr="001E01BC">
        <w:rPr>
          <w:rFonts w:cs="Tahoma"/>
          <w:szCs w:val="20"/>
        </w:rPr>
        <w:t>&gt;0.9</w:t>
      </w:r>
      <w:r w:rsidR="0019720C">
        <w:rPr>
          <w:rFonts w:cs="Tahoma"/>
          <w:szCs w:val="20"/>
        </w:rPr>
        <w:t>8</w:t>
      </w:r>
      <w:r w:rsidRPr="001E01BC">
        <w:rPr>
          <w:rFonts w:cs="Tahoma"/>
          <w:szCs w:val="20"/>
        </w:rPr>
        <w:t xml:space="preserve">, moduł Mo=80 </w:t>
      </w:r>
      <w:proofErr w:type="spellStart"/>
      <w:r w:rsidRPr="001E01BC">
        <w:rPr>
          <w:rFonts w:cs="Tahoma"/>
          <w:szCs w:val="20"/>
        </w:rPr>
        <w:t>Mpa</w:t>
      </w:r>
      <w:proofErr w:type="spellEnd"/>
    </w:p>
    <w:p w14:paraId="4C91A44F" w14:textId="77777777" w:rsidR="00E578B3" w:rsidRPr="001E01BC" w:rsidRDefault="00E578B3" w:rsidP="00E53871">
      <w:pPr>
        <w:pStyle w:val="KW-Lev-3"/>
      </w:pPr>
      <w:bookmarkStart w:id="736" w:name="_Toc348443767"/>
      <w:bookmarkStart w:id="737" w:name="_Toc348444098"/>
      <w:bookmarkStart w:id="738" w:name="_Toc348444316"/>
      <w:bookmarkStart w:id="739" w:name="_Toc348511806"/>
      <w:bookmarkStart w:id="740" w:name="_Toc348525230"/>
      <w:bookmarkStart w:id="741" w:name="_Toc348526494"/>
      <w:bookmarkStart w:id="742" w:name="_Toc348527126"/>
      <w:bookmarkStart w:id="743" w:name="_Toc348527758"/>
      <w:bookmarkStart w:id="744" w:name="_Toc348528390"/>
      <w:bookmarkStart w:id="745" w:name="_Toc348529022"/>
      <w:bookmarkStart w:id="746" w:name="_Toc348529654"/>
      <w:bookmarkStart w:id="747" w:name="_Toc348602321"/>
      <w:bookmarkStart w:id="748" w:name="_Toc369606967"/>
      <w:bookmarkStart w:id="749" w:name="_Toc369607327"/>
      <w:bookmarkStart w:id="750" w:name="_Toc369608047"/>
      <w:bookmarkStart w:id="751" w:name="_Toc369608407"/>
      <w:bookmarkStart w:id="752" w:name="_Toc369608767"/>
      <w:bookmarkStart w:id="753" w:name="_Toc369609127"/>
      <w:bookmarkStart w:id="754" w:name="_Toc369609487"/>
      <w:bookmarkStart w:id="755" w:name="_Toc369609847"/>
      <w:bookmarkStart w:id="756" w:name="_Toc369610207"/>
      <w:bookmarkStart w:id="757" w:name="_Toc369610567"/>
      <w:bookmarkStart w:id="758" w:name="_Toc369610927"/>
      <w:bookmarkStart w:id="759" w:name="_Toc370125188"/>
      <w:bookmarkStart w:id="760" w:name="_Toc436308236"/>
      <w:bookmarkStart w:id="761" w:name="_Toc436571046"/>
      <w:bookmarkStart w:id="762" w:name="_Toc436571528"/>
      <w:bookmarkStart w:id="763" w:name="_Toc436571769"/>
      <w:bookmarkStart w:id="764" w:name="_Toc436572010"/>
      <w:bookmarkStart w:id="765" w:name="_Toc436572251"/>
      <w:bookmarkStart w:id="766" w:name="_Toc436572492"/>
      <w:bookmarkStart w:id="767" w:name="_Toc436572733"/>
      <w:bookmarkStart w:id="768" w:name="_Toc493834606"/>
      <w:bookmarkStart w:id="769" w:name="_Toc98653538"/>
      <w:bookmarkStart w:id="770" w:name="_Toc98653672"/>
      <w:bookmarkStart w:id="771" w:name="_Toc100307597"/>
      <w:r w:rsidRPr="001E01BC">
        <w:t>OBMIAR ROBÓT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0A594D75" w14:textId="77777777" w:rsidR="00E578B3" w:rsidRPr="001E01BC" w:rsidRDefault="00E578B3" w:rsidP="003D70EE">
      <w:pPr>
        <w:pStyle w:val="KW-Lev-4"/>
        <w:rPr>
          <w:lang w:val="pl-PL"/>
        </w:rPr>
      </w:pPr>
      <w:bookmarkStart w:id="772" w:name="_Toc348443768"/>
      <w:bookmarkStart w:id="773" w:name="_Toc348444099"/>
      <w:bookmarkStart w:id="774" w:name="_Toc348511807"/>
      <w:bookmarkStart w:id="775" w:name="_Toc348525231"/>
      <w:bookmarkStart w:id="776" w:name="_Toc348526495"/>
      <w:bookmarkStart w:id="777" w:name="_Toc348527127"/>
      <w:bookmarkStart w:id="778" w:name="_Toc348527759"/>
      <w:bookmarkStart w:id="779" w:name="_Toc348528391"/>
      <w:bookmarkStart w:id="780" w:name="_Toc348529023"/>
      <w:bookmarkStart w:id="781" w:name="_Toc348529655"/>
      <w:bookmarkStart w:id="782" w:name="_Toc348602322"/>
      <w:bookmarkStart w:id="783" w:name="_Toc369606968"/>
      <w:bookmarkStart w:id="784" w:name="_Toc369607328"/>
      <w:bookmarkStart w:id="785" w:name="_Toc369608048"/>
      <w:bookmarkStart w:id="786" w:name="_Toc369608408"/>
      <w:bookmarkStart w:id="787" w:name="_Toc369608768"/>
      <w:bookmarkStart w:id="788" w:name="_Toc369609128"/>
      <w:bookmarkStart w:id="789" w:name="_Toc369609488"/>
      <w:bookmarkStart w:id="790" w:name="_Toc369609848"/>
      <w:bookmarkStart w:id="791" w:name="_Toc369610208"/>
      <w:bookmarkStart w:id="792" w:name="_Toc369610568"/>
      <w:bookmarkStart w:id="793" w:name="_Toc369610928"/>
      <w:bookmarkStart w:id="794" w:name="_Toc370125189"/>
      <w:bookmarkStart w:id="795" w:name="_Toc436308237"/>
      <w:bookmarkStart w:id="796" w:name="_Toc436571047"/>
      <w:bookmarkStart w:id="797" w:name="_Toc436571529"/>
      <w:bookmarkStart w:id="798" w:name="_Toc436571770"/>
      <w:bookmarkStart w:id="799" w:name="_Toc436572011"/>
      <w:bookmarkStart w:id="800" w:name="_Toc436572252"/>
      <w:bookmarkStart w:id="801" w:name="_Toc436572493"/>
      <w:bookmarkStart w:id="802" w:name="_Toc436572734"/>
      <w:bookmarkStart w:id="803" w:name="_Toc493834607"/>
      <w:bookmarkStart w:id="804" w:name="_Toc98653539"/>
      <w:bookmarkStart w:id="805" w:name="_Toc98653673"/>
      <w:r w:rsidRPr="001E01BC">
        <w:rPr>
          <w:lang w:val="pl-PL"/>
        </w:rPr>
        <w:t>Wymagania ogólne dotyczące obmiaru robót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EFD446B" w14:textId="77777777" w:rsidR="00E578B3" w:rsidRPr="001E01BC" w:rsidRDefault="00E578B3" w:rsidP="005D1F53">
      <w:pPr>
        <w:spacing w:after="0" w:line="276" w:lineRule="auto"/>
        <w:jc w:val="both"/>
        <w:rPr>
          <w:rFonts w:cs="Tahoma"/>
          <w:b/>
          <w:szCs w:val="20"/>
        </w:rPr>
      </w:pPr>
      <w:r w:rsidRPr="001E01BC">
        <w:rPr>
          <w:rFonts w:cs="Tahoma"/>
          <w:szCs w:val="20"/>
        </w:rPr>
        <w:t xml:space="preserve">Wymagania ogólne dotyczące obmiaru robót podano w </w:t>
      </w:r>
      <w:r w:rsidRPr="001E01BC">
        <w:rPr>
          <w:rFonts w:cs="Tahoma"/>
          <w:b/>
          <w:szCs w:val="20"/>
        </w:rPr>
        <w:t>WO 00.00 "Wymagania ogólne"</w:t>
      </w:r>
    </w:p>
    <w:p w14:paraId="75367836" w14:textId="77777777" w:rsidR="00E578B3" w:rsidRPr="001E01BC" w:rsidRDefault="00E578B3" w:rsidP="003D70EE">
      <w:pPr>
        <w:pStyle w:val="KW-Lev-4"/>
        <w:rPr>
          <w:lang w:val="pl-PL"/>
        </w:rPr>
      </w:pPr>
      <w:bookmarkStart w:id="806" w:name="_Toc436571048"/>
      <w:bookmarkStart w:id="807" w:name="_Toc436571530"/>
      <w:bookmarkStart w:id="808" w:name="_Toc436571771"/>
      <w:bookmarkStart w:id="809" w:name="_Toc436572012"/>
      <w:bookmarkStart w:id="810" w:name="_Toc436572253"/>
      <w:bookmarkStart w:id="811" w:name="_Toc436572494"/>
      <w:bookmarkStart w:id="812" w:name="_Toc436572735"/>
      <w:bookmarkStart w:id="813" w:name="_Toc493834608"/>
      <w:bookmarkStart w:id="814" w:name="_Toc98653540"/>
      <w:bookmarkStart w:id="815" w:name="_Toc98653674"/>
      <w:r w:rsidRPr="001E01BC">
        <w:rPr>
          <w:lang w:val="pl-PL"/>
        </w:rPr>
        <w:t>Szczegółowe zasady obmiaru.</w:t>
      </w:r>
      <w:bookmarkEnd w:id="806"/>
      <w:bookmarkEnd w:id="807"/>
      <w:bookmarkEnd w:id="808"/>
      <w:bookmarkEnd w:id="809"/>
      <w:bookmarkEnd w:id="810"/>
      <w:bookmarkEnd w:id="811"/>
      <w:bookmarkEnd w:id="812"/>
      <w:bookmarkEnd w:id="813"/>
      <w:bookmarkEnd w:id="814"/>
      <w:bookmarkEnd w:id="815"/>
      <w:r w:rsidRPr="001E01BC">
        <w:rPr>
          <w:lang w:val="pl-PL"/>
        </w:rPr>
        <w:t xml:space="preserve"> </w:t>
      </w:r>
    </w:p>
    <w:p w14:paraId="45AEAA6D" w14:textId="77777777" w:rsidR="00E578B3" w:rsidRPr="001E01BC" w:rsidRDefault="00E578B3" w:rsidP="005D1F53">
      <w:pPr>
        <w:spacing w:after="0" w:line="276" w:lineRule="auto"/>
        <w:jc w:val="both"/>
        <w:rPr>
          <w:rFonts w:cs="Tahoma"/>
          <w:szCs w:val="20"/>
        </w:rPr>
      </w:pPr>
      <w:r w:rsidRPr="001E01BC">
        <w:rPr>
          <w:rFonts w:cs="Tahoma"/>
          <w:szCs w:val="20"/>
        </w:rPr>
        <w:t xml:space="preserve">Ilość mas ziemnych oblicza się metrach sześciennych odspojonego gruntu. W przypadku operowania gruntem spulchnionym pobieranym ze składowisk należy uwzględnić odpowiednie współczynniki korygujące. Wielkość obmiaru określa się na podstawie dokumentacji projektowej </w:t>
      </w:r>
      <w:r w:rsidRPr="001E01BC">
        <w:rPr>
          <w:rFonts w:cs="Tahoma"/>
          <w:szCs w:val="20"/>
        </w:rPr>
        <w:br/>
        <w:t>z uwzględnieniem zmian zaakceptowanych przez Inżyniera i sprawdzonych w naturze.</w:t>
      </w:r>
    </w:p>
    <w:p w14:paraId="58CCE659" w14:textId="77777777" w:rsidR="00E578B3" w:rsidRPr="001E01BC" w:rsidRDefault="00E578B3" w:rsidP="00E53871">
      <w:pPr>
        <w:pStyle w:val="KW-Lev-3"/>
      </w:pPr>
      <w:bookmarkStart w:id="816" w:name="_Toc348443770"/>
      <w:bookmarkStart w:id="817" w:name="_Toc348444101"/>
      <w:bookmarkStart w:id="818" w:name="_Toc348444317"/>
      <w:bookmarkStart w:id="819" w:name="_Toc348511809"/>
      <w:bookmarkStart w:id="820" w:name="_Toc348525233"/>
      <w:bookmarkStart w:id="821" w:name="_Toc348526497"/>
      <w:bookmarkStart w:id="822" w:name="_Toc348527129"/>
      <w:bookmarkStart w:id="823" w:name="_Toc348527761"/>
      <w:bookmarkStart w:id="824" w:name="_Toc348528393"/>
      <w:bookmarkStart w:id="825" w:name="_Toc348529025"/>
      <w:bookmarkStart w:id="826" w:name="_Toc348529657"/>
      <w:bookmarkStart w:id="827" w:name="_Toc348602324"/>
      <w:bookmarkStart w:id="828" w:name="_Toc369606969"/>
      <w:bookmarkStart w:id="829" w:name="_Toc369607329"/>
      <w:bookmarkStart w:id="830" w:name="_Toc369608049"/>
      <w:bookmarkStart w:id="831" w:name="_Toc369608409"/>
      <w:bookmarkStart w:id="832" w:name="_Toc369608769"/>
      <w:bookmarkStart w:id="833" w:name="_Toc369609129"/>
      <w:bookmarkStart w:id="834" w:name="_Toc369609489"/>
      <w:bookmarkStart w:id="835" w:name="_Toc369609849"/>
      <w:bookmarkStart w:id="836" w:name="_Toc369610209"/>
      <w:bookmarkStart w:id="837" w:name="_Toc369610569"/>
      <w:bookmarkStart w:id="838" w:name="_Toc369610929"/>
      <w:bookmarkStart w:id="839" w:name="_Toc370125190"/>
      <w:bookmarkStart w:id="840" w:name="_Toc436308238"/>
      <w:bookmarkStart w:id="841" w:name="_Toc436571049"/>
      <w:bookmarkStart w:id="842" w:name="_Toc436571531"/>
      <w:bookmarkStart w:id="843" w:name="_Toc436571772"/>
      <w:bookmarkStart w:id="844" w:name="_Toc436572013"/>
      <w:bookmarkStart w:id="845" w:name="_Toc436572254"/>
      <w:bookmarkStart w:id="846" w:name="_Toc436572495"/>
      <w:bookmarkStart w:id="847" w:name="_Toc436572736"/>
      <w:bookmarkStart w:id="848" w:name="_Toc493834609"/>
      <w:bookmarkStart w:id="849" w:name="_Toc98653541"/>
      <w:bookmarkStart w:id="850" w:name="_Toc98653675"/>
      <w:bookmarkStart w:id="851" w:name="_Toc100307598"/>
      <w:r w:rsidRPr="001E01BC">
        <w:t>ODBIÓR ROBÓT</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47ADBA80" w14:textId="77777777" w:rsidR="00E578B3" w:rsidRPr="001E01BC" w:rsidRDefault="00E578B3" w:rsidP="003D70EE">
      <w:pPr>
        <w:pStyle w:val="KW-Lev-4"/>
        <w:rPr>
          <w:lang w:val="pl-PL"/>
        </w:rPr>
      </w:pPr>
      <w:bookmarkStart w:id="852" w:name="_Toc348443771"/>
      <w:bookmarkStart w:id="853" w:name="_Toc348444102"/>
      <w:bookmarkStart w:id="854" w:name="_Toc348511810"/>
      <w:bookmarkStart w:id="855" w:name="_Toc348525234"/>
      <w:bookmarkStart w:id="856" w:name="_Toc348526498"/>
      <w:bookmarkStart w:id="857" w:name="_Toc348527130"/>
      <w:bookmarkStart w:id="858" w:name="_Toc348527762"/>
      <w:bookmarkStart w:id="859" w:name="_Toc348528394"/>
      <w:bookmarkStart w:id="860" w:name="_Toc348529026"/>
      <w:bookmarkStart w:id="861" w:name="_Toc348529658"/>
      <w:bookmarkStart w:id="862" w:name="_Toc348602325"/>
      <w:bookmarkStart w:id="863" w:name="_Toc369606970"/>
      <w:bookmarkStart w:id="864" w:name="_Toc369607330"/>
      <w:bookmarkStart w:id="865" w:name="_Toc369608050"/>
      <w:bookmarkStart w:id="866" w:name="_Toc369608410"/>
      <w:bookmarkStart w:id="867" w:name="_Toc369608770"/>
      <w:bookmarkStart w:id="868" w:name="_Toc369609130"/>
      <w:bookmarkStart w:id="869" w:name="_Toc369609490"/>
      <w:bookmarkStart w:id="870" w:name="_Toc369609850"/>
      <w:bookmarkStart w:id="871" w:name="_Toc369610210"/>
      <w:bookmarkStart w:id="872" w:name="_Toc369610570"/>
      <w:bookmarkStart w:id="873" w:name="_Toc369610930"/>
      <w:bookmarkStart w:id="874" w:name="_Toc370125191"/>
      <w:bookmarkStart w:id="875" w:name="_Toc436308239"/>
      <w:bookmarkStart w:id="876" w:name="_Toc436571050"/>
      <w:bookmarkStart w:id="877" w:name="_Toc436571532"/>
      <w:bookmarkStart w:id="878" w:name="_Toc436571773"/>
      <w:bookmarkStart w:id="879" w:name="_Toc436572014"/>
      <w:bookmarkStart w:id="880" w:name="_Toc436572255"/>
      <w:bookmarkStart w:id="881" w:name="_Toc436572496"/>
      <w:bookmarkStart w:id="882" w:name="_Toc436572737"/>
      <w:bookmarkStart w:id="883" w:name="_Toc493834610"/>
      <w:bookmarkStart w:id="884" w:name="_Toc98653542"/>
      <w:bookmarkStart w:id="885" w:name="_Toc98653676"/>
      <w:r w:rsidRPr="001E01BC">
        <w:rPr>
          <w:lang w:val="pl-PL"/>
        </w:rPr>
        <w:t>Ogólne zasady odbioru robót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6ED895FE" w14:textId="47EAA2DA" w:rsidR="00E578B3" w:rsidRPr="001E01BC" w:rsidRDefault="00E578B3" w:rsidP="005D1F53">
      <w:pPr>
        <w:spacing w:after="0" w:line="276" w:lineRule="auto"/>
        <w:jc w:val="both"/>
        <w:rPr>
          <w:rFonts w:cs="Tahoma"/>
          <w:szCs w:val="20"/>
        </w:rPr>
      </w:pPr>
      <w:r w:rsidRPr="001E01BC">
        <w:rPr>
          <w:rFonts w:cs="Tahoma"/>
          <w:szCs w:val="20"/>
        </w:rPr>
        <w:t xml:space="preserve">Ogólne zasady odbioru robót podano w </w:t>
      </w:r>
      <w:proofErr w:type="spellStart"/>
      <w:r w:rsidR="0019720C">
        <w:rPr>
          <w:rFonts w:cs="Tahoma"/>
          <w:szCs w:val="20"/>
        </w:rPr>
        <w:t>STW</w:t>
      </w:r>
      <w:r w:rsidRPr="001E01BC">
        <w:rPr>
          <w:rFonts w:cs="Tahoma"/>
          <w:szCs w:val="20"/>
        </w:rPr>
        <w:t>iORB</w:t>
      </w:r>
      <w:proofErr w:type="spellEnd"/>
      <w:r w:rsidRPr="001E01BC">
        <w:rPr>
          <w:rFonts w:cs="Tahoma"/>
          <w:b/>
          <w:szCs w:val="20"/>
        </w:rPr>
        <w:t xml:space="preserve"> WO-00.00 "Wymagania ogólne"</w:t>
      </w:r>
    </w:p>
    <w:p w14:paraId="05FF14C8" w14:textId="77777777" w:rsidR="00E578B3" w:rsidRPr="001E01BC" w:rsidRDefault="00E578B3" w:rsidP="00E53871">
      <w:pPr>
        <w:pStyle w:val="KW-Lev-3"/>
      </w:pPr>
      <w:bookmarkStart w:id="886" w:name="_Toc348443772"/>
      <w:bookmarkStart w:id="887" w:name="_Toc348444103"/>
      <w:bookmarkStart w:id="888" w:name="_Toc348444318"/>
      <w:bookmarkStart w:id="889" w:name="_Toc348511811"/>
      <w:bookmarkStart w:id="890" w:name="_Toc348525235"/>
      <w:bookmarkStart w:id="891" w:name="_Toc348526499"/>
      <w:bookmarkStart w:id="892" w:name="_Toc348527131"/>
      <w:bookmarkStart w:id="893" w:name="_Toc348527763"/>
      <w:bookmarkStart w:id="894" w:name="_Toc348528395"/>
      <w:bookmarkStart w:id="895" w:name="_Toc348529027"/>
      <w:bookmarkStart w:id="896" w:name="_Toc348529659"/>
      <w:bookmarkStart w:id="897" w:name="_Toc348602326"/>
      <w:bookmarkStart w:id="898" w:name="_Toc369606971"/>
      <w:bookmarkStart w:id="899" w:name="_Toc369607331"/>
      <w:bookmarkStart w:id="900" w:name="_Toc369608051"/>
      <w:bookmarkStart w:id="901" w:name="_Toc369608411"/>
      <w:bookmarkStart w:id="902" w:name="_Toc369608771"/>
      <w:bookmarkStart w:id="903" w:name="_Toc369609131"/>
      <w:bookmarkStart w:id="904" w:name="_Toc369609491"/>
      <w:bookmarkStart w:id="905" w:name="_Toc369609851"/>
      <w:bookmarkStart w:id="906" w:name="_Toc369610211"/>
      <w:bookmarkStart w:id="907" w:name="_Toc369610571"/>
      <w:bookmarkStart w:id="908" w:name="_Toc369610931"/>
      <w:bookmarkStart w:id="909" w:name="_Toc370125192"/>
      <w:bookmarkStart w:id="910" w:name="_Toc436308240"/>
      <w:bookmarkStart w:id="911" w:name="_Toc436571051"/>
      <w:bookmarkStart w:id="912" w:name="_Toc436571533"/>
      <w:bookmarkStart w:id="913" w:name="_Toc436571774"/>
      <w:bookmarkStart w:id="914" w:name="_Toc436572015"/>
      <w:bookmarkStart w:id="915" w:name="_Toc436572256"/>
      <w:bookmarkStart w:id="916" w:name="_Toc436572497"/>
      <w:bookmarkStart w:id="917" w:name="_Toc436572738"/>
      <w:bookmarkStart w:id="918" w:name="_Toc493834611"/>
      <w:bookmarkStart w:id="919" w:name="_Toc98653543"/>
      <w:bookmarkStart w:id="920" w:name="_Toc98653677"/>
      <w:bookmarkStart w:id="921" w:name="_Toc100307599"/>
      <w:r w:rsidRPr="001E01BC">
        <w:t>PODSTAWA PŁATNOŚCI</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25CCF887" w14:textId="6CC40810" w:rsidR="00E578B3" w:rsidRPr="001E01BC" w:rsidRDefault="00E578B3" w:rsidP="005D1F53">
      <w:pPr>
        <w:spacing w:after="0" w:line="276" w:lineRule="auto"/>
        <w:jc w:val="both"/>
        <w:rPr>
          <w:rFonts w:cs="Tahoma"/>
          <w:szCs w:val="20"/>
        </w:rPr>
      </w:pPr>
      <w:r w:rsidRPr="001E01BC">
        <w:rPr>
          <w:rFonts w:cs="Tahoma"/>
          <w:szCs w:val="20"/>
        </w:rPr>
        <w:t xml:space="preserve">Ogólne ustalenia dotyczące podstawy płatności podano w </w:t>
      </w:r>
      <w:proofErr w:type="spellStart"/>
      <w:r w:rsidR="0019720C">
        <w:rPr>
          <w:rFonts w:cs="Tahoma"/>
          <w:szCs w:val="20"/>
        </w:rPr>
        <w:t>STW</w:t>
      </w:r>
      <w:r w:rsidRPr="001E01BC">
        <w:rPr>
          <w:rFonts w:cs="Tahoma"/>
          <w:szCs w:val="20"/>
        </w:rPr>
        <w:t>iORB</w:t>
      </w:r>
      <w:proofErr w:type="spellEnd"/>
      <w:r w:rsidRPr="001E01BC">
        <w:rPr>
          <w:rFonts w:cs="Tahoma"/>
          <w:b/>
          <w:szCs w:val="20"/>
        </w:rPr>
        <w:t xml:space="preserve"> WO-00.00 'Wymagania ogólne"</w:t>
      </w:r>
    </w:p>
    <w:p w14:paraId="43670B8A" w14:textId="77777777" w:rsidR="00E578B3" w:rsidRPr="001E01BC" w:rsidRDefault="00E578B3" w:rsidP="00E53871">
      <w:pPr>
        <w:pStyle w:val="KW-Lev-3"/>
      </w:pPr>
      <w:bookmarkStart w:id="922" w:name="_Toc348443775"/>
      <w:bookmarkStart w:id="923" w:name="_Toc348444106"/>
      <w:bookmarkStart w:id="924" w:name="_Toc348444319"/>
      <w:bookmarkStart w:id="925" w:name="_Toc348511814"/>
      <w:bookmarkStart w:id="926" w:name="_Toc348525238"/>
      <w:bookmarkStart w:id="927" w:name="_Toc348526502"/>
      <w:bookmarkStart w:id="928" w:name="_Toc348527134"/>
      <w:bookmarkStart w:id="929" w:name="_Toc348527766"/>
      <w:bookmarkStart w:id="930" w:name="_Toc348528398"/>
      <w:bookmarkStart w:id="931" w:name="_Toc348529030"/>
      <w:bookmarkStart w:id="932" w:name="_Toc348529662"/>
      <w:bookmarkStart w:id="933" w:name="_Toc348602329"/>
      <w:bookmarkStart w:id="934" w:name="_Toc369606973"/>
      <w:bookmarkStart w:id="935" w:name="_Toc369607333"/>
      <w:bookmarkStart w:id="936" w:name="_Toc369608053"/>
      <w:bookmarkStart w:id="937" w:name="_Toc369608413"/>
      <w:bookmarkStart w:id="938" w:name="_Toc369608773"/>
      <w:bookmarkStart w:id="939" w:name="_Toc369609133"/>
      <w:bookmarkStart w:id="940" w:name="_Toc369609493"/>
      <w:bookmarkStart w:id="941" w:name="_Toc369609853"/>
      <w:bookmarkStart w:id="942" w:name="_Toc369610213"/>
      <w:bookmarkStart w:id="943" w:name="_Toc369610573"/>
      <w:bookmarkStart w:id="944" w:name="_Toc369610933"/>
      <w:bookmarkStart w:id="945" w:name="_Toc370125194"/>
      <w:bookmarkStart w:id="946" w:name="_Toc436308242"/>
      <w:bookmarkStart w:id="947" w:name="_Toc436571053"/>
      <w:bookmarkStart w:id="948" w:name="_Toc436571535"/>
      <w:bookmarkStart w:id="949" w:name="_Toc436571776"/>
      <w:bookmarkStart w:id="950" w:name="_Toc436572017"/>
      <w:bookmarkStart w:id="951" w:name="_Toc436572258"/>
      <w:bookmarkStart w:id="952" w:name="_Toc436572499"/>
      <w:bookmarkStart w:id="953" w:name="_Toc436572740"/>
      <w:bookmarkStart w:id="954" w:name="_Toc493834613"/>
      <w:bookmarkStart w:id="955" w:name="_Toc98653545"/>
      <w:bookmarkStart w:id="956" w:name="_Toc98653679"/>
      <w:bookmarkStart w:id="957" w:name="_Toc100307600"/>
      <w:r w:rsidRPr="001E01BC">
        <w:t>PRZEPISY ZWIĄZANE</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3328552" w14:textId="77777777" w:rsidR="00E578B3" w:rsidRPr="001E01BC" w:rsidRDefault="00E578B3" w:rsidP="003D70EE">
      <w:pPr>
        <w:pStyle w:val="KW-Lev-4"/>
        <w:rPr>
          <w:lang w:val="pl-PL"/>
        </w:rPr>
      </w:pPr>
      <w:bookmarkStart w:id="958" w:name="_Toc348443776"/>
      <w:bookmarkStart w:id="959" w:name="_Toc348444107"/>
      <w:bookmarkStart w:id="960" w:name="_Toc348511815"/>
      <w:bookmarkStart w:id="961" w:name="_Toc348525239"/>
      <w:bookmarkStart w:id="962" w:name="_Toc348526503"/>
      <w:bookmarkStart w:id="963" w:name="_Toc348527135"/>
      <w:bookmarkStart w:id="964" w:name="_Toc348527767"/>
      <w:bookmarkStart w:id="965" w:name="_Toc348528399"/>
      <w:bookmarkStart w:id="966" w:name="_Toc348529031"/>
      <w:bookmarkStart w:id="967" w:name="_Toc348529663"/>
      <w:bookmarkStart w:id="968" w:name="_Toc348602330"/>
      <w:bookmarkStart w:id="969" w:name="_Toc369606974"/>
      <w:bookmarkStart w:id="970" w:name="_Toc369607334"/>
      <w:bookmarkStart w:id="971" w:name="_Toc369608054"/>
      <w:bookmarkStart w:id="972" w:name="_Toc369608414"/>
      <w:bookmarkStart w:id="973" w:name="_Toc369608774"/>
      <w:bookmarkStart w:id="974" w:name="_Toc369609134"/>
      <w:bookmarkStart w:id="975" w:name="_Toc369609494"/>
      <w:bookmarkStart w:id="976" w:name="_Toc369609854"/>
      <w:bookmarkStart w:id="977" w:name="_Toc369610214"/>
      <w:bookmarkStart w:id="978" w:name="_Toc369610574"/>
      <w:bookmarkStart w:id="979" w:name="_Toc369610934"/>
      <w:bookmarkStart w:id="980" w:name="_Toc370125195"/>
      <w:bookmarkStart w:id="981" w:name="_Toc436308243"/>
      <w:bookmarkStart w:id="982" w:name="_Toc436571054"/>
      <w:bookmarkStart w:id="983" w:name="_Toc436571536"/>
      <w:bookmarkStart w:id="984" w:name="_Toc436571777"/>
      <w:bookmarkStart w:id="985" w:name="_Toc436572018"/>
      <w:bookmarkStart w:id="986" w:name="_Toc436572259"/>
      <w:bookmarkStart w:id="987" w:name="_Toc436572500"/>
      <w:bookmarkStart w:id="988" w:name="_Toc436572741"/>
      <w:bookmarkStart w:id="989" w:name="_Toc493834614"/>
      <w:bookmarkStart w:id="990" w:name="_Toc98653546"/>
      <w:bookmarkStart w:id="991" w:name="_Toc98653680"/>
      <w:r w:rsidRPr="001E01BC">
        <w:rPr>
          <w:lang w:val="pl-PL"/>
        </w:rPr>
        <w:t>Normy</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43192FA" w14:textId="77777777" w:rsidR="00E578B3" w:rsidRPr="001E01BC" w:rsidRDefault="00E578B3" w:rsidP="005D1F53">
      <w:pPr>
        <w:spacing w:after="0" w:line="276" w:lineRule="auto"/>
        <w:jc w:val="both"/>
        <w:rPr>
          <w:rFonts w:cs="Tahoma"/>
          <w:szCs w:val="20"/>
        </w:rPr>
      </w:pPr>
      <w:r w:rsidRPr="001E01BC">
        <w:rPr>
          <w:rFonts w:cs="Tahoma"/>
          <w:szCs w:val="20"/>
        </w:rPr>
        <w:t>1. PN-B-O2480 Grunty budowlane. Określenia. Symbole. Podział i opis gruntów</w:t>
      </w:r>
    </w:p>
    <w:p w14:paraId="1CE041C9" w14:textId="77777777" w:rsidR="00E578B3" w:rsidRPr="001E01BC" w:rsidRDefault="00E578B3" w:rsidP="005D1F53">
      <w:pPr>
        <w:spacing w:after="0" w:line="276" w:lineRule="auto"/>
        <w:jc w:val="both"/>
        <w:rPr>
          <w:rFonts w:cs="Tahoma"/>
          <w:szCs w:val="20"/>
        </w:rPr>
      </w:pPr>
      <w:r w:rsidRPr="001E01BC">
        <w:rPr>
          <w:rFonts w:cs="Tahoma"/>
          <w:szCs w:val="20"/>
        </w:rPr>
        <w:t>2. PN-B-O4481 Grunty budowlane. Badania próbek gruntów</w:t>
      </w:r>
    </w:p>
    <w:p w14:paraId="62488200" w14:textId="77777777" w:rsidR="00E578B3" w:rsidRPr="001E01BC" w:rsidRDefault="00E578B3" w:rsidP="005D1F53">
      <w:pPr>
        <w:spacing w:after="0" w:line="276" w:lineRule="auto"/>
        <w:jc w:val="both"/>
        <w:rPr>
          <w:rFonts w:cs="Tahoma"/>
          <w:szCs w:val="20"/>
        </w:rPr>
        <w:sectPr w:rsidR="00E578B3" w:rsidRPr="001E01BC" w:rsidSect="00E71867">
          <w:pgSz w:w="11906" w:h="16838"/>
          <w:pgMar w:top="1418" w:right="1418" w:bottom="1418" w:left="1418" w:header="708" w:footer="5" w:gutter="0"/>
          <w:cols w:space="708"/>
          <w:docGrid w:linePitch="360"/>
        </w:sectPr>
      </w:pPr>
    </w:p>
    <w:p w14:paraId="12B02CDE" w14:textId="629EE4C8" w:rsidR="005D1F53" w:rsidRPr="001E01BC" w:rsidRDefault="00B52D13" w:rsidP="00F55D6D">
      <w:pPr>
        <w:pStyle w:val="KW-Lev-2"/>
      </w:pPr>
      <w:bookmarkStart w:id="992" w:name="_Toc348526504"/>
      <w:bookmarkStart w:id="993" w:name="_Toc348527136"/>
      <w:bookmarkStart w:id="994" w:name="_Toc348527768"/>
      <w:bookmarkStart w:id="995" w:name="_Toc348528400"/>
      <w:bookmarkStart w:id="996" w:name="_Toc348529032"/>
      <w:bookmarkStart w:id="997" w:name="_Toc348529664"/>
      <w:bookmarkStart w:id="998" w:name="_Toc348602331"/>
      <w:bookmarkStart w:id="999" w:name="_Toc369606975"/>
      <w:bookmarkStart w:id="1000" w:name="_Toc369607335"/>
      <w:bookmarkStart w:id="1001" w:name="_Toc369607695"/>
      <w:bookmarkStart w:id="1002" w:name="_Toc369608415"/>
      <w:bookmarkStart w:id="1003" w:name="_Toc369608775"/>
      <w:bookmarkStart w:id="1004" w:name="_Toc369609135"/>
      <w:bookmarkStart w:id="1005" w:name="_Toc369609495"/>
      <w:bookmarkStart w:id="1006" w:name="_Toc369609855"/>
      <w:bookmarkStart w:id="1007" w:name="_Toc369610215"/>
      <w:bookmarkStart w:id="1008" w:name="_Toc369610575"/>
      <w:bookmarkStart w:id="1009" w:name="_Toc369610935"/>
      <w:bookmarkStart w:id="1010" w:name="_Toc370125196"/>
      <w:bookmarkStart w:id="1011" w:name="_Toc436308244"/>
      <w:bookmarkStart w:id="1012" w:name="_Toc100307601"/>
      <w:r>
        <w:lastRenderedPageBreak/>
        <w:t>STWiORB</w:t>
      </w:r>
      <w:r w:rsidRPr="001E01BC">
        <w:t>-</w:t>
      </w:r>
      <w:r>
        <w:t>WS-</w:t>
      </w:r>
      <w:r w:rsidRPr="001E01BC">
        <w:t>0</w:t>
      </w:r>
      <w:r>
        <w:t>3</w:t>
      </w:r>
      <w:r w:rsidRPr="001E01BC">
        <w:t>.0</w:t>
      </w:r>
      <w:r>
        <w:t>3 -</w:t>
      </w:r>
      <w:r w:rsidRPr="001E01BC">
        <w:t xml:space="preserve"> </w:t>
      </w:r>
      <w:r w:rsidR="00E578B3" w:rsidRPr="001E01BC">
        <w:t>KONSTRUKCJE ŻELBETOWE</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BB60596" w14:textId="30F68D83" w:rsidR="00E578B3" w:rsidRPr="001E01BC" w:rsidRDefault="00E578B3" w:rsidP="00E53871">
      <w:pPr>
        <w:pStyle w:val="KW-Lev-3"/>
      </w:pPr>
      <w:bookmarkStart w:id="1013" w:name="_Toc348443779"/>
      <w:bookmarkStart w:id="1014" w:name="_Toc348444110"/>
      <w:bookmarkStart w:id="1015" w:name="_Toc348511818"/>
      <w:bookmarkStart w:id="1016" w:name="_Toc348525242"/>
      <w:bookmarkStart w:id="1017" w:name="_Toc348526506"/>
      <w:bookmarkStart w:id="1018" w:name="_Toc348527138"/>
      <w:bookmarkStart w:id="1019" w:name="_Toc348527770"/>
      <w:bookmarkStart w:id="1020" w:name="_Toc348528402"/>
      <w:bookmarkStart w:id="1021" w:name="_Toc348529034"/>
      <w:bookmarkStart w:id="1022" w:name="_Toc348529666"/>
      <w:bookmarkStart w:id="1023" w:name="_Toc348602333"/>
      <w:bookmarkStart w:id="1024" w:name="_Toc369606977"/>
      <w:bookmarkStart w:id="1025" w:name="_Toc369607337"/>
      <w:bookmarkStart w:id="1026" w:name="_Toc369607697"/>
      <w:bookmarkStart w:id="1027" w:name="_Toc369608417"/>
      <w:bookmarkStart w:id="1028" w:name="_Toc369608777"/>
      <w:bookmarkStart w:id="1029" w:name="_Toc369609137"/>
      <w:bookmarkStart w:id="1030" w:name="_Toc369609497"/>
      <w:bookmarkStart w:id="1031" w:name="_Toc369609857"/>
      <w:bookmarkStart w:id="1032" w:name="_Toc369610217"/>
      <w:bookmarkStart w:id="1033" w:name="_Toc369610577"/>
      <w:bookmarkStart w:id="1034" w:name="_Toc369610937"/>
      <w:bookmarkStart w:id="1035" w:name="_Toc370125198"/>
      <w:bookmarkStart w:id="1036" w:name="_Toc436308246"/>
      <w:bookmarkStart w:id="1037" w:name="_Toc436571056"/>
      <w:bookmarkStart w:id="1038" w:name="_Toc436571297"/>
      <w:bookmarkStart w:id="1039" w:name="_Toc436571779"/>
      <w:bookmarkStart w:id="1040" w:name="_Toc436572020"/>
      <w:bookmarkStart w:id="1041" w:name="_Toc436572261"/>
      <w:bookmarkStart w:id="1042" w:name="_Toc436572502"/>
      <w:bookmarkStart w:id="1043" w:name="_Toc436572743"/>
      <w:bookmarkStart w:id="1044" w:name="_Toc493834616"/>
      <w:bookmarkStart w:id="1045" w:name="_Toc98653548"/>
      <w:bookmarkStart w:id="1046" w:name="_Toc98653682"/>
      <w:bookmarkStart w:id="1047" w:name="_Toc100307602"/>
      <w:r w:rsidRPr="001E01BC">
        <w:t xml:space="preserve">Przedmiot </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r w:rsidR="0019720C">
        <w:t>STW</w:t>
      </w:r>
      <w:r w:rsidRPr="001E01BC">
        <w:t>iORB</w:t>
      </w:r>
      <w:bookmarkEnd w:id="1045"/>
      <w:bookmarkEnd w:id="1046"/>
      <w:bookmarkEnd w:id="1047"/>
    </w:p>
    <w:p w14:paraId="6101032A" w14:textId="1067EA24" w:rsidR="00E578B3" w:rsidRPr="001E01BC" w:rsidRDefault="00E578B3" w:rsidP="00521D38">
      <w:pPr>
        <w:spacing w:after="0" w:line="276" w:lineRule="auto"/>
        <w:ind w:firstLine="425"/>
        <w:jc w:val="both"/>
        <w:rPr>
          <w:rFonts w:cs="Tahoma"/>
          <w:color w:val="FF0000"/>
          <w:szCs w:val="20"/>
        </w:rPr>
      </w:pPr>
      <w:r w:rsidRPr="001E01BC">
        <w:rPr>
          <w:rFonts w:cs="Tahoma"/>
          <w:szCs w:val="20"/>
        </w:rPr>
        <w:tab/>
        <w:t xml:space="preserve">Zakres niniejszych </w:t>
      </w:r>
      <w:proofErr w:type="spellStart"/>
      <w:r w:rsidR="00425AFA">
        <w:rPr>
          <w:rFonts w:cs="Tahoma"/>
          <w:szCs w:val="20"/>
        </w:rPr>
        <w:t>STWiORB</w:t>
      </w:r>
      <w:proofErr w:type="spellEnd"/>
      <w:r w:rsidRPr="001E01BC">
        <w:rPr>
          <w:rFonts w:cs="Tahoma"/>
          <w:szCs w:val="20"/>
        </w:rPr>
        <w:t xml:space="preserve"> obejmuje zbrojenia i betonowanie elementów konstrukcyjnych zw</w:t>
      </w:r>
      <w:r w:rsidR="00521D38" w:rsidRPr="001E01BC">
        <w:rPr>
          <w:rFonts w:cs="Tahoma"/>
          <w:szCs w:val="20"/>
        </w:rPr>
        <w:t xml:space="preserve">iązanych z realizacją </w:t>
      </w:r>
      <w:proofErr w:type="gramStart"/>
      <w:r w:rsidR="00521D38" w:rsidRPr="001E01BC">
        <w:rPr>
          <w:rFonts w:cs="Tahoma"/>
          <w:szCs w:val="20"/>
        </w:rPr>
        <w:t xml:space="preserve">zadania </w:t>
      </w:r>
      <w:r w:rsidR="00521D38" w:rsidRPr="001E01BC">
        <w:rPr>
          <w:rFonts w:eastAsiaTheme="minorEastAsia" w:cs="Tahoma"/>
          <w:b/>
          <w:szCs w:val="20"/>
        </w:rPr>
        <w:t xml:space="preserve"> </w:t>
      </w:r>
      <w:r w:rsidR="00BE717E" w:rsidRPr="001E01BC">
        <w:rPr>
          <w:rFonts w:eastAsiaTheme="minorEastAsia" w:cs="Tahoma"/>
          <w:b/>
          <w:szCs w:val="20"/>
        </w:rPr>
        <w:t>pn.</w:t>
      </w:r>
      <w:proofErr w:type="gramEnd"/>
      <w:r w:rsidR="00BE717E" w:rsidRPr="001E01BC">
        <w:rPr>
          <w:rFonts w:eastAsiaTheme="minorEastAsia" w:cs="Tahoma"/>
          <w:b/>
          <w:szCs w:val="20"/>
        </w:rPr>
        <w:t xml:space="preserve"> </w:t>
      </w:r>
      <w:r w:rsidR="001A6417" w:rsidRPr="001E01BC">
        <w:rPr>
          <w:rFonts w:eastAsiaTheme="minorEastAsia" w:cs="Tahoma"/>
          <w:b/>
          <w:szCs w:val="20"/>
        </w:rPr>
        <w:t>„</w:t>
      </w:r>
      <w:r w:rsidR="001A6417">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1A6417">
        <w:rPr>
          <w:rFonts w:eastAsiaTheme="minorEastAsia" w:cs="Tahoma"/>
          <w:b/>
          <w:szCs w:val="20"/>
        </w:rPr>
        <w:t>międzyobiektowymi</w:t>
      </w:r>
      <w:proofErr w:type="spellEnd"/>
      <w:r w:rsidR="001A6417">
        <w:rPr>
          <w:rFonts w:eastAsiaTheme="minorEastAsia" w:cs="Tahoma"/>
          <w:b/>
          <w:szCs w:val="20"/>
        </w:rPr>
        <w:t xml:space="preserve"> wodociągowymi, kanalizacyjnymi, energetycznymi, kablami sterowniczymi, utwardzeniem terenu oraz odcinkami sieci wodociągowej, w celu zaopatrzenia w wodę miejscowości Huzele”.</w:t>
      </w:r>
    </w:p>
    <w:p w14:paraId="7EE33A85" w14:textId="42EA313D" w:rsidR="00E578B3" w:rsidRPr="001E01BC" w:rsidRDefault="00E578B3" w:rsidP="00E53871">
      <w:pPr>
        <w:pStyle w:val="KW-Lev-3"/>
      </w:pPr>
      <w:bookmarkStart w:id="1048" w:name="_Toc348443781"/>
      <w:bookmarkStart w:id="1049" w:name="_Toc348444112"/>
      <w:bookmarkStart w:id="1050" w:name="_Toc348511820"/>
      <w:bookmarkStart w:id="1051" w:name="_Toc348525244"/>
      <w:bookmarkStart w:id="1052" w:name="_Toc348526508"/>
      <w:bookmarkStart w:id="1053" w:name="_Toc348527140"/>
      <w:bookmarkStart w:id="1054" w:name="_Toc348527772"/>
      <w:bookmarkStart w:id="1055" w:name="_Toc348528404"/>
      <w:bookmarkStart w:id="1056" w:name="_Toc348529036"/>
      <w:bookmarkStart w:id="1057" w:name="_Toc348529668"/>
      <w:bookmarkStart w:id="1058" w:name="_Toc348602335"/>
      <w:bookmarkStart w:id="1059" w:name="_Toc369606979"/>
      <w:bookmarkStart w:id="1060" w:name="_Toc369607339"/>
      <w:bookmarkStart w:id="1061" w:name="_Toc369607699"/>
      <w:bookmarkStart w:id="1062" w:name="_Toc369608419"/>
      <w:bookmarkStart w:id="1063" w:name="_Toc369608779"/>
      <w:bookmarkStart w:id="1064" w:name="_Toc369609139"/>
      <w:bookmarkStart w:id="1065" w:name="_Toc369609499"/>
      <w:bookmarkStart w:id="1066" w:name="_Toc369609859"/>
      <w:bookmarkStart w:id="1067" w:name="_Toc369610219"/>
      <w:bookmarkStart w:id="1068" w:name="_Toc369610579"/>
      <w:bookmarkStart w:id="1069" w:name="_Toc369610939"/>
      <w:bookmarkStart w:id="1070" w:name="_Toc370125200"/>
      <w:bookmarkStart w:id="1071" w:name="_Toc436308248"/>
      <w:bookmarkStart w:id="1072" w:name="_Toc436571058"/>
      <w:bookmarkStart w:id="1073" w:name="_Toc436571299"/>
      <w:bookmarkStart w:id="1074" w:name="_Toc436571781"/>
      <w:bookmarkStart w:id="1075" w:name="_Toc436572022"/>
      <w:bookmarkStart w:id="1076" w:name="_Toc436572263"/>
      <w:bookmarkStart w:id="1077" w:name="_Toc436572504"/>
      <w:bookmarkStart w:id="1078" w:name="_Toc436572745"/>
      <w:bookmarkStart w:id="1079" w:name="_Toc493834618"/>
      <w:bookmarkStart w:id="1080" w:name="_Toc98653549"/>
      <w:bookmarkStart w:id="1081" w:name="_Toc98653683"/>
      <w:bookmarkStart w:id="1082" w:name="_Toc100307603"/>
      <w:r w:rsidRPr="001E01BC">
        <w:t xml:space="preserve">Zakres robót objętych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r w:rsidR="0019720C">
        <w:t>STW</w:t>
      </w:r>
      <w:r w:rsidRPr="001E01BC">
        <w:t>iORB</w:t>
      </w:r>
      <w:bookmarkEnd w:id="1080"/>
      <w:bookmarkEnd w:id="1081"/>
      <w:bookmarkEnd w:id="1082"/>
    </w:p>
    <w:p w14:paraId="6E48FF78" w14:textId="445AFBC4" w:rsidR="00E578B3" w:rsidRPr="001E01BC"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Roboty, których dotyczy </w:t>
      </w:r>
      <w:proofErr w:type="spellStart"/>
      <w:r w:rsidR="0019720C">
        <w:rPr>
          <w:rFonts w:cs="Tahoma"/>
          <w:szCs w:val="20"/>
          <w:lang w:eastAsia="pl-PL"/>
        </w:rPr>
        <w:t>STW</w:t>
      </w:r>
      <w:r w:rsidRPr="001E01BC">
        <w:rPr>
          <w:rFonts w:cs="Tahoma"/>
          <w:szCs w:val="20"/>
          <w:lang w:eastAsia="pl-PL"/>
        </w:rPr>
        <w:t>iORB</w:t>
      </w:r>
      <w:proofErr w:type="spellEnd"/>
      <w:r w:rsidRPr="001E01BC">
        <w:rPr>
          <w:rFonts w:cs="Tahoma"/>
          <w:szCs w:val="20"/>
          <w:lang w:eastAsia="pl-PL"/>
        </w:rPr>
        <w:t xml:space="preserve">, obejmują wszystkie czynności umożliwiające i mające na celu wykonanie konstrukcji z żelbetu wylewanego na budowie jak i prefabrykowanego </w:t>
      </w:r>
      <w:r w:rsidRPr="001E01BC">
        <w:rPr>
          <w:rFonts w:cs="Tahoma"/>
          <w:szCs w:val="20"/>
          <w:lang w:eastAsia="pl-PL"/>
        </w:rPr>
        <w:br/>
        <w:t>i montowanego, jako gotowy element. W zakres tych robót wchodzi przygotowanie i montaż zbrojenia prętami okrągłymi żebrowanymi ze stali A-IIIN</w:t>
      </w:r>
      <w:r w:rsidR="0019720C">
        <w:rPr>
          <w:rFonts w:cs="Tahoma"/>
          <w:szCs w:val="20"/>
          <w:lang w:eastAsia="pl-PL"/>
        </w:rPr>
        <w:t xml:space="preserve"> (B500SP)</w:t>
      </w:r>
      <w:r w:rsidRPr="001E01BC">
        <w:rPr>
          <w:rFonts w:cs="Tahoma"/>
          <w:szCs w:val="20"/>
          <w:lang w:eastAsia="pl-PL"/>
        </w:rPr>
        <w:t xml:space="preserve">, wykonania deskowania elementów </w:t>
      </w:r>
      <w:r w:rsidRPr="001E01BC">
        <w:rPr>
          <w:rFonts w:cs="Tahoma"/>
          <w:szCs w:val="20"/>
          <w:lang w:eastAsia="pl-PL"/>
        </w:rPr>
        <w:br/>
        <w:t>i betonowania dla następujących elementów konstrukcyjnych wykonywanych na mokro:</w:t>
      </w:r>
    </w:p>
    <w:p w14:paraId="690A3CAB" w14:textId="511AC41E" w:rsidR="00E578B3" w:rsidRPr="001E01BC"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podbudowa </w:t>
      </w:r>
      <w:r w:rsidR="0019720C">
        <w:rPr>
          <w:rFonts w:cs="Tahoma"/>
          <w:szCs w:val="20"/>
          <w:lang w:eastAsia="pl-PL"/>
        </w:rPr>
        <w:t>pod obiektami;</w:t>
      </w:r>
    </w:p>
    <w:p w14:paraId="07567CA1" w14:textId="6EC7EB61" w:rsidR="00DC448A"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w:t>
      </w:r>
      <w:r w:rsidR="00CE5A5A">
        <w:rPr>
          <w:rFonts w:cs="Tahoma"/>
          <w:szCs w:val="20"/>
          <w:lang w:eastAsia="pl-PL"/>
        </w:rPr>
        <w:t>zbiornik żelbetowy;</w:t>
      </w:r>
    </w:p>
    <w:p w14:paraId="1DFF01FD" w14:textId="3C9835DA" w:rsidR="00DC448A" w:rsidRDefault="00DC448A"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w:t>
      </w:r>
      <w:r>
        <w:rPr>
          <w:rFonts w:cs="Tahoma"/>
          <w:szCs w:val="20"/>
          <w:lang w:eastAsia="pl-PL"/>
        </w:rPr>
        <w:t>płyty fundamentowe;</w:t>
      </w:r>
    </w:p>
    <w:p w14:paraId="2E692F3E" w14:textId="45AEF102" w:rsidR="00CE5A5A" w:rsidRDefault="00873C23" w:rsidP="00873C2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w:t>
      </w:r>
      <w:r>
        <w:rPr>
          <w:rFonts w:cs="Tahoma"/>
          <w:szCs w:val="20"/>
          <w:lang w:eastAsia="pl-PL"/>
        </w:rPr>
        <w:t>stopy fundamentowe,</w:t>
      </w:r>
    </w:p>
    <w:p w14:paraId="67226AD4" w14:textId="072E3E44" w:rsidR="00873C23" w:rsidRDefault="00873C2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w:t>
      </w:r>
      <w:r w:rsidR="00CE5A5A">
        <w:rPr>
          <w:rFonts w:cs="Tahoma"/>
          <w:szCs w:val="20"/>
          <w:lang w:eastAsia="pl-PL"/>
        </w:rPr>
        <w:t>zagłębienia technologiczne;</w:t>
      </w:r>
    </w:p>
    <w:p w14:paraId="4348C9EB" w14:textId="0FDDC7A4" w:rsidR="001F1862"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 nadlewki</w:t>
      </w:r>
      <w:r w:rsidR="00961B86">
        <w:rPr>
          <w:rFonts w:cs="Tahoma"/>
          <w:szCs w:val="20"/>
          <w:lang w:eastAsia="pl-PL"/>
        </w:rPr>
        <w:t>, wylewki</w:t>
      </w:r>
      <w:r w:rsidRPr="001E01BC">
        <w:rPr>
          <w:rFonts w:cs="Tahoma"/>
          <w:szCs w:val="20"/>
          <w:lang w:eastAsia="pl-PL"/>
        </w:rPr>
        <w:t xml:space="preserve"> betonowe</w:t>
      </w:r>
      <w:r w:rsidR="001F1862">
        <w:rPr>
          <w:rFonts w:cs="Tahoma"/>
          <w:szCs w:val="20"/>
          <w:lang w:eastAsia="pl-PL"/>
        </w:rPr>
        <w:t>;</w:t>
      </w:r>
    </w:p>
    <w:p w14:paraId="6AEDD1BB" w14:textId="462ABB61" w:rsidR="00545BB4" w:rsidRPr="001E01BC" w:rsidRDefault="001F1862" w:rsidP="00545BB4">
      <w:p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 </w:t>
      </w:r>
      <w:r>
        <w:rPr>
          <w:rFonts w:cs="Tahoma"/>
          <w:szCs w:val="20"/>
          <w:lang w:eastAsia="pl-PL"/>
        </w:rPr>
        <w:t>schody żelbetowe</w:t>
      </w:r>
      <w:r w:rsidR="006564F7">
        <w:rPr>
          <w:rFonts w:cs="Tahoma"/>
          <w:szCs w:val="20"/>
          <w:lang w:eastAsia="pl-PL"/>
        </w:rPr>
        <w:t xml:space="preserve"> zewnętrzne</w:t>
      </w:r>
      <w:r>
        <w:rPr>
          <w:rFonts w:cs="Tahoma"/>
          <w:szCs w:val="20"/>
          <w:lang w:eastAsia="pl-PL"/>
        </w:rPr>
        <w:t>;</w:t>
      </w:r>
    </w:p>
    <w:p w14:paraId="3C74E123" w14:textId="77777777" w:rsidR="00545BB4" w:rsidRDefault="00545BB4" w:rsidP="001F1862">
      <w:pPr>
        <w:autoSpaceDE w:val="0"/>
        <w:autoSpaceDN w:val="0"/>
        <w:adjustRightInd w:val="0"/>
        <w:spacing w:after="0" w:line="276" w:lineRule="auto"/>
        <w:jc w:val="both"/>
        <w:rPr>
          <w:rFonts w:cs="Tahoma"/>
          <w:szCs w:val="20"/>
          <w:lang w:eastAsia="pl-PL"/>
        </w:rPr>
      </w:pPr>
    </w:p>
    <w:p w14:paraId="1911CE3E" w14:textId="77777777" w:rsidR="00E578B3" w:rsidRPr="001E01BC" w:rsidRDefault="00E578B3" w:rsidP="00E53871">
      <w:pPr>
        <w:pStyle w:val="KW-Lev-3"/>
      </w:pPr>
      <w:bookmarkStart w:id="1083" w:name="_Toc348443782"/>
      <w:bookmarkStart w:id="1084" w:name="_Toc348444113"/>
      <w:bookmarkStart w:id="1085" w:name="_Toc348511821"/>
      <w:bookmarkStart w:id="1086" w:name="_Toc348525245"/>
      <w:bookmarkStart w:id="1087" w:name="_Toc348526509"/>
      <w:bookmarkStart w:id="1088" w:name="_Toc348527141"/>
      <w:bookmarkStart w:id="1089" w:name="_Toc348527773"/>
      <w:bookmarkStart w:id="1090" w:name="_Toc348528405"/>
      <w:bookmarkStart w:id="1091" w:name="_Toc348529037"/>
      <w:bookmarkStart w:id="1092" w:name="_Toc348529669"/>
      <w:bookmarkStart w:id="1093" w:name="_Toc348602336"/>
      <w:bookmarkStart w:id="1094" w:name="_Toc369606980"/>
      <w:bookmarkStart w:id="1095" w:name="_Toc369607340"/>
      <w:bookmarkStart w:id="1096" w:name="_Toc369607700"/>
      <w:bookmarkStart w:id="1097" w:name="_Toc369608420"/>
      <w:bookmarkStart w:id="1098" w:name="_Toc369608780"/>
      <w:bookmarkStart w:id="1099" w:name="_Toc369609140"/>
      <w:bookmarkStart w:id="1100" w:name="_Toc369609500"/>
      <w:bookmarkStart w:id="1101" w:name="_Toc369609860"/>
      <w:bookmarkStart w:id="1102" w:name="_Toc369610220"/>
      <w:bookmarkStart w:id="1103" w:name="_Toc369610580"/>
      <w:bookmarkStart w:id="1104" w:name="_Toc369610940"/>
      <w:bookmarkStart w:id="1105" w:name="_Toc370125201"/>
      <w:bookmarkStart w:id="1106" w:name="_Toc436308249"/>
      <w:bookmarkStart w:id="1107" w:name="_Toc436571059"/>
      <w:bookmarkStart w:id="1108" w:name="_Toc436571300"/>
      <w:bookmarkStart w:id="1109" w:name="_Toc436571782"/>
      <w:bookmarkStart w:id="1110" w:name="_Toc436572023"/>
      <w:bookmarkStart w:id="1111" w:name="_Toc436572264"/>
      <w:bookmarkStart w:id="1112" w:name="_Toc436572505"/>
      <w:bookmarkStart w:id="1113" w:name="_Toc436572746"/>
      <w:bookmarkStart w:id="1114" w:name="_Toc493834619"/>
      <w:bookmarkStart w:id="1115" w:name="_Toc98653550"/>
      <w:bookmarkStart w:id="1116" w:name="_Toc98653684"/>
      <w:bookmarkStart w:id="1117" w:name="_Toc100307604"/>
      <w:r w:rsidRPr="001E01BC">
        <w:t>Określenia podstawowe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B21D619" w14:textId="2FE04117" w:rsidR="00E578B3" w:rsidRPr="001E01BC" w:rsidRDefault="00E578B3" w:rsidP="005D1F53">
      <w:pPr>
        <w:spacing w:after="0" w:line="276" w:lineRule="auto"/>
        <w:jc w:val="both"/>
        <w:rPr>
          <w:rFonts w:cs="Tahoma"/>
          <w:szCs w:val="20"/>
        </w:rPr>
      </w:pPr>
      <w:r w:rsidRPr="001E01BC">
        <w:rPr>
          <w:rFonts w:cs="Tahoma"/>
          <w:szCs w:val="20"/>
        </w:rPr>
        <w:t xml:space="preserve">Określenia podane w niniejszego </w:t>
      </w:r>
      <w:proofErr w:type="spellStart"/>
      <w:r w:rsidR="00E44EB7">
        <w:rPr>
          <w:rFonts w:cs="Tahoma"/>
          <w:szCs w:val="20"/>
        </w:rPr>
        <w:t>STW</w:t>
      </w:r>
      <w:r w:rsidRPr="001E01BC">
        <w:rPr>
          <w:rFonts w:cs="Tahoma"/>
          <w:szCs w:val="20"/>
        </w:rPr>
        <w:t>iORB</w:t>
      </w:r>
      <w:proofErr w:type="spellEnd"/>
      <w:r w:rsidRPr="001E01BC">
        <w:rPr>
          <w:rFonts w:cs="Tahoma"/>
          <w:szCs w:val="20"/>
        </w:rPr>
        <w:t xml:space="preserve"> są zgodne z obowiązującymi odpowiednimi normami oraz z określeniami podanymi w </w:t>
      </w:r>
      <w:r w:rsidRPr="001E01BC">
        <w:rPr>
          <w:rFonts w:cs="Tahoma"/>
          <w:b/>
          <w:szCs w:val="20"/>
        </w:rPr>
        <w:t>WO-00.00</w:t>
      </w:r>
    </w:p>
    <w:p w14:paraId="3C1F520D" w14:textId="77777777" w:rsidR="00E578B3" w:rsidRPr="001E01BC" w:rsidRDefault="00E578B3" w:rsidP="005D1F53">
      <w:pPr>
        <w:spacing w:after="0" w:line="276" w:lineRule="auto"/>
        <w:jc w:val="both"/>
        <w:rPr>
          <w:rFonts w:cs="Tahoma"/>
          <w:szCs w:val="20"/>
        </w:rPr>
      </w:pPr>
    </w:p>
    <w:p w14:paraId="189B95D1" w14:textId="77777777" w:rsidR="00E578B3" w:rsidRPr="001E01BC" w:rsidRDefault="00E578B3" w:rsidP="00261603">
      <w:pPr>
        <w:pStyle w:val="Akapitzlist"/>
        <w:numPr>
          <w:ilvl w:val="0"/>
          <w:numId w:val="46"/>
        </w:numPr>
        <w:spacing w:after="0" w:line="276" w:lineRule="auto"/>
        <w:ind w:left="284" w:hanging="283"/>
        <w:jc w:val="both"/>
        <w:rPr>
          <w:rFonts w:cs="Tahoma"/>
          <w:szCs w:val="20"/>
        </w:rPr>
      </w:pPr>
      <w:r w:rsidRPr="001E01BC">
        <w:rPr>
          <w:rFonts w:cs="Tahoma"/>
          <w:b/>
          <w:szCs w:val="20"/>
        </w:rPr>
        <w:t>Beton zwykły</w:t>
      </w:r>
      <w:r w:rsidRPr="001E01BC">
        <w:rPr>
          <w:rFonts w:cs="Tahoma"/>
          <w:szCs w:val="20"/>
        </w:rPr>
        <w:t xml:space="preserve"> - beton o gęstości powyżej 1,8 kg/dm3 wykonany z cementu. wody, kruszywa mineralnego o frakcjach piaskowych i grubszych oraz ewentualnych dodatków mineralnych i domieszek chemicznych.</w:t>
      </w:r>
    </w:p>
    <w:p w14:paraId="23CF2548" w14:textId="77777777" w:rsidR="00E578B3" w:rsidRPr="001E01BC" w:rsidRDefault="00E578B3" w:rsidP="00261603">
      <w:pPr>
        <w:pStyle w:val="Akapitzlist"/>
        <w:numPr>
          <w:ilvl w:val="0"/>
          <w:numId w:val="47"/>
        </w:numPr>
        <w:spacing w:after="0" w:line="276" w:lineRule="auto"/>
        <w:ind w:left="284" w:hanging="283"/>
        <w:jc w:val="both"/>
        <w:rPr>
          <w:rFonts w:cs="Tahoma"/>
          <w:szCs w:val="20"/>
        </w:rPr>
      </w:pPr>
      <w:r w:rsidRPr="001E01BC">
        <w:rPr>
          <w:rFonts w:cs="Tahoma"/>
          <w:b/>
          <w:szCs w:val="20"/>
        </w:rPr>
        <w:t>Mieszanka betonowa</w:t>
      </w:r>
      <w:r w:rsidRPr="001E01BC">
        <w:rPr>
          <w:rFonts w:cs="Tahoma"/>
          <w:szCs w:val="20"/>
        </w:rPr>
        <w:t xml:space="preserve"> - mieszanina wszystkich składników przed związaniem betonu</w:t>
      </w:r>
    </w:p>
    <w:p w14:paraId="5CD5F107" w14:textId="77777777" w:rsidR="00E578B3" w:rsidRPr="001E01BC" w:rsidRDefault="00E578B3" w:rsidP="00261603">
      <w:pPr>
        <w:pStyle w:val="Akapitzlist"/>
        <w:numPr>
          <w:ilvl w:val="0"/>
          <w:numId w:val="47"/>
        </w:numPr>
        <w:spacing w:after="0" w:line="276" w:lineRule="auto"/>
        <w:ind w:left="284" w:hanging="283"/>
        <w:jc w:val="both"/>
        <w:rPr>
          <w:rFonts w:cs="Tahoma"/>
          <w:szCs w:val="20"/>
        </w:rPr>
      </w:pPr>
      <w:r w:rsidRPr="001E01BC">
        <w:rPr>
          <w:rFonts w:cs="Tahoma"/>
          <w:b/>
          <w:szCs w:val="20"/>
        </w:rPr>
        <w:t>Zarób mieszanki betonowej</w:t>
      </w:r>
      <w:r w:rsidRPr="001E01BC">
        <w:rPr>
          <w:rFonts w:cs="Tahoma"/>
          <w:szCs w:val="20"/>
        </w:rPr>
        <w:t xml:space="preserve"> - ilość mieszanki jednorazowo otrzymanej z urządzenia mieszającego lub pojemnika transportowego</w:t>
      </w:r>
    </w:p>
    <w:p w14:paraId="168C8A63" w14:textId="77777777" w:rsidR="00E578B3" w:rsidRPr="001E01BC" w:rsidRDefault="00E578B3" w:rsidP="00261603">
      <w:pPr>
        <w:pStyle w:val="Akapitzlist"/>
        <w:numPr>
          <w:ilvl w:val="0"/>
          <w:numId w:val="47"/>
        </w:numPr>
        <w:spacing w:after="0" w:line="276" w:lineRule="auto"/>
        <w:ind w:left="284" w:hanging="283"/>
        <w:jc w:val="both"/>
        <w:rPr>
          <w:rFonts w:cs="Tahoma"/>
          <w:szCs w:val="20"/>
        </w:rPr>
      </w:pPr>
      <w:r w:rsidRPr="001E01BC">
        <w:rPr>
          <w:rFonts w:cs="Tahoma"/>
          <w:b/>
          <w:szCs w:val="20"/>
        </w:rPr>
        <w:t>Partia betonu</w:t>
      </w:r>
      <w:r w:rsidRPr="001E01BC">
        <w:rPr>
          <w:rFonts w:cs="Tahoma"/>
          <w:szCs w:val="20"/>
        </w:rPr>
        <w:t xml:space="preserve"> - ilość betonu o tych samych wymaganiach, podlegająca oddzielnej ocenie, wyprodukowana w okresie umownym - nie dłuższym niż 1 miesiąc - z takich samych składników. w ten sam sposób i w tych samych warunkach.</w:t>
      </w:r>
    </w:p>
    <w:p w14:paraId="28A5C092" w14:textId="77777777" w:rsidR="00E578B3" w:rsidRPr="001E01BC" w:rsidRDefault="00E578B3" w:rsidP="00261603">
      <w:pPr>
        <w:pStyle w:val="Akapitzlist"/>
        <w:numPr>
          <w:ilvl w:val="0"/>
          <w:numId w:val="47"/>
        </w:numPr>
        <w:spacing w:after="0" w:line="276" w:lineRule="auto"/>
        <w:ind w:left="284" w:hanging="283"/>
        <w:jc w:val="both"/>
        <w:rPr>
          <w:rFonts w:cs="Tahoma"/>
          <w:szCs w:val="20"/>
        </w:rPr>
      </w:pPr>
      <w:r w:rsidRPr="001E01BC">
        <w:rPr>
          <w:rFonts w:cs="Tahoma"/>
          <w:b/>
          <w:szCs w:val="20"/>
        </w:rPr>
        <w:t>Klasa betonu</w:t>
      </w:r>
      <w:r w:rsidRPr="001E01BC">
        <w:rPr>
          <w:rFonts w:cs="Tahoma"/>
          <w:szCs w:val="20"/>
        </w:rPr>
        <w:t xml:space="preserve"> - symbol literowo - </w:t>
      </w:r>
      <w:r w:rsidRPr="001E01BC">
        <w:rPr>
          <w:rFonts w:cs="Tahoma"/>
          <w:szCs w:val="20"/>
          <w:u w:val="single"/>
        </w:rPr>
        <w:t xml:space="preserve">liczbowy (np. C-20/25) </w:t>
      </w:r>
      <w:r w:rsidRPr="001E01BC">
        <w:rPr>
          <w:rFonts w:cs="Tahoma"/>
          <w:szCs w:val="20"/>
        </w:rPr>
        <w:t xml:space="preserve">klasyfikujący beton pod względem jego wytrzymałości na ściskanie; liczba po literze C oznacza wytrzymałość gwarantowaną Rb (np. beton klasy C20/25 - </w:t>
      </w:r>
      <w:proofErr w:type="spellStart"/>
      <w:r w:rsidRPr="001E01BC">
        <w:rPr>
          <w:rFonts w:cs="Tahoma"/>
          <w:szCs w:val="20"/>
        </w:rPr>
        <w:t>RbG</w:t>
      </w:r>
      <w:proofErr w:type="spellEnd"/>
      <w:r w:rsidRPr="001E01BC">
        <w:rPr>
          <w:rFonts w:cs="Tahoma"/>
          <w:szCs w:val="20"/>
        </w:rPr>
        <w:t xml:space="preserve"> = 25 </w:t>
      </w:r>
      <w:proofErr w:type="spellStart"/>
      <w:r w:rsidRPr="001E01BC">
        <w:rPr>
          <w:rFonts w:cs="Tahoma"/>
          <w:szCs w:val="20"/>
        </w:rPr>
        <w:t>Mpa</w:t>
      </w:r>
      <w:proofErr w:type="spellEnd"/>
      <w:r w:rsidRPr="001E01BC">
        <w:rPr>
          <w:rFonts w:cs="Tahoma"/>
          <w:szCs w:val="20"/>
        </w:rPr>
        <w:t>).</w:t>
      </w:r>
    </w:p>
    <w:p w14:paraId="79D97B40" w14:textId="77777777" w:rsidR="00E578B3" w:rsidRDefault="00E578B3" w:rsidP="00261603">
      <w:pPr>
        <w:pStyle w:val="Akapitzlist"/>
        <w:numPr>
          <w:ilvl w:val="0"/>
          <w:numId w:val="47"/>
        </w:numPr>
        <w:spacing w:after="0" w:line="276" w:lineRule="auto"/>
        <w:ind w:left="284" w:hanging="283"/>
        <w:jc w:val="both"/>
        <w:rPr>
          <w:rFonts w:cs="Tahoma"/>
          <w:szCs w:val="20"/>
        </w:rPr>
      </w:pPr>
      <w:r w:rsidRPr="001E01BC">
        <w:rPr>
          <w:rFonts w:cs="Tahoma"/>
          <w:b/>
          <w:bCs/>
          <w:szCs w:val="20"/>
        </w:rPr>
        <w:t xml:space="preserve">Nasiąkliwość betonu </w:t>
      </w:r>
      <w:r w:rsidRPr="001E01BC">
        <w:rPr>
          <w:rFonts w:cs="Tahoma"/>
          <w:szCs w:val="20"/>
        </w:rPr>
        <w:t>- stosunek masy wody, którą zdolny jest wchłonąć beton do jego masy w stanie suchym.</w:t>
      </w:r>
    </w:p>
    <w:p w14:paraId="37E2B948" w14:textId="77777777" w:rsidR="00DC1BA3" w:rsidRDefault="00DC1BA3" w:rsidP="00DC1BA3">
      <w:pPr>
        <w:spacing w:after="0" w:line="276" w:lineRule="auto"/>
        <w:jc w:val="both"/>
        <w:rPr>
          <w:rFonts w:cs="Tahoma"/>
          <w:szCs w:val="20"/>
        </w:rPr>
      </w:pPr>
    </w:p>
    <w:p w14:paraId="4E8652C9" w14:textId="77777777" w:rsidR="00DC1BA3" w:rsidRPr="00DC1BA3" w:rsidRDefault="00DC1BA3" w:rsidP="00DC1BA3">
      <w:pPr>
        <w:spacing w:after="0" w:line="276" w:lineRule="auto"/>
        <w:jc w:val="both"/>
        <w:rPr>
          <w:rFonts w:cs="Tahoma"/>
          <w:szCs w:val="20"/>
        </w:rPr>
      </w:pPr>
    </w:p>
    <w:p w14:paraId="275A3AC4" w14:textId="77777777" w:rsidR="00E578B3" w:rsidRPr="001E01BC" w:rsidRDefault="00E578B3" w:rsidP="00E53871">
      <w:pPr>
        <w:pStyle w:val="KW-Lev-3"/>
      </w:pPr>
      <w:bookmarkStart w:id="1118" w:name="_Toc348443783"/>
      <w:bookmarkStart w:id="1119" w:name="_Toc348444114"/>
      <w:bookmarkStart w:id="1120" w:name="_Toc348511822"/>
      <w:bookmarkStart w:id="1121" w:name="_Toc348525246"/>
      <w:bookmarkStart w:id="1122" w:name="_Toc348526510"/>
      <w:bookmarkStart w:id="1123" w:name="_Toc348527142"/>
      <w:bookmarkStart w:id="1124" w:name="_Toc348527774"/>
      <w:bookmarkStart w:id="1125" w:name="_Toc348528406"/>
      <w:bookmarkStart w:id="1126" w:name="_Toc348529038"/>
      <w:bookmarkStart w:id="1127" w:name="_Toc348529670"/>
      <w:bookmarkStart w:id="1128" w:name="_Toc348602337"/>
      <w:bookmarkStart w:id="1129" w:name="_Toc369606981"/>
      <w:bookmarkStart w:id="1130" w:name="_Toc369607341"/>
      <w:bookmarkStart w:id="1131" w:name="_Toc369607701"/>
      <w:bookmarkStart w:id="1132" w:name="_Toc369608421"/>
      <w:bookmarkStart w:id="1133" w:name="_Toc369608781"/>
      <w:bookmarkStart w:id="1134" w:name="_Toc369609141"/>
      <w:bookmarkStart w:id="1135" w:name="_Toc369609501"/>
      <w:bookmarkStart w:id="1136" w:name="_Toc369609861"/>
      <w:bookmarkStart w:id="1137" w:name="_Toc369610221"/>
      <w:bookmarkStart w:id="1138" w:name="_Toc369610581"/>
      <w:bookmarkStart w:id="1139" w:name="_Toc369610941"/>
      <w:bookmarkStart w:id="1140" w:name="_Toc370125202"/>
      <w:bookmarkStart w:id="1141" w:name="_Toc436308250"/>
      <w:bookmarkStart w:id="1142" w:name="_Toc436571060"/>
      <w:bookmarkStart w:id="1143" w:name="_Toc436571301"/>
      <w:bookmarkStart w:id="1144" w:name="_Toc436571783"/>
      <w:bookmarkStart w:id="1145" w:name="_Toc436572024"/>
      <w:bookmarkStart w:id="1146" w:name="_Toc436572265"/>
      <w:bookmarkStart w:id="1147" w:name="_Toc436572506"/>
      <w:bookmarkStart w:id="1148" w:name="_Toc436572747"/>
      <w:bookmarkStart w:id="1149" w:name="_Toc493834620"/>
      <w:bookmarkStart w:id="1150" w:name="_Toc98653551"/>
      <w:bookmarkStart w:id="1151" w:name="_Toc98653685"/>
      <w:bookmarkStart w:id="1152" w:name="_Toc100307605"/>
      <w:r w:rsidRPr="001E01BC">
        <w:lastRenderedPageBreak/>
        <w:t>Ogólne wymagania dotyczące robót</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4B8D3610" w14:textId="5E07C70E" w:rsidR="00E578B3" w:rsidRPr="001E01BC" w:rsidRDefault="00E578B3" w:rsidP="005D1F53">
      <w:pPr>
        <w:spacing w:after="0" w:line="276" w:lineRule="auto"/>
        <w:jc w:val="both"/>
        <w:rPr>
          <w:rFonts w:cs="Tahoma"/>
          <w:szCs w:val="20"/>
        </w:rPr>
      </w:pPr>
      <w:r w:rsidRPr="001E01BC">
        <w:rPr>
          <w:rFonts w:cs="Tahoma"/>
          <w:szCs w:val="20"/>
        </w:rPr>
        <w:t xml:space="preserve">Wykonawca robót jest odpowiedzialny za jakość ich wykonania oraz za zgodność z Dokumentacją Projektową, </w:t>
      </w:r>
      <w:proofErr w:type="spellStart"/>
      <w:r w:rsidR="00E44EB7">
        <w:rPr>
          <w:rFonts w:cs="Tahoma"/>
          <w:szCs w:val="20"/>
        </w:rPr>
        <w:t>ST</w:t>
      </w:r>
      <w:r w:rsidRPr="001E01BC">
        <w:rPr>
          <w:rFonts w:cs="Tahoma"/>
          <w:szCs w:val="20"/>
        </w:rPr>
        <w:t>WiORB</w:t>
      </w:r>
      <w:proofErr w:type="spellEnd"/>
      <w:r w:rsidRPr="001E01BC">
        <w:rPr>
          <w:rFonts w:cs="Tahoma"/>
          <w:szCs w:val="20"/>
        </w:rPr>
        <w:t xml:space="preserve"> i poleceniami Konstruktora. Ogólne wymagania dotyczące robót podano </w:t>
      </w:r>
      <w:r w:rsidRPr="001E01BC">
        <w:rPr>
          <w:rFonts w:cs="Tahoma"/>
          <w:szCs w:val="20"/>
        </w:rPr>
        <w:br/>
        <w:t xml:space="preserve">w </w:t>
      </w:r>
      <w:r w:rsidRPr="001E01BC">
        <w:rPr>
          <w:rFonts w:cs="Tahoma"/>
          <w:b/>
          <w:szCs w:val="20"/>
        </w:rPr>
        <w:t>WO-00.00</w:t>
      </w:r>
      <w:r w:rsidRPr="001E01BC">
        <w:rPr>
          <w:rFonts w:cs="Tahoma"/>
          <w:szCs w:val="20"/>
        </w:rPr>
        <w:t xml:space="preserve"> </w:t>
      </w:r>
      <w:r w:rsidRPr="001E01BC">
        <w:rPr>
          <w:rFonts w:cs="Tahoma"/>
          <w:b/>
          <w:szCs w:val="20"/>
        </w:rPr>
        <w:t>Wymagania ogólne</w:t>
      </w:r>
      <w:r w:rsidRPr="001E01BC">
        <w:rPr>
          <w:rFonts w:cs="Tahoma"/>
          <w:szCs w:val="20"/>
        </w:rPr>
        <w:t>.</w:t>
      </w:r>
    </w:p>
    <w:p w14:paraId="035FDAE2" w14:textId="77777777" w:rsidR="00E578B3" w:rsidRPr="001E01BC" w:rsidRDefault="00E578B3" w:rsidP="00E53871">
      <w:pPr>
        <w:pStyle w:val="KW-Lev-3"/>
      </w:pPr>
      <w:bookmarkStart w:id="1153" w:name="_Toc348443784"/>
      <w:bookmarkStart w:id="1154" w:name="_Toc348444115"/>
      <w:bookmarkStart w:id="1155" w:name="_Toc348444322"/>
      <w:bookmarkStart w:id="1156" w:name="_Toc348511823"/>
      <w:bookmarkStart w:id="1157" w:name="_Toc348525247"/>
      <w:bookmarkStart w:id="1158" w:name="_Toc348526511"/>
      <w:bookmarkStart w:id="1159" w:name="_Toc348527143"/>
      <w:bookmarkStart w:id="1160" w:name="_Toc348527775"/>
      <w:bookmarkStart w:id="1161" w:name="_Toc348528407"/>
      <w:bookmarkStart w:id="1162" w:name="_Toc348529039"/>
      <w:bookmarkStart w:id="1163" w:name="_Toc348529671"/>
      <w:bookmarkStart w:id="1164" w:name="_Toc348602338"/>
      <w:bookmarkStart w:id="1165" w:name="_Toc369606982"/>
      <w:bookmarkStart w:id="1166" w:name="_Toc369607342"/>
      <w:bookmarkStart w:id="1167" w:name="_Toc369607702"/>
      <w:bookmarkStart w:id="1168" w:name="_Toc369608422"/>
      <w:bookmarkStart w:id="1169" w:name="_Toc369608782"/>
      <w:bookmarkStart w:id="1170" w:name="_Toc369609142"/>
      <w:bookmarkStart w:id="1171" w:name="_Toc369609502"/>
      <w:bookmarkStart w:id="1172" w:name="_Toc369609862"/>
      <w:bookmarkStart w:id="1173" w:name="_Toc369610222"/>
      <w:bookmarkStart w:id="1174" w:name="_Toc369610582"/>
      <w:bookmarkStart w:id="1175" w:name="_Toc369610942"/>
      <w:bookmarkStart w:id="1176" w:name="_Toc370125203"/>
      <w:bookmarkStart w:id="1177" w:name="_Toc436308251"/>
      <w:bookmarkStart w:id="1178" w:name="_Toc436571061"/>
      <w:bookmarkStart w:id="1179" w:name="_Toc436571302"/>
      <w:bookmarkStart w:id="1180" w:name="_Toc436571784"/>
      <w:bookmarkStart w:id="1181" w:name="_Toc436572025"/>
      <w:bookmarkStart w:id="1182" w:name="_Toc436572266"/>
      <w:bookmarkStart w:id="1183" w:name="_Toc436572507"/>
      <w:bookmarkStart w:id="1184" w:name="_Toc436572748"/>
      <w:bookmarkStart w:id="1185" w:name="_Toc493834621"/>
      <w:bookmarkStart w:id="1186" w:name="_Toc98653552"/>
      <w:bookmarkStart w:id="1187" w:name="_Toc98653686"/>
      <w:bookmarkStart w:id="1188" w:name="_Toc100307606"/>
      <w:r w:rsidRPr="001E01BC">
        <w:t>MATERIAŁY</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0F5CC621" w14:textId="77777777" w:rsidR="00E578B3" w:rsidRPr="001E01BC" w:rsidRDefault="00E578B3" w:rsidP="003D70EE">
      <w:pPr>
        <w:pStyle w:val="KW-Lev-4"/>
        <w:rPr>
          <w:lang w:val="pl-PL"/>
        </w:rPr>
      </w:pPr>
      <w:bookmarkStart w:id="1189" w:name="_Toc348443785"/>
      <w:bookmarkStart w:id="1190" w:name="_Toc348444116"/>
      <w:bookmarkStart w:id="1191" w:name="_Toc348511824"/>
      <w:bookmarkStart w:id="1192" w:name="_Toc348525248"/>
      <w:bookmarkStart w:id="1193" w:name="_Toc348526512"/>
      <w:bookmarkStart w:id="1194" w:name="_Toc348527144"/>
      <w:bookmarkStart w:id="1195" w:name="_Toc348527776"/>
      <w:bookmarkStart w:id="1196" w:name="_Toc348528408"/>
      <w:bookmarkStart w:id="1197" w:name="_Toc348529040"/>
      <w:bookmarkStart w:id="1198" w:name="_Toc348529672"/>
      <w:bookmarkStart w:id="1199" w:name="_Toc348602339"/>
      <w:bookmarkStart w:id="1200" w:name="_Toc369606983"/>
      <w:bookmarkStart w:id="1201" w:name="_Toc369607343"/>
      <w:bookmarkStart w:id="1202" w:name="_Toc369607703"/>
      <w:bookmarkStart w:id="1203" w:name="_Toc369608423"/>
      <w:bookmarkStart w:id="1204" w:name="_Toc369608783"/>
      <w:bookmarkStart w:id="1205" w:name="_Toc369609143"/>
      <w:bookmarkStart w:id="1206" w:name="_Toc369609503"/>
      <w:bookmarkStart w:id="1207" w:name="_Toc369609863"/>
      <w:bookmarkStart w:id="1208" w:name="_Toc369610223"/>
      <w:bookmarkStart w:id="1209" w:name="_Toc369610583"/>
      <w:bookmarkStart w:id="1210" w:name="_Toc369610943"/>
      <w:bookmarkStart w:id="1211" w:name="_Toc370125204"/>
      <w:bookmarkStart w:id="1212" w:name="_Toc436308252"/>
      <w:bookmarkStart w:id="1213" w:name="_Toc436571062"/>
      <w:bookmarkStart w:id="1214" w:name="_Toc436571303"/>
      <w:bookmarkStart w:id="1215" w:name="_Toc436571785"/>
      <w:bookmarkStart w:id="1216" w:name="_Toc436572026"/>
      <w:bookmarkStart w:id="1217" w:name="_Toc436572267"/>
      <w:bookmarkStart w:id="1218" w:name="_Toc436572508"/>
      <w:bookmarkStart w:id="1219" w:name="_Toc436572749"/>
      <w:bookmarkStart w:id="1220" w:name="_Toc493834622"/>
      <w:bookmarkStart w:id="1221" w:name="_Toc98653553"/>
      <w:bookmarkStart w:id="1222" w:name="_Toc98653687"/>
      <w:r w:rsidRPr="001E01BC">
        <w:rPr>
          <w:lang w:val="pl-PL"/>
        </w:rPr>
        <w:t xml:space="preserve">Klasy i gatunki stali zbrojeniowej wg dokumentacji </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r w:rsidRPr="001E01BC">
        <w:rPr>
          <w:lang w:val="pl-PL"/>
        </w:rPr>
        <w:t>projektowej</w:t>
      </w:r>
      <w:bookmarkEnd w:id="1221"/>
      <w:bookmarkEnd w:id="1222"/>
    </w:p>
    <w:p w14:paraId="7529920A" w14:textId="77777777" w:rsidR="003D70EE" w:rsidRPr="001E01BC" w:rsidRDefault="003D70EE" w:rsidP="003D70EE">
      <w:pPr>
        <w:pStyle w:val="KW-Lev-4"/>
        <w:numPr>
          <w:ilvl w:val="0"/>
          <w:numId w:val="0"/>
        </w:numPr>
        <w:ind w:left="1418"/>
        <w:rPr>
          <w:lang w:val="pl-PL"/>
        </w:rPr>
      </w:pPr>
    </w:p>
    <w:p w14:paraId="56D4705C" w14:textId="4893E9AD" w:rsidR="00E578B3" w:rsidRPr="001E01BC" w:rsidRDefault="00E578B3" w:rsidP="003D70EE">
      <w:r w:rsidRPr="001E01BC">
        <w:t>Stal zbrojeniowa: A-IIIN</w:t>
      </w:r>
      <w:r w:rsidR="00DA1E0C">
        <w:t>: B500C, B500B</w:t>
      </w:r>
      <w:r w:rsidR="004D2FD1">
        <w:t>, B500A – strzemiona</w:t>
      </w:r>
    </w:p>
    <w:p w14:paraId="2EE75476" w14:textId="77777777" w:rsidR="00E578B3" w:rsidRPr="001E01BC" w:rsidRDefault="00E578B3" w:rsidP="003D70EE">
      <w:pPr>
        <w:pStyle w:val="KW-Lev-4"/>
        <w:rPr>
          <w:lang w:val="pl-PL"/>
        </w:rPr>
      </w:pPr>
      <w:bookmarkStart w:id="1223" w:name="_Toc348443786"/>
      <w:bookmarkStart w:id="1224" w:name="_Toc348444117"/>
      <w:bookmarkStart w:id="1225" w:name="_Toc348511825"/>
      <w:bookmarkStart w:id="1226" w:name="_Toc348525249"/>
      <w:bookmarkStart w:id="1227" w:name="_Toc348526513"/>
      <w:bookmarkStart w:id="1228" w:name="_Toc348527145"/>
      <w:bookmarkStart w:id="1229" w:name="_Toc348527777"/>
      <w:bookmarkStart w:id="1230" w:name="_Toc348528409"/>
      <w:bookmarkStart w:id="1231" w:name="_Toc348529041"/>
      <w:bookmarkStart w:id="1232" w:name="_Toc348529673"/>
      <w:bookmarkStart w:id="1233" w:name="_Toc348602340"/>
      <w:bookmarkStart w:id="1234" w:name="_Toc369606984"/>
      <w:bookmarkStart w:id="1235" w:name="_Toc369607344"/>
      <w:bookmarkStart w:id="1236" w:name="_Toc369607704"/>
      <w:bookmarkStart w:id="1237" w:name="_Toc369608424"/>
      <w:bookmarkStart w:id="1238" w:name="_Toc369608784"/>
      <w:bookmarkStart w:id="1239" w:name="_Toc369609144"/>
      <w:bookmarkStart w:id="1240" w:name="_Toc369609504"/>
      <w:bookmarkStart w:id="1241" w:name="_Toc369609864"/>
      <w:bookmarkStart w:id="1242" w:name="_Toc369610224"/>
      <w:bookmarkStart w:id="1243" w:name="_Toc369610584"/>
      <w:bookmarkStart w:id="1244" w:name="_Toc369610944"/>
      <w:bookmarkStart w:id="1245" w:name="_Toc370125205"/>
      <w:bookmarkStart w:id="1246" w:name="_Toc436308253"/>
      <w:bookmarkStart w:id="1247" w:name="_Toc436571063"/>
      <w:bookmarkStart w:id="1248" w:name="_Toc436571304"/>
      <w:bookmarkStart w:id="1249" w:name="_Toc436571786"/>
      <w:bookmarkStart w:id="1250" w:name="_Toc436572027"/>
      <w:bookmarkStart w:id="1251" w:name="_Toc436572268"/>
      <w:bookmarkStart w:id="1252" w:name="_Toc436572509"/>
      <w:bookmarkStart w:id="1253" w:name="_Toc436572750"/>
      <w:bookmarkStart w:id="1254" w:name="_Toc493834623"/>
      <w:bookmarkStart w:id="1255" w:name="_Toc98653554"/>
      <w:bookmarkStart w:id="1256" w:name="_Toc98653688"/>
      <w:r w:rsidRPr="001E01BC">
        <w:rPr>
          <w:lang w:val="pl-PL"/>
        </w:rPr>
        <w:t>Klasa betonu</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7BA000F0" w14:textId="77777777" w:rsidR="00E578B3" w:rsidRPr="001E01BC" w:rsidRDefault="00E578B3" w:rsidP="005D1F53">
      <w:pPr>
        <w:spacing w:after="0" w:line="276" w:lineRule="auto"/>
        <w:jc w:val="both"/>
        <w:rPr>
          <w:rFonts w:cs="Tahoma"/>
          <w:szCs w:val="20"/>
        </w:rPr>
      </w:pPr>
      <w:r w:rsidRPr="001E01BC">
        <w:rPr>
          <w:rFonts w:cs="Tahoma"/>
          <w:szCs w:val="20"/>
        </w:rPr>
        <w:t xml:space="preserve">Zastosowane do wykonywania konstrukcji materiały powinny być zgodne z wymaganiami projektowymi dla poszczególnych obiektów – pokazanymi w projekcie technicznym PW część opisowa i graficzna. Do wykonania elementów betonowych i żelbetowych mogą być stosowane wyroby producentów krajowych i zagranicznych. Wszystkie materiały użyte do wykonania betonu muszą posiadać aktualne polskie aprobaty techniczne lub odpowiadać Polskim Normom </w:t>
      </w:r>
      <w:proofErr w:type="gramStart"/>
      <w:r w:rsidRPr="001E01BC">
        <w:rPr>
          <w:rFonts w:cs="Tahoma"/>
          <w:szCs w:val="20"/>
        </w:rPr>
        <w:t>( Dz.</w:t>
      </w:r>
      <w:proofErr w:type="gramEnd"/>
      <w:r w:rsidRPr="001E01BC">
        <w:rPr>
          <w:rFonts w:cs="Tahoma"/>
          <w:szCs w:val="20"/>
        </w:rPr>
        <w:t xml:space="preserve"> U. Nr 92 </w:t>
      </w:r>
      <w:proofErr w:type="spellStart"/>
      <w:r w:rsidRPr="001E01BC">
        <w:rPr>
          <w:rFonts w:cs="Tahoma"/>
          <w:szCs w:val="20"/>
        </w:rPr>
        <w:t>poz</w:t>
      </w:r>
      <w:proofErr w:type="spellEnd"/>
      <w:r w:rsidRPr="001E01BC">
        <w:rPr>
          <w:rFonts w:cs="Tahoma"/>
          <w:szCs w:val="20"/>
        </w:rPr>
        <w:t xml:space="preserve"> 881). Wykonawca uzyska przed zastosowaniem wyrobu akceptację Inżyniera. Beton powinien spełniać następujące wymagania: przygotowany na węźle betoniarskim i dostarczony ze świadectwem zgodności z zatwierdzona przez Inżyniera nadzoru recepturą. Każda partia betonu winna posiadać atest producenta oraz świadectwo zgodności z </w:t>
      </w:r>
      <w:proofErr w:type="gramStart"/>
      <w:r w:rsidRPr="001E01BC">
        <w:rPr>
          <w:rFonts w:cs="Tahoma"/>
          <w:szCs w:val="20"/>
        </w:rPr>
        <w:t>recepturą..</w:t>
      </w:r>
      <w:proofErr w:type="gramEnd"/>
      <w:r w:rsidRPr="001E01BC">
        <w:rPr>
          <w:rFonts w:cs="Tahoma"/>
          <w:szCs w:val="20"/>
        </w:rPr>
        <w:t xml:space="preserve"> Wymagania, co do szczelności i mrozoodporności wg PN-EN 206-1:2003. Wymagania ogólne wg PN-EN 206-1:2003</w:t>
      </w:r>
    </w:p>
    <w:p w14:paraId="445101BB" w14:textId="77777777" w:rsidR="00E578B3" w:rsidRPr="001E01BC" w:rsidRDefault="00E578B3" w:rsidP="00E53871">
      <w:pPr>
        <w:pStyle w:val="KW-Lev-3"/>
      </w:pPr>
      <w:bookmarkStart w:id="1257" w:name="_Toc348443787"/>
      <w:bookmarkStart w:id="1258" w:name="_Toc348444118"/>
      <w:bookmarkStart w:id="1259" w:name="_Toc348444323"/>
      <w:bookmarkStart w:id="1260" w:name="_Toc348511826"/>
      <w:bookmarkStart w:id="1261" w:name="_Toc348525250"/>
      <w:bookmarkStart w:id="1262" w:name="_Toc348526514"/>
      <w:bookmarkStart w:id="1263" w:name="_Toc348527146"/>
      <w:bookmarkStart w:id="1264" w:name="_Toc348527778"/>
      <w:bookmarkStart w:id="1265" w:name="_Toc348528410"/>
      <w:bookmarkStart w:id="1266" w:name="_Toc348529042"/>
      <w:bookmarkStart w:id="1267" w:name="_Toc348529674"/>
      <w:bookmarkStart w:id="1268" w:name="_Toc348602341"/>
      <w:bookmarkStart w:id="1269" w:name="_Toc369606985"/>
      <w:bookmarkStart w:id="1270" w:name="_Toc369607345"/>
      <w:bookmarkStart w:id="1271" w:name="_Toc369607705"/>
      <w:bookmarkStart w:id="1272" w:name="_Toc369608425"/>
      <w:bookmarkStart w:id="1273" w:name="_Toc369608785"/>
      <w:bookmarkStart w:id="1274" w:name="_Toc369609145"/>
      <w:bookmarkStart w:id="1275" w:name="_Toc369609505"/>
      <w:bookmarkStart w:id="1276" w:name="_Toc369609865"/>
      <w:bookmarkStart w:id="1277" w:name="_Toc369610225"/>
      <w:bookmarkStart w:id="1278" w:name="_Toc369610585"/>
      <w:bookmarkStart w:id="1279" w:name="_Toc369610945"/>
      <w:bookmarkStart w:id="1280" w:name="_Toc370125206"/>
      <w:bookmarkStart w:id="1281" w:name="_Toc436308254"/>
      <w:bookmarkStart w:id="1282" w:name="_Toc436571064"/>
      <w:bookmarkStart w:id="1283" w:name="_Toc436571305"/>
      <w:bookmarkStart w:id="1284" w:name="_Toc436571787"/>
      <w:bookmarkStart w:id="1285" w:name="_Toc436572028"/>
      <w:bookmarkStart w:id="1286" w:name="_Toc436572269"/>
      <w:bookmarkStart w:id="1287" w:name="_Toc436572510"/>
      <w:bookmarkStart w:id="1288" w:name="_Toc436572751"/>
      <w:bookmarkStart w:id="1289" w:name="_Toc493834624"/>
      <w:bookmarkStart w:id="1290" w:name="_Toc98653555"/>
      <w:bookmarkStart w:id="1291" w:name="_Toc98653689"/>
      <w:bookmarkStart w:id="1292" w:name="_Toc100307607"/>
      <w:r w:rsidRPr="001E01BC">
        <w:t>TRANSPORT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rsidRPr="001E01BC">
        <w:t xml:space="preserve"> </w:t>
      </w:r>
    </w:p>
    <w:p w14:paraId="72BC373A" w14:textId="77777777" w:rsidR="00E578B3" w:rsidRPr="001E01BC" w:rsidRDefault="00E578B3" w:rsidP="003D70EE">
      <w:pPr>
        <w:pStyle w:val="KW-Lev-4"/>
        <w:rPr>
          <w:lang w:val="pl-PL"/>
        </w:rPr>
      </w:pPr>
      <w:bookmarkStart w:id="1293" w:name="_Toc348443788"/>
      <w:bookmarkStart w:id="1294" w:name="_Toc348444119"/>
      <w:bookmarkStart w:id="1295" w:name="_Toc348511827"/>
      <w:bookmarkStart w:id="1296" w:name="_Toc348525251"/>
      <w:bookmarkStart w:id="1297" w:name="_Toc348526515"/>
      <w:bookmarkStart w:id="1298" w:name="_Toc348527147"/>
      <w:bookmarkStart w:id="1299" w:name="_Toc348527779"/>
      <w:bookmarkStart w:id="1300" w:name="_Toc348528411"/>
      <w:bookmarkStart w:id="1301" w:name="_Toc348529043"/>
      <w:bookmarkStart w:id="1302" w:name="_Toc348529675"/>
      <w:bookmarkStart w:id="1303" w:name="_Toc348602342"/>
      <w:bookmarkStart w:id="1304" w:name="_Toc369606986"/>
      <w:bookmarkStart w:id="1305" w:name="_Toc369607346"/>
      <w:bookmarkStart w:id="1306" w:name="_Toc369607706"/>
      <w:bookmarkStart w:id="1307" w:name="_Toc369608426"/>
      <w:bookmarkStart w:id="1308" w:name="_Toc369608786"/>
      <w:bookmarkStart w:id="1309" w:name="_Toc369609146"/>
      <w:bookmarkStart w:id="1310" w:name="_Toc369609506"/>
      <w:bookmarkStart w:id="1311" w:name="_Toc369609866"/>
      <w:bookmarkStart w:id="1312" w:name="_Toc369610226"/>
      <w:bookmarkStart w:id="1313" w:name="_Toc369610586"/>
      <w:bookmarkStart w:id="1314" w:name="_Toc369610946"/>
      <w:bookmarkStart w:id="1315" w:name="_Toc370125207"/>
      <w:bookmarkStart w:id="1316" w:name="_Toc436308255"/>
      <w:bookmarkStart w:id="1317" w:name="_Toc436571065"/>
      <w:bookmarkStart w:id="1318" w:name="_Toc436571306"/>
      <w:bookmarkStart w:id="1319" w:name="_Toc436571788"/>
      <w:bookmarkStart w:id="1320" w:name="_Toc436572029"/>
      <w:bookmarkStart w:id="1321" w:name="_Toc436572270"/>
      <w:bookmarkStart w:id="1322" w:name="_Toc436572511"/>
      <w:bookmarkStart w:id="1323" w:name="_Toc436572752"/>
      <w:bookmarkStart w:id="1324" w:name="_Toc493834625"/>
      <w:bookmarkStart w:id="1325" w:name="_Toc98653556"/>
      <w:bookmarkStart w:id="1326" w:name="_Toc98653690"/>
      <w:r w:rsidRPr="001E01BC">
        <w:rPr>
          <w:lang w:val="pl-PL"/>
        </w:rPr>
        <w:t>Dostawa stali</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99F932C" w14:textId="77777777" w:rsidR="00E578B3" w:rsidRPr="001E01BC" w:rsidRDefault="00E578B3" w:rsidP="005D1F53">
      <w:pPr>
        <w:spacing w:after="0" w:line="276" w:lineRule="auto"/>
        <w:jc w:val="both"/>
        <w:rPr>
          <w:rFonts w:cs="Tahoma"/>
          <w:szCs w:val="20"/>
        </w:rPr>
      </w:pPr>
      <w:r w:rsidRPr="001E01BC">
        <w:rPr>
          <w:rFonts w:cs="Tahoma"/>
          <w:szCs w:val="20"/>
        </w:rPr>
        <w:t>Inspektor Nadzoru w momencie dostawy stali na Plac Budowy, dokona w obecności Wykonawcy odbioru stali zbrojeniowej w wiązkach, kręgach na budowie, na podstawie atestu, w który powinien być zaopatrzony każdy krąg lub wiązka stali. Atest ten powinien zawierać:</w:t>
      </w:r>
    </w:p>
    <w:p w14:paraId="39DDD66D" w14:textId="77777777" w:rsidR="00E578B3" w:rsidRPr="001E01BC" w:rsidRDefault="00E578B3" w:rsidP="00261603">
      <w:pPr>
        <w:numPr>
          <w:ilvl w:val="0"/>
          <w:numId w:val="24"/>
        </w:numPr>
        <w:spacing w:after="0" w:line="276" w:lineRule="auto"/>
        <w:jc w:val="both"/>
        <w:rPr>
          <w:rFonts w:cs="Tahoma"/>
          <w:szCs w:val="20"/>
        </w:rPr>
      </w:pPr>
      <w:r w:rsidRPr="001E01BC">
        <w:rPr>
          <w:rFonts w:cs="Tahoma"/>
          <w:szCs w:val="20"/>
        </w:rPr>
        <w:t>znak wytwórcy,</w:t>
      </w:r>
    </w:p>
    <w:p w14:paraId="0E77EC77" w14:textId="77777777" w:rsidR="00E578B3" w:rsidRPr="001E01BC" w:rsidRDefault="00E578B3" w:rsidP="00261603">
      <w:pPr>
        <w:numPr>
          <w:ilvl w:val="0"/>
          <w:numId w:val="24"/>
        </w:numPr>
        <w:spacing w:after="0" w:line="276" w:lineRule="auto"/>
        <w:jc w:val="both"/>
        <w:rPr>
          <w:rFonts w:cs="Tahoma"/>
          <w:szCs w:val="20"/>
        </w:rPr>
      </w:pPr>
      <w:r w:rsidRPr="001E01BC">
        <w:rPr>
          <w:rFonts w:cs="Tahoma"/>
          <w:szCs w:val="20"/>
        </w:rPr>
        <w:t>gatunek stali,</w:t>
      </w:r>
    </w:p>
    <w:p w14:paraId="29B7550B" w14:textId="77777777" w:rsidR="00E578B3" w:rsidRPr="001E01BC" w:rsidRDefault="00E578B3" w:rsidP="00261603">
      <w:pPr>
        <w:numPr>
          <w:ilvl w:val="0"/>
          <w:numId w:val="24"/>
        </w:numPr>
        <w:spacing w:after="0" w:line="276" w:lineRule="auto"/>
        <w:jc w:val="both"/>
        <w:rPr>
          <w:rFonts w:cs="Tahoma"/>
          <w:szCs w:val="20"/>
        </w:rPr>
      </w:pPr>
      <w:r w:rsidRPr="001E01BC">
        <w:rPr>
          <w:rFonts w:cs="Tahoma"/>
          <w:szCs w:val="20"/>
        </w:rPr>
        <w:t>numer wyrobu lub partii,</w:t>
      </w:r>
    </w:p>
    <w:p w14:paraId="7946493B" w14:textId="77777777" w:rsidR="00E578B3" w:rsidRPr="001E01BC" w:rsidRDefault="00E578B3" w:rsidP="00261603">
      <w:pPr>
        <w:numPr>
          <w:ilvl w:val="0"/>
          <w:numId w:val="24"/>
        </w:numPr>
        <w:spacing w:after="0" w:line="276" w:lineRule="auto"/>
        <w:jc w:val="both"/>
        <w:rPr>
          <w:rFonts w:cs="Tahoma"/>
          <w:szCs w:val="20"/>
        </w:rPr>
      </w:pPr>
      <w:r w:rsidRPr="001E01BC">
        <w:rPr>
          <w:rFonts w:cs="Tahoma"/>
          <w:szCs w:val="20"/>
        </w:rPr>
        <w:t>znak obróbki cieplnej,</w:t>
      </w:r>
    </w:p>
    <w:p w14:paraId="18744C28" w14:textId="77777777" w:rsidR="00E578B3" w:rsidRPr="001E01BC" w:rsidRDefault="00E578B3" w:rsidP="00261603">
      <w:pPr>
        <w:numPr>
          <w:ilvl w:val="0"/>
          <w:numId w:val="24"/>
        </w:numPr>
        <w:spacing w:after="0" w:line="276" w:lineRule="auto"/>
        <w:jc w:val="both"/>
        <w:rPr>
          <w:rFonts w:cs="Tahoma"/>
          <w:szCs w:val="20"/>
        </w:rPr>
      </w:pPr>
      <w:r w:rsidRPr="001E01BC">
        <w:rPr>
          <w:rFonts w:cs="Tahoma"/>
          <w:szCs w:val="20"/>
        </w:rPr>
        <w:t>średnicę nominalną</w:t>
      </w:r>
      <w:proofErr w:type="gramStart"/>
      <w:r w:rsidRPr="001E01BC">
        <w:rPr>
          <w:rFonts w:cs="Tahoma"/>
          <w:szCs w:val="20"/>
        </w:rPr>
        <w:t>, .</w:t>
      </w:r>
      <w:proofErr w:type="gramEnd"/>
    </w:p>
    <w:p w14:paraId="409A476A" w14:textId="77777777" w:rsidR="00E578B3" w:rsidRPr="001E01BC" w:rsidRDefault="00E578B3" w:rsidP="005D1F53">
      <w:pPr>
        <w:spacing w:after="0" w:line="276" w:lineRule="auto"/>
        <w:jc w:val="both"/>
        <w:rPr>
          <w:rFonts w:cs="Tahoma"/>
          <w:szCs w:val="20"/>
        </w:rPr>
      </w:pPr>
    </w:p>
    <w:p w14:paraId="79B27FC7" w14:textId="77777777" w:rsidR="00E578B3" w:rsidRPr="001E01BC" w:rsidRDefault="00E578B3" w:rsidP="005D1F53">
      <w:pPr>
        <w:spacing w:after="0" w:line="276" w:lineRule="auto"/>
        <w:jc w:val="both"/>
        <w:rPr>
          <w:rFonts w:cs="Tahoma"/>
          <w:szCs w:val="20"/>
        </w:rPr>
      </w:pPr>
      <w:r w:rsidRPr="001E01BC">
        <w:rPr>
          <w:rFonts w:cs="Tahoma"/>
          <w:szCs w:val="20"/>
        </w:rPr>
        <w:t>Ocena wzrokowa stali zbrojeniowej zawiera następujące kryteria:</w:t>
      </w:r>
    </w:p>
    <w:p w14:paraId="4FDCE011" w14:textId="77777777" w:rsidR="00E578B3" w:rsidRPr="001E01BC" w:rsidRDefault="00E578B3" w:rsidP="00261603">
      <w:pPr>
        <w:numPr>
          <w:ilvl w:val="0"/>
          <w:numId w:val="25"/>
        </w:numPr>
        <w:spacing w:after="0" w:line="276" w:lineRule="auto"/>
        <w:jc w:val="both"/>
        <w:rPr>
          <w:rFonts w:cs="Tahoma"/>
          <w:szCs w:val="20"/>
        </w:rPr>
      </w:pPr>
      <w:r w:rsidRPr="001E01BC">
        <w:rPr>
          <w:rFonts w:cs="Tahoma"/>
          <w:szCs w:val="20"/>
        </w:rPr>
        <w:t>na powierzchni prętów nie może być zgorzeliny, odpadającej rdzy, tłuszczów, farb lub innych zanieczyszczeń,</w:t>
      </w:r>
    </w:p>
    <w:p w14:paraId="678CBFDE" w14:textId="77777777" w:rsidR="00E578B3" w:rsidRPr="001E01BC" w:rsidRDefault="00E578B3" w:rsidP="00261603">
      <w:pPr>
        <w:numPr>
          <w:ilvl w:val="0"/>
          <w:numId w:val="25"/>
        </w:numPr>
        <w:spacing w:after="0" w:line="276" w:lineRule="auto"/>
        <w:jc w:val="both"/>
        <w:rPr>
          <w:rFonts w:cs="Tahoma"/>
          <w:szCs w:val="20"/>
        </w:rPr>
      </w:pPr>
      <w:r w:rsidRPr="001E01BC">
        <w:rPr>
          <w:rFonts w:cs="Tahoma"/>
          <w:szCs w:val="20"/>
        </w:rPr>
        <w:t xml:space="preserve">odchyłki wymiarów przekroju poprzecznego prętów i ożebrowania muszą mieścić się </w:t>
      </w:r>
      <w:r w:rsidRPr="001E01BC">
        <w:rPr>
          <w:rFonts w:cs="Tahoma"/>
          <w:szCs w:val="20"/>
        </w:rPr>
        <w:br/>
        <w:t>w granicach określonych dla danej klasy stali w normach przedmiotowych,</w:t>
      </w:r>
    </w:p>
    <w:p w14:paraId="1DA9A3BB" w14:textId="77777777" w:rsidR="00E578B3" w:rsidRPr="001E01BC" w:rsidRDefault="00E578B3" w:rsidP="00261603">
      <w:pPr>
        <w:numPr>
          <w:ilvl w:val="0"/>
          <w:numId w:val="25"/>
        </w:numPr>
        <w:spacing w:after="0" w:line="276" w:lineRule="auto"/>
        <w:jc w:val="both"/>
        <w:rPr>
          <w:rFonts w:cs="Tahoma"/>
          <w:szCs w:val="20"/>
        </w:rPr>
      </w:pPr>
      <w:r w:rsidRPr="001E01BC">
        <w:rPr>
          <w:rFonts w:cs="Tahoma"/>
          <w:szCs w:val="20"/>
        </w:rPr>
        <w:t>pręty dostarczone w wiązkach nie mogą wykazywać odchylenia od linii prostej większego niż 5mm na 1 m długości pręta.</w:t>
      </w:r>
    </w:p>
    <w:p w14:paraId="0FFB0EFC" w14:textId="77777777" w:rsidR="00E578B3" w:rsidRPr="001E01BC" w:rsidRDefault="00E578B3" w:rsidP="005D1F53">
      <w:pPr>
        <w:spacing w:after="0" w:line="276" w:lineRule="auto"/>
        <w:jc w:val="both"/>
        <w:rPr>
          <w:rFonts w:cs="Tahoma"/>
          <w:szCs w:val="20"/>
        </w:rPr>
      </w:pPr>
      <w:r w:rsidRPr="001E01BC">
        <w:rPr>
          <w:rFonts w:cs="Tahoma"/>
          <w:szCs w:val="20"/>
        </w:rPr>
        <w:t>Stal zbrojeniowa powinna być przewożona odpowiednimi środkami transportu, w sposób gwarantujący uniknięcie trwałych odkształceń stali oraz zgodnie z przepisami BHP i ruchu drogowego.</w:t>
      </w:r>
    </w:p>
    <w:p w14:paraId="2D7A890E" w14:textId="77777777" w:rsidR="00E578B3" w:rsidRPr="001E01BC" w:rsidRDefault="00E578B3" w:rsidP="003D70EE">
      <w:pPr>
        <w:pStyle w:val="KW-Lev-4"/>
        <w:rPr>
          <w:lang w:val="pl-PL"/>
        </w:rPr>
      </w:pPr>
      <w:bookmarkStart w:id="1327" w:name="_Toc348443789"/>
      <w:bookmarkStart w:id="1328" w:name="_Toc348444120"/>
      <w:bookmarkStart w:id="1329" w:name="_Toc348511828"/>
      <w:bookmarkStart w:id="1330" w:name="_Toc348525252"/>
      <w:bookmarkStart w:id="1331" w:name="_Toc348526516"/>
      <w:bookmarkStart w:id="1332" w:name="_Toc348527148"/>
      <w:bookmarkStart w:id="1333" w:name="_Toc348527780"/>
      <w:bookmarkStart w:id="1334" w:name="_Toc348528412"/>
      <w:bookmarkStart w:id="1335" w:name="_Toc348529044"/>
      <w:bookmarkStart w:id="1336" w:name="_Toc348529676"/>
      <w:bookmarkStart w:id="1337" w:name="_Toc348602343"/>
      <w:bookmarkStart w:id="1338" w:name="_Toc369606987"/>
      <w:bookmarkStart w:id="1339" w:name="_Toc369607347"/>
      <w:bookmarkStart w:id="1340" w:name="_Toc369607707"/>
      <w:bookmarkStart w:id="1341" w:name="_Toc369608427"/>
      <w:bookmarkStart w:id="1342" w:name="_Toc369608787"/>
      <w:bookmarkStart w:id="1343" w:name="_Toc369609147"/>
      <w:bookmarkStart w:id="1344" w:name="_Toc369609507"/>
      <w:bookmarkStart w:id="1345" w:name="_Toc369609867"/>
      <w:bookmarkStart w:id="1346" w:name="_Toc369610227"/>
      <w:bookmarkStart w:id="1347" w:name="_Toc369610587"/>
      <w:bookmarkStart w:id="1348" w:name="_Toc369610947"/>
      <w:bookmarkStart w:id="1349" w:name="_Toc370125208"/>
      <w:bookmarkStart w:id="1350" w:name="_Toc436308256"/>
      <w:bookmarkStart w:id="1351" w:name="_Toc436571066"/>
      <w:bookmarkStart w:id="1352" w:name="_Toc436571307"/>
      <w:bookmarkStart w:id="1353" w:name="_Toc436571789"/>
      <w:bookmarkStart w:id="1354" w:name="_Toc436572030"/>
      <w:bookmarkStart w:id="1355" w:name="_Toc436572271"/>
      <w:bookmarkStart w:id="1356" w:name="_Toc436572512"/>
      <w:bookmarkStart w:id="1357" w:name="_Toc436572753"/>
      <w:bookmarkStart w:id="1358" w:name="_Toc493834626"/>
      <w:bookmarkStart w:id="1359" w:name="_Toc98653557"/>
      <w:bookmarkStart w:id="1360" w:name="_Toc98653691"/>
      <w:r w:rsidRPr="001E01BC">
        <w:rPr>
          <w:lang w:val="pl-PL"/>
        </w:rPr>
        <w:t>Ogólne zasady transportu masy betonowej</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50E897B5"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Beton do robot konstrukcyjnych, dostarczany będzie na plac budowy z wytwórni betonu </w:t>
      </w:r>
    </w:p>
    <w:p w14:paraId="0610C862" w14:textId="77777777" w:rsidR="00E578B3" w:rsidRPr="001E01BC" w:rsidRDefault="00E578B3" w:rsidP="005D1F53">
      <w:pPr>
        <w:spacing w:after="0" w:line="276" w:lineRule="auto"/>
        <w:jc w:val="both"/>
        <w:rPr>
          <w:rFonts w:cs="Tahoma"/>
          <w:szCs w:val="20"/>
        </w:rPr>
      </w:pPr>
      <w:r w:rsidRPr="001E01BC">
        <w:rPr>
          <w:rFonts w:cs="Tahoma"/>
          <w:szCs w:val="20"/>
        </w:rPr>
        <w:lastRenderedPageBreak/>
        <w:t>Masę betonową należy transportować środkami nie powodującymi:</w:t>
      </w:r>
    </w:p>
    <w:p w14:paraId="4CE411F8" w14:textId="77777777" w:rsidR="00E578B3" w:rsidRPr="001E01BC" w:rsidRDefault="00E578B3" w:rsidP="00261603">
      <w:pPr>
        <w:numPr>
          <w:ilvl w:val="0"/>
          <w:numId w:val="26"/>
        </w:numPr>
        <w:spacing w:after="0" w:line="276" w:lineRule="auto"/>
        <w:jc w:val="both"/>
        <w:rPr>
          <w:rFonts w:cs="Tahoma"/>
          <w:szCs w:val="20"/>
        </w:rPr>
      </w:pPr>
      <w:r w:rsidRPr="001E01BC">
        <w:rPr>
          <w:rFonts w:cs="Tahoma"/>
          <w:szCs w:val="20"/>
        </w:rPr>
        <w:t>naruszenia jednorodności masy,</w:t>
      </w:r>
    </w:p>
    <w:p w14:paraId="6492440A" w14:textId="77777777" w:rsidR="00E578B3" w:rsidRPr="001E01BC" w:rsidRDefault="00E578B3" w:rsidP="00261603">
      <w:pPr>
        <w:numPr>
          <w:ilvl w:val="0"/>
          <w:numId w:val="26"/>
        </w:numPr>
        <w:spacing w:after="0" w:line="276" w:lineRule="auto"/>
        <w:jc w:val="both"/>
        <w:rPr>
          <w:rFonts w:cs="Tahoma"/>
          <w:szCs w:val="20"/>
        </w:rPr>
      </w:pPr>
      <w:r w:rsidRPr="001E01BC">
        <w:rPr>
          <w:rFonts w:cs="Tahoma"/>
          <w:szCs w:val="20"/>
        </w:rPr>
        <w:t>zmian w składzie masy w stosunku do stanu początkowego (bezpośrednio po wymieszaniu).</w:t>
      </w:r>
    </w:p>
    <w:p w14:paraId="5A491184" w14:textId="77777777" w:rsidR="00E578B3" w:rsidRPr="001E01BC" w:rsidRDefault="00E578B3" w:rsidP="005D1F53">
      <w:pPr>
        <w:spacing w:after="0" w:line="276" w:lineRule="auto"/>
        <w:jc w:val="both"/>
        <w:rPr>
          <w:rFonts w:cs="Tahoma"/>
          <w:szCs w:val="20"/>
        </w:rPr>
      </w:pPr>
      <w:r w:rsidRPr="001E01BC">
        <w:rPr>
          <w:rFonts w:cs="Tahoma"/>
          <w:szCs w:val="20"/>
        </w:rPr>
        <w:t>Czas transportu i jego organizacja powinny zapewniać dostarczenie do miejsca układania masy betonowej o takim stopniu ciekłości, jaki został ustalony dla danego sposobu zagęszczania i rodzaju konstrukcji.</w:t>
      </w:r>
    </w:p>
    <w:p w14:paraId="4031E5A5" w14:textId="77777777" w:rsidR="00E578B3" w:rsidRPr="001E01BC" w:rsidRDefault="00E578B3" w:rsidP="003D70EE">
      <w:pPr>
        <w:pStyle w:val="KW-Lev-4"/>
        <w:rPr>
          <w:lang w:val="pl-PL"/>
        </w:rPr>
      </w:pPr>
      <w:bookmarkStart w:id="1361" w:name="_Toc436571067"/>
      <w:bookmarkStart w:id="1362" w:name="_Toc436571308"/>
      <w:bookmarkStart w:id="1363" w:name="_Toc436571790"/>
      <w:bookmarkStart w:id="1364" w:name="_Toc436572031"/>
      <w:bookmarkStart w:id="1365" w:name="_Toc436572272"/>
      <w:bookmarkStart w:id="1366" w:name="_Toc436572513"/>
      <w:bookmarkStart w:id="1367" w:name="_Toc436572754"/>
      <w:bookmarkStart w:id="1368" w:name="_Toc493834627"/>
      <w:bookmarkStart w:id="1369" w:name="_Toc98653558"/>
      <w:bookmarkStart w:id="1370" w:name="_Toc98653692"/>
      <w:r w:rsidRPr="001E01BC">
        <w:rPr>
          <w:lang w:val="pl-PL"/>
        </w:rPr>
        <w:t>Szczegółowe wymagania dotyczące transportu.</w:t>
      </w:r>
      <w:bookmarkEnd w:id="1361"/>
      <w:bookmarkEnd w:id="1362"/>
      <w:bookmarkEnd w:id="1363"/>
      <w:bookmarkEnd w:id="1364"/>
      <w:bookmarkEnd w:id="1365"/>
      <w:bookmarkEnd w:id="1366"/>
      <w:bookmarkEnd w:id="1367"/>
      <w:bookmarkEnd w:id="1368"/>
      <w:bookmarkEnd w:id="1369"/>
      <w:bookmarkEnd w:id="1370"/>
    </w:p>
    <w:p w14:paraId="5543CBF9" w14:textId="77777777" w:rsidR="00E578B3" w:rsidRPr="001E01BC" w:rsidRDefault="00E578B3" w:rsidP="005D1F53">
      <w:pPr>
        <w:spacing w:after="0" w:line="276" w:lineRule="auto"/>
        <w:jc w:val="both"/>
        <w:rPr>
          <w:rFonts w:cs="Tahoma"/>
          <w:szCs w:val="20"/>
        </w:rPr>
      </w:pPr>
      <w:r w:rsidRPr="001E01BC">
        <w:rPr>
          <w:rFonts w:cs="Tahoma"/>
          <w:szCs w:val="20"/>
        </w:rPr>
        <w:t xml:space="preserve">Transport powinien zapewniać: </w:t>
      </w:r>
    </w:p>
    <w:p w14:paraId="24F4F1EA" w14:textId="77777777" w:rsidR="00E578B3" w:rsidRPr="001E01BC" w:rsidRDefault="00E578B3" w:rsidP="005D1F53">
      <w:pPr>
        <w:spacing w:after="0" w:line="276" w:lineRule="auto"/>
        <w:jc w:val="both"/>
        <w:rPr>
          <w:rFonts w:cs="Tahoma"/>
          <w:szCs w:val="20"/>
        </w:rPr>
      </w:pPr>
      <w:r w:rsidRPr="001E01BC">
        <w:rPr>
          <w:rFonts w:cs="Tahoma"/>
          <w:szCs w:val="20"/>
        </w:rPr>
        <w:t xml:space="preserve">- stabilność pozycji załadowywanych materiałów, </w:t>
      </w:r>
    </w:p>
    <w:p w14:paraId="63F16B68" w14:textId="77777777" w:rsidR="00E578B3" w:rsidRPr="001E01BC" w:rsidRDefault="00E578B3" w:rsidP="005D1F53">
      <w:pPr>
        <w:spacing w:after="0" w:line="276" w:lineRule="auto"/>
        <w:jc w:val="both"/>
        <w:rPr>
          <w:rFonts w:cs="Tahoma"/>
          <w:szCs w:val="20"/>
        </w:rPr>
      </w:pPr>
      <w:r w:rsidRPr="001E01BC">
        <w:rPr>
          <w:rFonts w:cs="Tahoma"/>
          <w:szCs w:val="20"/>
        </w:rPr>
        <w:t xml:space="preserve">- zabezpieczenie materiałów przed ich uszkodzeniem, </w:t>
      </w:r>
    </w:p>
    <w:p w14:paraId="3FB266F9" w14:textId="77777777" w:rsidR="00E578B3" w:rsidRPr="001E01BC" w:rsidRDefault="00E578B3" w:rsidP="005D1F53">
      <w:pPr>
        <w:spacing w:after="0" w:line="276" w:lineRule="auto"/>
        <w:jc w:val="both"/>
        <w:rPr>
          <w:rFonts w:cs="Tahoma"/>
          <w:szCs w:val="20"/>
        </w:rPr>
      </w:pPr>
      <w:r w:rsidRPr="001E01BC">
        <w:rPr>
          <w:rFonts w:cs="Tahoma"/>
          <w:szCs w:val="20"/>
        </w:rPr>
        <w:t xml:space="preserve">- kontrolę załadunku i wyładunku. </w:t>
      </w:r>
    </w:p>
    <w:p w14:paraId="3A253167" w14:textId="77777777" w:rsidR="00E578B3" w:rsidRPr="001E01BC" w:rsidRDefault="00E578B3" w:rsidP="005D1F53">
      <w:pPr>
        <w:spacing w:after="0" w:line="276" w:lineRule="auto"/>
        <w:jc w:val="both"/>
        <w:rPr>
          <w:rFonts w:cs="Tahoma"/>
          <w:szCs w:val="20"/>
        </w:rPr>
      </w:pPr>
      <w:r w:rsidRPr="001E01BC">
        <w:rPr>
          <w:rFonts w:cs="Tahoma"/>
          <w:szCs w:val="20"/>
        </w:rPr>
        <w:t xml:space="preserve">Transport betonu samochodami samowyładowczymi lub </w:t>
      </w:r>
      <w:proofErr w:type="spellStart"/>
      <w:r w:rsidRPr="001E01BC">
        <w:rPr>
          <w:rFonts w:cs="Tahoma"/>
          <w:szCs w:val="20"/>
        </w:rPr>
        <w:t>betonowozami</w:t>
      </w:r>
      <w:proofErr w:type="spellEnd"/>
      <w:r w:rsidRPr="001E01BC">
        <w:rPr>
          <w:rFonts w:cs="Tahoma"/>
          <w:szCs w:val="20"/>
        </w:rPr>
        <w:t xml:space="preserve"> z węzła </w:t>
      </w:r>
    </w:p>
    <w:p w14:paraId="3FE5192E" w14:textId="77777777" w:rsidR="00E578B3" w:rsidRPr="001E01BC" w:rsidRDefault="00E578B3" w:rsidP="005D1F53">
      <w:pPr>
        <w:spacing w:after="0" w:line="276" w:lineRule="auto"/>
        <w:jc w:val="both"/>
        <w:rPr>
          <w:rFonts w:cs="Tahoma"/>
          <w:szCs w:val="20"/>
        </w:rPr>
      </w:pPr>
      <w:r w:rsidRPr="001E01BC">
        <w:rPr>
          <w:rFonts w:cs="Tahoma"/>
          <w:szCs w:val="20"/>
        </w:rPr>
        <w:t xml:space="preserve">betoniarskiego. Masę betonową należy transportować środkami niepowodującymi: naruszenia </w:t>
      </w:r>
    </w:p>
    <w:p w14:paraId="5303CE9B" w14:textId="77777777" w:rsidR="00E578B3" w:rsidRPr="001E01BC" w:rsidRDefault="00E578B3" w:rsidP="005D1F53">
      <w:pPr>
        <w:spacing w:after="0" w:line="276" w:lineRule="auto"/>
        <w:jc w:val="both"/>
        <w:rPr>
          <w:rFonts w:cs="Tahoma"/>
          <w:szCs w:val="20"/>
        </w:rPr>
      </w:pPr>
      <w:r w:rsidRPr="001E01BC">
        <w:rPr>
          <w:rFonts w:cs="Tahoma"/>
          <w:szCs w:val="20"/>
        </w:rPr>
        <w:t xml:space="preserve">jednorodności masy, zmian w składzie masy w stosunku do stanu początkowego </w:t>
      </w:r>
    </w:p>
    <w:p w14:paraId="5419E26E" w14:textId="77777777" w:rsidR="00E578B3" w:rsidRPr="001E01BC" w:rsidRDefault="00E578B3" w:rsidP="005D1F53">
      <w:pPr>
        <w:spacing w:after="0" w:line="276" w:lineRule="auto"/>
        <w:jc w:val="both"/>
        <w:rPr>
          <w:rFonts w:cs="Tahoma"/>
          <w:szCs w:val="20"/>
        </w:rPr>
      </w:pPr>
      <w:r w:rsidRPr="001E01BC">
        <w:rPr>
          <w:rFonts w:cs="Tahoma"/>
          <w:szCs w:val="20"/>
        </w:rPr>
        <w:t xml:space="preserve">(bezpośrednio po wymieszaniu). </w:t>
      </w:r>
    </w:p>
    <w:p w14:paraId="001072CD" w14:textId="77777777" w:rsidR="00E578B3" w:rsidRPr="001E01BC" w:rsidRDefault="00E578B3" w:rsidP="005D1F53">
      <w:pPr>
        <w:spacing w:after="0" w:line="276" w:lineRule="auto"/>
        <w:jc w:val="both"/>
        <w:rPr>
          <w:rFonts w:cs="Tahoma"/>
          <w:szCs w:val="20"/>
        </w:rPr>
      </w:pPr>
      <w:r w:rsidRPr="001E01BC">
        <w:rPr>
          <w:rFonts w:cs="Tahoma"/>
          <w:szCs w:val="20"/>
        </w:rPr>
        <w:t xml:space="preserve">Czas trwania transportu i jego organizacja powinny zapewniać dostarczenie do </w:t>
      </w:r>
    </w:p>
    <w:p w14:paraId="1210D7F9" w14:textId="77777777" w:rsidR="00E578B3" w:rsidRPr="001E01BC" w:rsidRDefault="00E578B3" w:rsidP="005D1F53">
      <w:pPr>
        <w:spacing w:after="0" w:line="276" w:lineRule="auto"/>
        <w:jc w:val="both"/>
        <w:rPr>
          <w:rFonts w:cs="Tahoma"/>
          <w:szCs w:val="20"/>
        </w:rPr>
      </w:pPr>
      <w:r w:rsidRPr="001E01BC">
        <w:rPr>
          <w:rFonts w:cs="Tahoma"/>
          <w:szCs w:val="20"/>
        </w:rPr>
        <w:t xml:space="preserve">miejsca układania masy betonowej o takim stopniu ciekłości, jaki został ustalony dla </w:t>
      </w:r>
    </w:p>
    <w:p w14:paraId="2B3A3976" w14:textId="77777777" w:rsidR="00E578B3" w:rsidRPr="001E01BC" w:rsidRDefault="00E578B3" w:rsidP="005D1F53">
      <w:pPr>
        <w:spacing w:after="0" w:line="276" w:lineRule="auto"/>
        <w:jc w:val="both"/>
        <w:rPr>
          <w:rFonts w:cs="Tahoma"/>
          <w:szCs w:val="20"/>
        </w:rPr>
      </w:pPr>
      <w:r w:rsidRPr="001E01BC">
        <w:rPr>
          <w:rFonts w:cs="Tahoma"/>
          <w:szCs w:val="20"/>
        </w:rPr>
        <w:t xml:space="preserve">danego sposobu zagęszczenia i rodzaju </w:t>
      </w:r>
    </w:p>
    <w:p w14:paraId="73BB285E" w14:textId="77777777" w:rsidR="00E578B3" w:rsidRPr="001E01BC" w:rsidRDefault="00E578B3" w:rsidP="005D1F53">
      <w:pPr>
        <w:spacing w:after="0" w:line="276" w:lineRule="auto"/>
        <w:jc w:val="both"/>
        <w:rPr>
          <w:rFonts w:cs="Tahoma"/>
          <w:szCs w:val="20"/>
        </w:rPr>
      </w:pPr>
      <w:r w:rsidRPr="001E01BC">
        <w:rPr>
          <w:rFonts w:cs="Tahoma"/>
          <w:szCs w:val="20"/>
        </w:rPr>
        <w:t xml:space="preserve">konstrukcji. </w:t>
      </w:r>
    </w:p>
    <w:p w14:paraId="6E08973B" w14:textId="77777777" w:rsidR="00E578B3" w:rsidRPr="001E01BC" w:rsidRDefault="00E578B3" w:rsidP="005D1F53">
      <w:pPr>
        <w:spacing w:after="0" w:line="276" w:lineRule="auto"/>
        <w:jc w:val="both"/>
        <w:rPr>
          <w:rFonts w:cs="Tahoma"/>
          <w:szCs w:val="20"/>
        </w:rPr>
      </w:pPr>
      <w:r w:rsidRPr="001E01BC">
        <w:rPr>
          <w:rFonts w:cs="Tahoma"/>
          <w:szCs w:val="20"/>
        </w:rPr>
        <w:t xml:space="preserve">Czas transportu i wbudowania mieszanki nie powinien być dłuższy niż: </w:t>
      </w:r>
    </w:p>
    <w:p w14:paraId="5A9EA0A7" w14:textId="77777777" w:rsidR="00E578B3" w:rsidRPr="001E01BC" w:rsidRDefault="00E578B3" w:rsidP="005D1F53">
      <w:pPr>
        <w:spacing w:after="0" w:line="276" w:lineRule="auto"/>
        <w:jc w:val="both"/>
        <w:rPr>
          <w:rFonts w:cs="Tahoma"/>
          <w:szCs w:val="20"/>
        </w:rPr>
      </w:pPr>
      <w:r w:rsidRPr="001E01BC">
        <w:rPr>
          <w:rFonts w:cs="Tahoma"/>
          <w:szCs w:val="20"/>
        </w:rPr>
        <w:t xml:space="preserve">- 90 minut przy temperaturze otoczenia +15 ºC </w:t>
      </w:r>
    </w:p>
    <w:p w14:paraId="12860801" w14:textId="77777777" w:rsidR="00E578B3" w:rsidRPr="001E01BC" w:rsidRDefault="00E578B3" w:rsidP="005D1F53">
      <w:pPr>
        <w:spacing w:after="0" w:line="276" w:lineRule="auto"/>
        <w:jc w:val="both"/>
        <w:rPr>
          <w:rFonts w:cs="Tahoma"/>
          <w:szCs w:val="20"/>
        </w:rPr>
      </w:pPr>
      <w:r w:rsidRPr="001E01BC">
        <w:rPr>
          <w:rFonts w:cs="Tahoma"/>
          <w:szCs w:val="20"/>
        </w:rPr>
        <w:t xml:space="preserve">- 70 minut przy temperaturze otoczenia +20 ºC </w:t>
      </w:r>
    </w:p>
    <w:p w14:paraId="3AEDBFF7" w14:textId="77777777" w:rsidR="00E578B3" w:rsidRPr="001E01BC" w:rsidRDefault="00E578B3" w:rsidP="005D1F53">
      <w:pPr>
        <w:spacing w:after="0" w:line="276" w:lineRule="auto"/>
        <w:jc w:val="both"/>
        <w:rPr>
          <w:rFonts w:cs="Tahoma"/>
          <w:szCs w:val="20"/>
        </w:rPr>
      </w:pPr>
      <w:r w:rsidRPr="001E01BC">
        <w:rPr>
          <w:rFonts w:cs="Tahoma"/>
          <w:szCs w:val="20"/>
        </w:rPr>
        <w:t xml:space="preserve">- 30 minut przy temperaturze otoczenia +30 ºC </w:t>
      </w:r>
    </w:p>
    <w:p w14:paraId="4DEA4A03" w14:textId="77777777" w:rsidR="00E578B3" w:rsidRPr="001E01BC" w:rsidRDefault="00E578B3" w:rsidP="003D70EE">
      <w:pPr>
        <w:spacing w:after="0" w:line="276" w:lineRule="auto"/>
        <w:jc w:val="both"/>
        <w:rPr>
          <w:rFonts w:cs="Tahoma"/>
          <w:szCs w:val="20"/>
        </w:rPr>
      </w:pPr>
      <w:r w:rsidRPr="001E01BC">
        <w:rPr>
          <w:rFonts w:cs="Tahoma"/>
          <w:szCs w:val="20"/>
        </w:rPr>
        <w:t>Stosowanie środków transportu bez mi</w:t>
      </w:r>
      <w:r w:rsidR="003D70EE" w:rsidRPr="001E01BC">
        <w:rPr>
          <w:rFonts w:cs="Tahoma"/>
          <w:szCs w:val="20"/>
        </w:rPr>
        <w:t>eszalnika jest niedopuszczalne.</w:t>
      </w:r>
    </w:p>
    <w:p w14:paraId="3026226B" w14:textId="77777777" w:rsidR="00E578B3" w:rsidRPr="001E01BC" w:rsidRDefault="00E578B3" w:rsidP="00E53871">
      <w:pPr>
        <w:pStyle w:val="KW-Lev-3"/>
      </w:pPr>
      <w:bookmarkStart w:id="1371" w:name="_Toc348443793"/>
      <w:bookmarkStart w:id="1372" w:name="_Toc348444124"/>
      <w:bookmarkStart w:id="1373" w:name="_Toc348444325"/>
      <w:bookmarkStart w:id="1374" w:name="_Toc348511832"/>
      <w:bookmarkStart w:id="1375" w:name="_Toc348525256"/>
      <w:bookmarkStart w:id="1376" w:name="_Toc348526520"/>
      <w:bookmarkStart w:id="1377" w:name="_Toc348527152"/>
      <w:bookmarkStart w:id="1378" w:name="_Toc348527784"/>
      <w:bookmarkStart w:id="1379" w:name="_Toc348528416"/>
      <w:bookmarkStart w:id="1380" w:name="_Toc348529048"/>
      <w:bookmarkStart w:id="1381" w:name="_Toc348529680"/>
      <w:bookmarkStart w:id="1382" w:name="_Toc348602347"/>
      <w:bookmarkStart w:id="1383" w:name="_Toc369606991"/>
      <w:bookmarkStart w:id="1384" w:name="_Toc369607351"/>
      <w:bookmarkStart w:id="1385" w:name="_Toc369607711"/>
      <w:bookmarkStart w:id="1386" w:name="_Toc369608431"/>
      <w:bookmarkStart w:id="1387" w:name="_Toc369608791"/>
      <w:bookmarkStart w:id="1388" w:name="_Toc369609151"/>
      <w:bookmarkStart w:id="1389" w:name="_Toc369609511"/>
      <w:bookmarkStart w:id="1390" w:name="_Toc369609871"/>
      <w:bookmarkStart w:id="1391" w:name="_Toc369610231"/>
      <w:bookmarkStart w:id="1392" w:name="_Toc369610591"/>
      <w:bookmarkStart w:id="1393" w:name="_Toc369610951"/>
      <w:bookmarkStart w:id="1394" w:name="_Toc370125212"/>
      <w:bookmarkStart w:id="1395" w:name="_Toc436308260"/>
      <w:bookmarkStart w:id="1396" w:name="_Toc436571070"/>
      <w:bookmarkStart w:id="1397" w:name="_Toc436571311"/>
      <w:bookmarkStart w:id="1398" w:name="_Toc436571793"/>
      <w:bookmarkStart w:id="1399" w:name="_Toc436572034"/>
      <w:bookmarkStart w:id="1400" w:name="_Toc436572275"/>
      <w:bookmarkStart w:id="1401" w:name="_Toc436572516"/>
      <w:bookmarkStart w:id="1402" w:name="_Toc436572757"/>
      <w:bookmarkStart w:id="1403" w:name="_Toc493834630"/>
      <w:bookmarkStart w:id="1404" w:name="_Toc98653561"/>
      <w:bookmarkStart w:id="1405" w:name="_Toc98653695"/>
      <w:bookmarkStart w:id="1406" w:name="_Toc100307608"/>
      <w:r w:rsidRPr="001E01BC">
        <w:t>WYKONANIE ROBÓT</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20327BB" w14:textId="77777777" w:rsidR="00E578B3" w:rsidRPr="001E01BC" w:rsidRDefault="00E578B3" w:rsidP="005D1F53">
      <w:pPr>
        <w:spacing w:after="0" w:line="276" w:lineRule="auto"/>
        <w:ind w:firstLine="432"/>
        <w:jc w:val="both"/>
        <w:rPr>
          <w:rFonts w:cs="Tahoma"/>
          <w:szCs w:val="20"/>
        </w:rPr>
      </w:pPr>
      <w:r w:rsidRPr="001E01BC">
        <w:rPr>
          <w:rFonts w:cs="Tahoma"/>
          <w:szCs w:val="20"/>
        </w:rPr>
        <w:t xml:space="preserve">Roboty betoniarskie muszą być wykonane zgodnie z wymaganiami norm PN-EN 206- 1:2003 </w:t>
      </w:r>
      <w:r w:rsidRPr="001E01BC">
        <w:rPr>
          <w:rFonts w:cs="Tahoma"/>
          <w:szCs w:val="20"/>
        </w:rPr>
        <w:br/>
        <w:t>i PN-63/B-06251. Betonowanie można rozpocząć po uzyskaniu zezwolenia Inżyniera potwierdzonego wpisem do dziennika budowy.</w:t>
      </w:r>
    </w:p>
    <w:p w14:paraId="0E180801" w14:textId="77777777" w:rsidR="00E578B3" w:rsidRPr="001E01BC" w:rsidRDefault="00E578B3" w:rsidP="003D70EE">
      <w:pPr>
        <w:pStyle w:val="KW-Lev-4"/>
        <w:rPr>
          <w:lang w:val="pl-PL"/>
        </w:rPr>
      </w:pPr>
      <w:bookmarkStart w:id="1407" w:name="_Toc348443794"/>
      <w:bookmarkStart w:id="1408" w:name="_Toc348444125"/>
      <w:bookmarkStart w:id="1409" w:name="_Toc348511833"/>
      <w:bookmarkStart w:id="1410" w:name="_Toc348525257"/>
      <w:bookmarkStart w:id="1411" w:name="_Toc348526521"/>
      <w:bookmarkStart w:id="1412" w:name="_Toc348527153"/>
      <w:bookmarkStart w:id="1413" w:name="_Toc348527785"/>
      <w:bookmarkStart w:id="1414" w:name="_Toc348528417"/>
      <w:bookmarkStart w:id="1415" w:name="_Toc348529049"/>
      <w:bookmarkStart w:id="1416" w:name="_Toc348529681"/>
      <w:bookmarkStart w:id="1417" w:name="_Toc348602348"/>
      <w:bookmarkStart w:id="1418" w:name="_Toc369606992"/>
      <w:bookmarkStart w:id="1419" w:name="_Toc369607352"/>
      <w:bookmarkStart w:id="1420" w:name="_Toc369607712"/>
      <w:bookmarkStart w:id="1421" w:name="_Toc369608432"/>
      <w:bookmarkStart w:id="1422" w:name="_Toc369608792"/>
      <w:bookmarkStart w:id="1423" w:name="_Toc369609152"/>
      <w:bookmarkStart w:id="1424" w:name="_Toc369609512"/>
      <w:bookmarkStart w:id="1425" w:name="_Toc369609872"/>
      <w:bookmarkStart w:id="1426" w:name="_Toc369610232"/>
      <w:bookmarkStart w:id="1427" w:name="_Toc369610592"/>
      <w:bookmarkStart w:id="1428" w:name="_Toc369610952"/>
      <w:bookmarkStart w:id="1429" w:name="_Toc370125213"/>
      <w:bookmarkStart w:id="1430" w:name="_Toc436308261"/>
      <w:bookmarkStart w:id="1431" w:name="_Toc436571071"/>
      <w:bookmarkStart w:id="1432" w:name="_Toc436571312"/>
      <w:bookmarkStart w:id="1433" w:name="_Toc436571794"/>
      <w:bookmarkStart w:id="1434" w:name="_Toc436572035"/>
      <w:bookmarkStart w:id="1435" w:name="_Toc436572276"/>
      <w:bookmarkStart w:id="1436" w:name="_Toc436572517"/>
      <w:bookmarkStart w:id="1437" w:name="_Toc436572758"/>
      <w:bookmarkStart w:id="1438" w:name="_Toc493834631"/>
      <w:bookmarkStart w:id="1439" w:name="_Toc98653562"/>
      <w:bookmarkStart w:id="1440" w:name="_Toc98653696"/>
      <w:r w:rsidRPr="001E01BC">
        <w:rPr>
          <w:lang w:val="pl-PL"/>
        </w:rPr>
        <w:t>Wykonywanie zbrojenia</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AF7C463" w14:textId="77777777" w:rsidR="00E578B3" w:rsidRPr="001E01BC" w:rsidRDefault="00E578B3" w:rsidP="005D1F53">
      <w:pPr>
        <w:spacing w:after="0" w:line="276" w:lineRule="auto"/>
        <w:ind w:firstLine="576"/>
        <w:jc w:val="both"/>
        <w:rPr>
          <w:rFonts w:cs="Tahoma"/>
          <w:szCs w:val="20"/>
        </w:rPr>
      </w:pPr>
      <w:r w:rsidRPr="001E01BC">
        <w:rPr>
          <w:rFonts w:cs="Tahoma"/>
          <w:szCs w:val="20"/>
        </w:rPr>
        <w:t>Pręty przed użyciem do zbrojenia konstrukcji należy oczyścić z zendry, luźnych płatków rdzy, kurzu i błota. Pręty zbrojenia zanieczyszczone tłuszczem (smary, oliwa) lub farbą olejną należy opalać, np. lampami lutowniczymi aż do całkowitego usunięcia zanieczyszczeń. Czyszczenie prętów powinno być dokonywane metodami niepowodującymi zmian we właściwościach technicznych stali ani późniejszej ich korozji. Pręty stalowe użyte do wykonania wkładek zbrojeniowych powinny być wyprostowane. W przypadku stwierdzenia krzywizn w prętach stali zbrojeniowej należy je prostować. Cięcie i gięcie stali zbrojeniowej należy wykonywać mechanicznie. Haki, odgięcia prętów, złącza i rozmieszczenie zbrojenia należy wykonywać z zachowaniem postanowień normy PN-91/S-10042.</w:t>
      </w:r>
    </w:p>
    <w:p w14:paraId="1E35E262" w14:textId="77777777" w:rsidR="00E578B3" w:rsidRPr="001E01BC" w:rsidRDefault="00E578B3" w:rsidP="003D70EE">
      <w:pPr>
        <w:pStyle w:val="KW-Lev-4"/>
        <w:rPr>
          <w:lang w:val="pl-PL"/>
        </w:rPr>
      </w:pPr>
      <w:bookmarkStart w:id="1441" w:name="_Toc348443795"/>
      <w:bookmarkStart w:id="1442" w:name="_Toc348444126"/>
      <w:bookmarkStart w:id="1443" w:name="_Toc348511834"/>
      <w:bookmarkStart w:id="1444" w:name="_Toc348525258"/>
      <w:bookmarkStart w:id="1445" w:name="_Toc348526522"/>
      <w:bookmarkStart w:id="1446" w:name="_Toc348527154"/>
      <w:bookmarkStart w:id="1447" w:name="_Toc348527786"/>
      <w:bookmarkStart w:id="1448" w:name="_Toc348528418"/>
      <w:bookmarkStart w:id="1449" w:name="_Toc348529050"/>
      <w:bookmarkStart w:id="1450" w:name="_Toc348529682"/>
      <w:bookmarkStart w:id="1451" w:name="_Toc348602349"/>
      <w:bookmarkStart w:id="1452" w:name="_Toc369606993"/>
      <w:bookmarkStart w:id="1453" w:name="_Toc369607353"/>
      <w:bookmarkStart w:id="1454" w:name="_Toc369607713"/>
      <w:bookmarkStart w:id="1455" w:name="_Toc369608433"/>
      <w:bookmarkStart w:id="1456" w:name="_Toc369608793"/>
      <w:bookmarkStart w:id="1457" w:name="_Toc369609153"/>
      <w:bookmarkStart w:id="1458" w:name="_Toc369609513"/>
      <w:bookmarkStart w:id="1459" w:name="_Toc369609873"/>
      <w:bookmarkStart w:id="1460" w:name="_Toc369610233"/>
      <w:bookmarkStart w:id="1461" w:name="_Toc369610593"/>
      <w:bookmarkStart w:id="1462" w:name="_Toc369610953"/>
      <w:bookmarkStart w:id="1463" w:name="_Toc370125214"/>
      <w:bookmarkStart w:id="1464" w:name="_Toc436308262"/>
      <w:bookmarkStart w:id="1465" w:name="_Toc436571072"/>
      <w:bookmarkStart w:id="1466" w:name="_Toc436571313"/>
      <w:bookmarkStart w:id="1467" w:name="_Toc436571795"/>
      <w:bookmarkStart w:id="1468" w:name="_Toc436572036"/>
      <w:bookmarkStart w:id="1469" w:name="_Toc436572277"/>
      <w:bookmarkStart w:id="1470" w:name="_Toc436572518"/>
      <w:bookmarkStart w:id="1471" w:name="_Toc436572759"/>
      <w:bookmarkStart w:id="1472" w:name="_Toc493834632"/>
      <w:bookmarkStart w:id="1473" w:name="_Toc98653563"/>
      <w:bookmarkStart w:id="1474" w:name="_Toc98653697"/>
      <w:r w:rsidRPr="001E01BC">
        <w:rPr>
          <w:lang w:val="pl-PL"/>
        </w:rPr>
        <w:t>Montaż zbrojenia</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43A89F8"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Dla zachowania właściwej grubości otulin należy układane w deskowaniu zbrojenie podpierać podkładkami betonowymi lub z tworzyw sztucznych o grubości równej grubości otulenia. Skrzyżowania prętów należy wiązać drutem miękkim o grubości </w:t>
      </w:r>
      <w:smartTag w:uri="urn:schemas-microsoft-com:office:smarttags" w:element="metricconverter">
        <w:smartTagPr>
          <w:attr w:name="ProductID" w:val="1 mm"/>
        </w:smartTagPr>
        <w:r w:rsidRPr="001E01BC">
          <w:rPr>
            <w:rFonts w:cs="Tahoma"/>
            <w:szCs w:val="20"/>
          </w:rPr>
          <w:t>1 mm</w:t>
        </w:r>
      </w:smartTag>
      <w:r w:rsidRPr="001E01BC">
        <w:rPr>
          <w:rFonts w:cs="Tahoma"/>
          <w:szCs w:val="20"/>
        </w:rPr>
        <w:t xml:space="preserve"> dla prętów do </w:t>
      </w:r>
      <w:smartTag w:uri="urn:schemas-microsoft-com:office:smarttags" w:element="metricconverter">
        <w:smartTagPr>
          <w:attr w:name="ProductID" w:val="12 mm"/>
        </w:smartTagPr>
        <w:r w:rsidRPr="001E01BC">
          <w:rPr>
            <w:rFonts w:cs="Tahoma"/>
            <w:szCs w:val="20"/>
          </w:rPr>
          <w:t>12 mm</w:t>
        </w:r>
      </w:smartTag>
      <w:r w:rsidRPr="001E01BC">
        <w:rPr>
          <w:rFonts w:cs="Tahoma"/>
          <w:szCs w:val="20"/>
        </w:rPr>
        <w:t xml:space="preserve"> </w:t>
      </w:r>
      <w:proofErr w:type="gramStart"/>
      <w:r w:rsidRPr="001E01BC">
        <w:rPr>
          <w:rFonts w:cs="Tahoma"/>
          <w:szCs w:val="20"/>
        </w:rPr>
        <w:t>średnicy,</w:t>
      </w:r>
      <w:proofErr w:type="gramEnd"/>
      <w:r w:rsidRPr="001E01BC">
        <w:rPr>
          <w:rFonts w:cs="Tahoma"/>
          <w:szCs w:val="20"/>
        </w:rPr>
        <w:t xml:space="preserve"> i </w:t>
      </w:r>
      <w:smartTag w:uri="urn:schemas-microsoft-com:office:smarttags" w:element="metricconverter">
        <w:smartTagPr>
          <w:attr w:name="ProductID" w:val="1.5 mm"/>
        </w:smartTagPr>
        <w:r w:rsidRPr="001E01BC">
          <w:rPr>
            <w:rFonts w:cs="Tahoma"/>
            <w:szCs w:val="20"/>
          </w:rPr>
          <w:t>1.5 mm</w:t>
        </w:r>
      </w:smartTag>
      <w:r w:rsidRPr="001E01BC">
        <w:rPr>
          <w:rFonts w:cs="Tahoma"/>
          <w:szCs w:val="20"/>
        </w:rPr>
        <w:t xml:space="preserve"> dla prętów ponad </w:t>
      </w:r>
      <w:smartTag w:uri="urn:schemas-microsoft-com:office:smarttags" w:element="metricconverter">
        <w:smartTagPr>
          <w:attr w:name="ProductID" w:val="12 mm"/>
        </w:smartTagPr>
        <w:r w:rsidRPr="001E01BC">
          <w:rPr>
            <w:rFonts w:cs="Tahoma"/>
            <w:szCs w:val="20"/>
          </w:rPr>
          <w:t>12 mm</w:t>
        </w:r>
      </w:smartTag>
      <w:r w:rsidRPr="001E01BC">
        <w:rPr>
          <w:rFonts w:cs="Tahoma"/>
          <w:szCs w:val="20"/>
        </w:rPr>
        <w:t xml:space="preserve">. Można je też zgrzewać lub spawać. Ilość zbrojenia </w:t>
      </w:r>
      <w:r w:rsidRPr="001E01BC">
        <w:rPr>
          <w:rFonts w:cs="Tahoma"/>
          <w:szCs w:val="20"/>
        </w:rPr>
        <w:br/>
        <w:t>w poszczególnych elementach – wg projektu konstrukcyjnego.</w:t>
      </w:r>
    </w:p>
    <w:p w14:paraId="24CBA3B2" w14:textId="77777777" w:rsidR="00E578B3" w:rsidRPr="001E01BC" w:rsidRDefault="00E578B3" w:rsidP="003D70EE">
      <w:pPr>
        <w:pStyle w:val="KW-Lev-4"/>
        <w:rPr>
          <w:lang w:val="pl-PL"/>
        </w:rPr>
      </w:pPr>
      <w:bookmarkStart w:id="1475" w:name="_Toc348443796"/>
      <w:bookmarkStart w:id="1476" w:name="_Toc348444127"/>
      <w:bookmarkStart w:id="1477" w:name="_Toc348511835"/>
      <w:bookmarkStart w:id="1478" w:name="_Toc348525259"/>
      <w:bookmarkStart w:id="1479" w:name="_Toc348526523"/>
      <w:bookmarkStart w:id="1480" w:name="_Toc348527155"/>
      <w:bookmarkStart w:id="1481" w:name="_Toc348527787"/>
      <w:bookmarkStart w:id="1482" w:name="_Toc348528419"/>
      <w:bookmarkStart w:id="1483" w:name="_Toc348529051"/>
      <w:bookmarkStart w:id="1484" w:name="_Toc348529683"/>
      <w:bookmarkStart w:id="1485" w:name="_Toc348602350"/>
      <w:bookmarkStart w:id="1486" w:name="_Toc369606994"/>
      <w:bookmarkStart w:id="1487" w:name="_Toc369607354"/>
      <w:bookmarkStart w:id="1488" w:name="_Toc369607714"/>
      <w:bookmarkStart w:id="1489" w:name="_Toc369608434"/>
      <w:bookmarkStart w:id="1490" w:name="_Toc369608794"/>
      <w:bookmarkStart w:id="1491" w:name="_Toc369609154"/>
      <w:bookmarkStart w:id="1492" w:name="_Toc369609514"/>
      <w:bookmarkStart w:id="1493" w:name="_Toc369609874"/>
      <w:bookmarkStart w:id="1494" w:name="_Toc369610234"/>
      <w:bookmarkStart w:id="1495" w:name="_Toc369610594"/>
      <w:bookmarkStart w:id="1496" w:name="_Toc369610954"/>
      <w:bookmarkStart w:id="1497" w:name="_Toc370125215"/>
      <w:bookmarkStart w:id="1498" w:name="_Toc436308263"/>
      <w:bookmarkStart w:id="1499" w:name="_Toc436571073"/>
      <w:bookmarkStart w:id="1500" w:name="_Toc436571314"/>
      <w:bookmarkStart w:id="1501" w:name="_Toc436571796"/>
      <w:bookmarkStart w:id="1502" w:name="_Toc436572037"/>
      <w:bookmarkStart w:id="1503" w:name="_Toc436572278"/>
      <w:bookmarkStart w:id="1504" w:name="_Toc436572519"/>
      <w:bookmarkStart w:id="1505" w:name="_Toc436572760"/>
      <w:bookmarkStart w:id="1506" w:name="_Toc493834633"/>
      <w:bookmarkStart w:id="1507" w:name="_Toc98653564"/>
      <w:bookmarkStart w:id="1508" w:name="_Toc98653698"/>
      <w:r w:rsidRPr="001E01BC">
        <w:rPr>
          <w:lang w:val="pl-PL"/>
        </w:rPr>
        <w:t>Deskowanie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1E01BC">
        <w:rPr>
          <w:lang w:val="pl-PL"/>
        </w:rPr>
        <w:t xml:space="preserve"> </w:t>
      </w:r>
    </w:p>
    <w:p w14:paraId="3353AAC6" w14:textId="77777777" w:rsidR="00E578B3" w:rsidRPr="001E01BC" w:rsidRDefault="00E578B3" w:rsidP="005D1F53">
      <w:pPr>
        <w:spacing w:after="0" w:line="276" w:lineRule="auto"/>
        <w:ind w:firstLine="576"/>
        <w:jc w:val="both"/>
        <w:rPr>
          <w:rFonts w:cs="Tahoma"/>
          <w:szCs w:val="20"/>
        </w:rPr>
      </w:pPr>
      <w:r w:rsidRPr="001E01BC">
        <w:rPr>
          <w:rFonts w:cs="Tahoma"/>
          <w:szCs w:val="20"/>
        </w:rPr>
        <w:t>Przyjęto deskowanie drobnowymiarowe.</w:t>
      </w:r>
    </w:p>
    <w:p w14:paraId="2BCB2FDE" w14:textId="77777777" w:rsidR="00E578B3" w:rsidRPr="001E01BC" w:rsidRDefault="00E578B3" w:rsidP="005D1F53">
      <w:pPr>
        <w:spacing w:after="0" w:line="276" w:lineRule="auto"/>
        <w:jc w:val="both"/>
        <w:rPr>
          <w:rFonts w:cs="Tahoma"/>
          <w:szCs w:val="20"/>
        </w:rPr>
      </w:pPr>
      <w:r w:rsidRPr="001E01BC">
        <w:rPr>
          <w:rFonts w:cs="Tahoma"/>
          <w:szCs w:val="20"/>
        </w:rPr>
        <w:lastRenderedPageBreak/>
        <w:t xml:space="preserve">Deskowanie powinno w czasie eksploatacji zapewnić sztywność i niezmienność oraz bezpieczeństwo konstrukcji. Ustalona konstrukcja </w:t>
      </w:r>
      <w:proofErr w:type="spellStart"/>
      <w:r w:rsidRPr="001E01BC">
        <w:rPr>
          <w:rFonts w:cs="Tahoma"/>
          <w:szCs w:val="20"/>
        </w:rPr>
        <w:t>deskowań</w:t>
      </w:r>
      <w:proofErr w:type="spellEnd"/>
      <w:r w:rsidRPr="001E01BC">
        <w:rPr>
          <w:rFonts w:cs="Tahoma"/>
          <w:szCs w:val="20"/>
        </w:rPr>
        <w:t xml:space="preserve"> powinna być sprawdzona na siły wywołane parciem świeżej masy betonowej i uderzenia przy jej wylewaniu z pojemników z uwzględnieniem szybkości betonowania, sposobu zagęszczania i obciążania pomostami roboczymi. Konstrukcja </w:t>
      </w:r>
      <w:proofErr w:type="spellStart"/>
      <w:r w:rsidRPr="001E01BC">
        <w:rPr>
          <w:rFonts w:cs="Tahoma"/>
          <w:szCs w:val="20"/>
        </w:rPr>
        <w:t>deskowań</w:t>
      </w:r>
      <w:proofErr w:type="spellEnd"/>
      <w:r w:rsidRPr="001E01BC">
        <w:rPr>
          <w:rFonts w:cs="Tahoma"/>
          <w:szCs w:val="20"/>
        </w:rPr>
        <w:t xml:space="preserve"> powinna umożliwić łatwy ich montaż i demontaż oraz wielokrotność ich użycia. Tarcze </w:t>
      </w:r>
      <w:proofErr w:type="spellStart"/>
      <w:r w:rsidRPr="001E01BC">
        <w:rPr>
          <w:rFonts w:cs="Tahoma"/>
          <w:szCs w:val="20"/>
        </w:rPr>
        <w:t>deskowań</w:t>
      </w:r>
      <w:proofErr w:type="spellEnd"/>
      <w:r w:rsidRPr="001E01BC">
        <w:rPr>
          <w:rFonts w:cs="Tahoma"/>
          <w:szCs w:val="20"/>
        </w:rPr>
        <w:t xml:space="preserve"> dla betonów ciekłych powinny być tak szczelne. aby zabezpieczały przed wyciekaniem zaprawy </w:t>
      </w:r>
      <w:r w:rsidRPr="001E01BC">
        <w:rPr>
          <w:rFonts w:cs="Tahoma"/>
          <w:szCs w:val="20"/>
        </w:rPr>
        <w:br/>
        <w:t>z masy betonowej.</w:t>
      </w:r>
    </w:p>
    <w:p w14:paraId="2CF82B7F" w14:textId="77777777" w:rsidR="00E578B3" w:rsidRPr="001E01BC" w:rsidRDefault="00E578B3" w:rsidP="005D1F53">
      <w:pPr>
        <w:spacing w:after="0" w:line="276" w:lineRule="auto"/>
        <w:ind w:firstLine="708"/>
        <w:jc w:val="both"/>
        <w:rPr>
          <w:rFonts w:cs="Tahoma"/>
          <w:szCs w:val="20"/>
        </w:rPr>
      </w:pPr>
      <w:r w:rsidRPr="001E01BC">
        <w:rPr>
          <w:rFonts w:cs="Tahoma"/>
          <w:szCs w:val="20"/>
        </w:rPr>
        <w:t xml:space="preserve">Deskowania powinny być wykonane ściśle według ich Dokumentacji Projektowej i przed wypełnieniem masą betonową dokładnie sprawdzone, aby wykluczały możliwość jakichkolwiek zniekształceń lub odchyleń w wymiarach betonowanej konstrukcji. Prawidłowość wykonania </w:t>
      </w:r>
      <w:proofErr w:type="spellStart"/>
      <w:r w:rsidRPr="001E01BC">
        <w:rPr>
          <w:rFonts w:cs="Tahoma"/>
          <w:szCs w:val="20"/>
        </w:rPr>
        <w:t>deskowań</w:t>
      </w:r>
      <w:proofErr w:type="spellEnd"/>
      <w:r w:rsidRPr="001E01BC">
        <w:rPr>
          <w:rFonts w:cs="Tahoma"/>
          <w:szCs w:val="20"/>
        </w:rPr>
        <w:t xml:space="preserve"> i związanych z nimi rusztowań powinna być stwierdzona przez kontrolę techniczną. Deskowanie drobnowymiarowe, systemowe przed wypełnieniem ich masą betonową powinno być posmarowane środkiem adhezyjnym, ułatwiającym </w:t>
      </w:r>
      <w:proofErr w:type="spellStart"/>
      <w:r w:rsidRPr="001E01BC">
        <w:rPr>
          <w:rFonts w:cs="Tahoma"/>
          <w:szCs w:val="20"/>
        </w:rPr>
        <w:t>rozdeskowanie</w:t>
      </w:r>
      <w:proofErr w:type="spellEnd"/>
      <w:r w:rsidRPr="001E01BC">
        <w:rPr>
          <w:rFonts w:cs="Tahoma"/>
          <w:szCs w:val="20"/>
        </w:rPr>
        <w:t>. Deskowanie tradycyjne w tym celu należy obficie polać wodą.</w:t>
      </w:r>
    </w:p>
    <w:p w14:paraId="47A9646E" w14:textId="77777777" w:rsidR="00E578B3" w:rsidRPr="001E01BC" w:rsidRDefault="00E578B3" w:rsidP="005D1F53">
      <w:pPr>
        <w:spacing w:after="0" w:line="276" w:lineRule="auto"/>
        <w:ind w:firstLine="708"/>
        <w:jc w:val="both"/>
        <w:rPr>
          <w:rFonts w:cs="Tahoma"/>
          <w:szCs w:val="20"/>
        </w:rPr>
      </w:pPr>
      <w:r w:rsidRPr="001E01BC">
        <w:rPr>
          <w:rFonts w:cs="Tahoma"/>
          <w:szCs w:val="20"/>
        </w:rPr>
        <w:t>Deskowanie powinno zostać wykonane zgodnie ze specyfikacją pracy deskowania dostarczoną przez dostawcę deskowania oraz zapewniać sztywność i niezmienność układu oraz bezpieczeństwo konstrukcji. Deskowanie powinno być skonstruowane w sposób umożliwiający łatwy jego montaż i demontaż. Przed wypełnieniem masą betonową sprawdzić szczelność deskowania, aby wykluczyć wyciek zaprawy i możliwość zniekształceń lub odchyleń w wymiarach betonowej konstrukcji. Deskowania nieimpregnowane przed wypełnieniem ich masą betonową powinny być obficie polane wodą.</w:t>
      </w:r>
    </w:p>
    <w:p w14:paraId="487E99C4" w14:textId="77777777" w:rsidR="00E578B3" w:rsidRPr="001E01BC" w:rsidRDefault="00E578B3" w:rsidP="003D70EE">
      <w:pPr>
        <w:pStyle w:val="KW-Lev-4"/>
        <w:rPr>
          <w:lang w:val="pl-PL"/>
        </w:rPr>
      </w:pPr>
      <w:bookmarkStart w:id="1509" w:name="_Toc348443797"/>
      <w:bookmarkStart w:id="1510" w:name="_Toc348444128"/>
      <w:bookmarkStart w:id="1511" w:name="_Toc348511836"/>
      <w:bookmarkStart w:id="1512" w:name="_Toc348525260"/>
      <w:bookmarkStart w:id="1513" w:name="_Toc348526524"/>
      <w:bookmarkStart w:id="1514" w:name="_Toc348527156"/>
      <w:bookmarkStart w:id="1515" w:name="_Toc348527788"/>
      <w:bookmarkStart w:id="1516" w:name="_Toc348528420"/>
      <w:bookmarkStart w:id="1517" w:name="_Toc348529052"/>
      <w:bookmarkStart w:id="1518" w:name="_Toc348529684"/>
      <w:bookmarkStart w:id="1519" w:name="_Toc348602351"/>
      <w:bookmarkStart w:id="1520" w:name="_Toc369606995"/>
      <w:bookmarkStart w:id="1521" w:name="_Toc369607355"/>
      <w:bookmarkStart w:id="1522" w:name="_Toc369607715"/>
      <w:bookmarkStart w:id="1523" w:name="_Toc369608435"/>
      <w:bookmarkStart w:id="1524" w:name="_Toc369608795"/>
      <w:bookmarkStart w:id="1525" w:name="_Toc369609155"/>
      <w:bookmarkStart w:id="1526" w:name="_Toc369609515"/>
      <w:bookmarkStart w:id="1527" w:name="_Toc369609875"/>
      <w:bookmarkStart w:id="1528" w:name="_Toc369610235"/>
      <w:bookmarkStart w:id="1529" w:name="_Toc369610595"/>
      <w:bookmarkStart w:id="1530" w:name="_Toc369610955"/>
      <w:bookmarkStart w:id="1531" w:name="_Toc370125216"/>
      <w:bookmarkStart w:id="1532" w:name="_Toc436308264"/>
      <w:bookmarkStart w:id="1533" w:name="_Toc436571074"/>
      <w:bookmarkStart w:id="1534" w:name="_Toc436571315"/>
      <w:bookmarkStart w:id="1535" w:name="_Toc436571797"/>
      <w:bookmarkStart w:id="1536" w:name="_Toc436572038"/>
      <w:bookmarkStart w:id="1537" w:name="_Toc436572279"/>
      <w:bookmarkStart w:id="1538" w:name="_Toc436572520"/>
      <w:bookmarkStart w:id="1539" w:name="_Toc436572761"/>
      <w:bookmarkStart w:id="1540" w:name="_Toc493834634"/>
      <w:bookmarkStart w:id="1541" w:name="_Toc98653565"/>
      <w:bookmarkStart w:id="1542" w:name="_Toc98653699"/>
      <w:r w:rsidRPr="001E01BC">
        <w:rPr>
          <w:lang w:val="pl-PL"/>
        </w:rPr>
        <w:t>Betonowanie</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r w:rsidRPr="001E01BC">
        <w:rPr>
          <w:lang w:val="pl-PL"/>
        </w:rPr>
        <w:t xml:space="preserve"> </w:t>
      </w:r>
    </w:p>
    <w:p w14:paraId="3BDDCAD2" w14:textId="77777777" w:rsidR="00E578B3" w:rsidRPr="001E01BC" w:rsidRDefault="00E578B3" w:rsidP="005D1F53">
      <w:pPr>
        <w:spacing w:after="0" w:line="276" w:lineRule="auto"/>
        <w:ind w:firstLine="576"/>
        <w:jc w:val="both"/>
        <w:rPr>
          <w:rFonts w:cs="Tahoma"/>
          <w:szCs w:val="20"/>
        </w:rPr>
      </w:pPr>
      <w:r w:rsidRPr="001E01BC">
        <w:rPr>
          <w:rFonts w:cs="Tahoma"/>
          <w:szCs w:val="20"/>
        </w:rPr>
        <w:t>Roboty betoniarskie muszą być wykonane zgodnie z wymaganiami normy PN-EN 206.1 Recepturę betonu, krzywe uziarnienia kruszywa oraz plan i technologię betonowania pielęgnacji zatwierdza Inspektor, po otrzymaniu niezbędnych informacji od Wykonawcy nie później niż 14 dni przed planowanym betonowaniem. Informacje te będą zawierać w szczególności harmonogram dostaw betonu, rodzaje i ilości użytych dodatków i domieszek, sposób pielęgnacji i rozformowania oraz opis działań zaradczych na wypadek niskich i bardzo wysokich temperatur, opadów atmosferycznych, a także jednoznacznie określony zakres planowanych prac betonowych. Betonowanie można rozpocząć po uzyskaniu zezwolenia Inspektora potwierdzonego wpisem do Dziennika Budowy.</w:t>
      </w:r>
    </w:p>
    <w:p w14:paraId="46BAB33B" w14:textId="77777777" w:rsidR="00E578B3" w:rsidRPr="001E01BC" w:rsidRDefault="00E578B3" w:rsidP="003D70EE">
      <w:pPr>
        <w:pStyle w:val="KW-Lev-4"/>
        <w:rPr>
          <w:lang w:val="pl-PL"/>
        </w:rPr>
      </w:pPr>
      <w:bookmarkStart w:id="1543" w:name="_Toc348443798"/>
      <w:bookmarkStart w:id="1544" w:name="_Toc348444129"/>
      <w:bookmarkStart w:id="1545" w:name="_Toc348511837"/>
      <w:bookmarkStart w:id="1546" w:name="_Toc348525261"/>
      <w:bookmarkStart w:id="1547" w:name="_Toc348526525"/>
      <w:bookmarkStart w:id="1548" w:name="_Toc348527157"/>
      <w:bookmarkStart w:id="1549" w:name="_Toc348527789"/>
      <w:bookmarkStart w:id="1550" w:name="_Toc348528421"/>
      <w:bookmarkStart w:id="1551" w:name="_Toc348529053"/>
      <w:bookmarkStart w:id="1552" w:name="_Toc348529685"/>
      <w:bookmarkStart w:id="1553" w:name="_Toc348602352"/>
      <w:bookmarkStart w:id="1554" w:name="_Toc369606996"/>
      <w:bookmarkStart w:id="1555" w:name="_Toc369607356"/>
      <w:bookmarkStart w:id="1556" w:name="_Toc369607716"/>
      <w:bookmarkStart w:id="1557" w:name="_Toc369608436"/>
      <w:bookmarkStart w:id="1558" w:name="_Toc369608796"/>
      <w:bookmarkStart w:id="1559" w:name="_Toc369609156"/>
      <w:bookmarkStart w:id="1560" w:name="_Toc369609516"/>
      <w:bookmarkStart w:id="1561" w:name="_Toc369609876"/>
      <w:bookmarkStart w:id="1562" w:name="_Toc369610236"/>
      <w:bookmarkStart w:id="1563" w:name="_Toc369610596"/>
      <w:bookmarkStart w:id="1564" w:name="_Toc369610956"/>
      <w:bookmarkStart w:id="1565" w:name="_Toc370125217"/>
      <w:bookmarkStart w:id="1566" w:name="_Toc436308265"/>
      <w:bookmarkStart w:id="1567" w:name="_Toc436571075"/>
      <w:bookmarkStart w:id="1568" w:name="_Toc436571316"/>
      <w:bookmarkStart w:id="1569" w:name="_Toc436571798"/>
      <w:bookmarkStart w:id="1570" w:name="_Toc436572039"/>
      <w:bookmarkStart w:id="1571" w:name="_Toc436572280"/>
      <w:bookmarkStart w:id="1572" w:name="_Toc436572521"/>
      <w:bookmarkStart w:id="1573" w:name="_Toc436572762"/>
      <w:bookmarkStart w:id="1574" w:name="_Toc493834635"/>
      <w:bookmarkStart w:id="1575" w:name="_Toc98653566"/>
      <w:bookmarkStart w:id="1576" w:name="_Toc98653700"/>
      <w:r w:rsidRPr="001E01BC">
        <w:rPr>
          <w:lang w:val="pl-PL"/>
        </w:rPr>
        <w:t>Podawanie i układanie mieszanki betonowej</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037AA937"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Układanie mieszanki betonowej na Plac Budowy może odbywać się tylko zgodnie z planem </w:t>
      </w:r>
    </w:p>
    <w:p w14:paraId="13BA6119" w14:textId="77777777" w:rsidR="00E578B3" w:rsidRPr="001E01BC" w:rsidRDefault="00E578B3" w:rsidP="005D1F53">
      <w:pPr>
        <w:spacing w:after="0" w:line="276" w:lineRule="auto"/>
        <w:jc w:val="both"/>
        <w:rPr>
          <w:rFonts w:cs="Tahoma"/>
          <w:szCs w:val="20"/>
        </w:rPr>
      </w:pPr>
      <w:r w:rsidRPr="001E01BC">
        <w:rPr>
          <w:rFonts w:cs="Tahoma"/>
          <w:szCs w:val="20"/>
        </w:rPr>
        <w:t xml:space="preserve">betonowania, za pomocą pompy. Zagęszczanie mieszanki może odbywać się tylko w sposób mechaniczny przy użyciu wibratorów wgłębnych. Wibratory wgłębne należy stosować </w:t>
      </w:r>
      <w:r w:rsidRPr="001E01BC">
        <w:rPr>
          <w:rFonts w:cs="Tahoma"/>
          <w:szCs w:val="20"/>
        </w:rPr>
        <w:br/>
        <w:t xml:space="preserve">o częstotliwości min. 6000 drgań na minutę, z buławami o średnicy nie większej niż 0,65 odległości między prętami zbrojenia leżącymi w płaszczyźnie poziomej. Podczas zagęszczania wibratorami wgłębnymi nie wolno dotykać buławą wibratora zbrojenia oraz deskowania. Do podawania mieszanek betonowych należy stosować pojemniki o konstrukcji umożliwiającej łatwe ich opróżnianie lub pompy przystosowanej do podawania mieszanek plastycznych. Przy stosowaniu pomp obowiązują odrębne wymagania technologiczne, przy czym wymaga się sprawdzenia ustalonej konsystencji mieszanki betonowej przy wylocie. Przed przystąpieniem do układania betonu należy sprawdzić: położenie zbrojenia, zgodność rzędnych z projektem, czystość deskowania oraz obecność wkładek dystansowych zapewniających wymaganą wielkość otuliny. Mieszanki betonowej nie należy zrzucać z wysokości większej niż 0,75 m od powierzchni, na którą spada. W przypadku, gdy wysokość ta jest większa należy mieszankę podawać za pomocą rynny zsypowej (do wysokości 3,0 m) lub leja zsypowego teleskopowego (do wysokości 8,0 m). Przy wykonywaniu konstrukcji monolitycznych należy przestrzegać dokumentacji technologicznej, która powinna uwzględniać następujące zalecenia: w fundamentach i korpusach podpór mieszankę betonową należy układać bezpośrednio z pojemnika lub rurociągu pompy, bądź też za pośrednictwem rynny, warstwami o grubości do 40 cm zagęszczając wibratorami wgłębnymi, przy </w:t>
      </w:r>
      <w:r w:rsidRPr="001E01BC">
        <w:rPr>
          <w:rFonts w:cs="Tahoma"/>
          <w:szCs w:val="20"/>
        </w:rPr>
        <w:lastRenderedPageBreak/>
        <w:t xml:space="preserve">wykonywaniu płyt mieszankę betonową należy układać bezpośrednio z pojemnika lub rurociągu pompy. W płytach o grubości większej od 12 cm zbrojonych górą i dołem należy stosować belki </w:t>
      </w:r>
    </w:p>
    <w:p w14:paraId="702BC5CF" w14:textId="77777777" w:rsidR="00E578B3" w:rsidRPr="001E01BC" w:rsidRDefault="00E578B3" w:rsidP="005D1F53">
      <w:pPr>
        <w:spacing w:after="0" w:line="276" w:lineRule="auto"/>
        <w:jc w:val="both"/>
        <w:rPr>
          <w:rFonts w:cs="Tahoma"/>
          <w:szCs w:val="20"/>
        </w:rPr>
      </w:pPr>
      <w:r w:rsidRPr="001E01BC">
        <w:rPr>
          <w:rFonts w:cs="Tahoma"/>
          <w:szCs w:val="20"/>
        </w:rPr>
        <w:t>wibracyjne.</w:t>
      </w:r>
    </w:p>
    <w:p w14:paraId="5A508C36" w14:textId="77777777" w:rsidR="00E578B3" w:rsidRPr="001E01BC" w:rsidRDefault="00E578B3" w:rsidP="003D70EE">
      <w:pPr>
        <w:pStyle w:val="KW-Lev-4"/>
        <w:rPr>
          <w:lang w:val="pl-PL"/>
        </w:rPr>
      </w:pPr>
      <w:bookmarkStart w:id="1577" w:name="_Toc436571076"/>
      <w:bookmarkStart w:id="1578" w:name="_Toc436571317"/>
      <w:bookmarkStart w:id="1579" w:name="_Toc436571799"/>
      <w:bookmarkStart w:id="1580" w:name="_Toc436572040"/>
      <w:bookmarkStart w:id="1581" w:name="_Toc436572281"/>
      <w:bookmarkStart w:id="1582" w:name="_Toc436572522"/>
      <w:bookmarkStart w:id="1583" w:name="_Toc436572763"/>
      <w:bookmarkStart w:id="1584" w:name="_Toc493834636"/>
      <w:bookmarkStart w:id="1585" w:name="_Toc98653567"/>
      <w:bookmarkStart w:id="1586" w:name="_Toc98653701"/>
      <w:r w:rsidRPr="001E01BC">
        <w:rPr>
          <w:lang w:val="pl-PL"/>
        </w:rPr>
        <w:t>Zagęszczanie betonu.</w:t>
      </w:r>
      <w:bookmarkEnd w:id="1577"/>
      <w:bookmarkEnd w:id="1578"/>
      <w:bookmarkEnd w:id="1579"/>
      <w:bookmarkEnd w:id="1580"/>
      <w:bookmarkEnd w:id="1581"/>
      <w:bookmarkEnd w:id="1582"/>
      <w:bookmarkEnd w:id="1583"/>
      <w:bookmarkEnd w:id="1584"/>
      <w:bookmarkEnd w:id="1585"/>
      <w:bookmarkEnd w:id="1586"/>
      <w:r w:rsidRPr="001E01BC">
        <w:rPr>
          <w:lang w:val="pl-PL"/>
        </w:rPr>
        <w:t xml:space="preserve"> </w:t>
      </w:r>
    </w:p>
    <w:p w14:paraId="5F1FD0C0" w14:textId="77777777" w:rsidR="00E578B3" w:rsidRPr="001E01BC" w:rsidRDefault="00E578B3" w:rsidP="005D1F53">
      <w:pPr>
        <w:spacing w:after="0" w:line="276" w:lineRule="auto"/>
        <w:jc w:val="both"/>
        <w:rPr>
          <w:rFonts w:cs="Tahoma"/>
          <w:szCs w:val="20"/>
        </w:rPr>
      </w:pPr>
      <w:r w:rsidRPr="001E01BC">
        <w:rPr>
          <w:rFonts w:cs="Tahoma"/>
          <w:szCs w:val="20"/>
        </w:rPr>
        <w:t xml:space="preserve">Przy zagęszczaniu mieszanki betonowej należy przestrzegać następujących zasad: Wibratory wgłębne należy stosować o częstotliwości min. 6000 drgań na minutę, z buławami o średnicy nie większej niż 0,65 odległości między prętami zbrojenia leżącymi w płaszczyźnie poziomej. Podczas zagęszczania wibratorami wgłębnymi nie wolno dotykać zbrojenia buławą wibratora. Podczas zagęszczania wibratorami wgłębnymi należy zagłębić buławę na głębokość 5–8 cm w warstwę poprzednią i przytrzymywać buławę w jednym miejscu w czasie 20–30 sekund, po czym wyjmować powoli w stanie wibrującym. Kolejne miejsca zagłębienia buławy powinny być od siebie oddalone o 1,4 R, gdzie R jest promieniem skutecznego działania wibratora. Odległość ta zwykle wynosi 0,35–0,7 m. Belki wibracyjne powinny być stosowane do wyrównania powierzchni betonu płyt </w:t>
      </w:r>
      <w:r w:rsidRPr="001E01BC">
        <w:rPr>
          <w:rFonts w:cs="Tahoma"/>
          <w:szCs w:val="20"/>
        </w:rPr>
        <w:br/>
        <w:t xml:space="preserve">i charakteryzować się jednakowymi drganiami na całej długości. Czas zagęszczania wibratorem </w:t>
      </w:r>
      <w:proofErr w:type="gramStart"/>
      <w:r w:rsidRPr="001E01BC">
        <w:rPr>
          <w:rFonts w:cs="Tahoma"/>
          <w:szCs w:val="20"/>
        </w:rPr>
        <w:t>powierzchniowym,</w:t>
      </w:r>
      <w:proofErr w:type="gramEnd"/>
      <w:r w:rsidRPr="001E01BC">
        <w:rPr>
          <w:rFonts w:cs="Tahoma"/>
          <w:szCs w:val="20"/>
        </w:rPr>
        <w:t xml:space="preserve"> lub belką wibracyjną w jednym miejscu powinien wynosić od 30 do 60 sekund. Zasięg działania wibratorów przyczepnych wynosi zwykle od 20 do 50 cm w kierunku głębokości </w:t>
      </w:r>
      <w:r w:rsidRPr="001E01BC">
        <w:rPr>
          <w:rFonts w:cs="Tahoma"/>
          <w:szCs w:val="20"/>
        </w:rPr>
        <w:br/>
        <w:t>i od 1,0 do 1,5 m w kierunku długości elementu. Rozstaw wibratorów należy ustalić doświadczalnie tak, aby nie powstawały martwe pola. Mocowanie wibratorów powinno być trwałe i sztywne.</w:t>
      </w:r>
    </w:p>
    <w:p w14:paraId="62984D7C" w14:textId="77777777" w:rsidR="00E578B3" w:rsidRPr="001E01BC" w:rsidRDefault="00E578B3" w:rsidP="003D70EE">
      <w:pPr>
        <w:pStyle w:val="KW-Lev-4"/>
        <w:rPr>
          <w:lang w:val="pl-PL"/>
        </w:rPr>
      </w:pPr>
      <w:bookmarkStart w:id="1587" w:name="_Toc436571077"/>
      <w:bookmarkStart w:id="1588" w:name="_Toc436571318"/>
      <w:bookmarkStart w:id="1589" w:name="_Toc436571800"/>
      <w:bookmarkStart w:id="1590" w:name="_Toc436572041"/>
      <w:bookmarkStart w:id="1591" w:name="_Toc436572282"/>
      <w:bookmarkStart w:id="1592" w:name="_Toc436572523"/>
      <w:bookmarkStart w:id="1593" w:name="_Toc436572764"/>
      <w:bookmarkStart w:id="1594" w:name="_Toc493834637"/>
      <w:bookmarkStart w:id="1595" w:name="_Toc98653568"/>
      <w:bookmarkStart w:id="1596" w:name="_Toc98653702"/>
      <w:r w:rsidRPr="001E01BC">
        <w:rPr>
          <w:lang w:val="pl-PL"/>
        </w:rPr>
        <w:t>Przerwy w betonowaniu.</w:t>
      </w:r>
      <w:bookmarkEnd w:id="1587"/>
      <w:bookmarkEnd w:id="1588"/>
      <w:bookmarkEnd w:id="1589"/>
      <w:bookmarkEnd w:id="1590"/>
      <w:bookmarkEnd w:id="1591"/>
      <w:bookmarkEnd w:id="1592"/>
      <w:bookmarkEnd w:id="1593"/>
      <w:bookmarkEnd w:id="1594"/>
      <w:bookmarkEnd w:id="1595"/>
      <w:bookmarkEnd w:id="1596"/>
      <w:r w:rsidRPr="001E01BC">
        <w:rPr>
          <w:lang w:val="pl-PL"/>
        </w:rPr>
        <w:t xml:space="preserve"> </w:t>
      </w:r>
    </w:p>
    <w:p w14:paraId="07E171EE" w14:textId="77777777" w:rsidR="00E578B3" w:rsidRPr="001E01BC" w:rsidRDefault="00E578B3" w:rsidP="005D1F53">
      <w:pPr>
        <w:spacing w:after="0" w:line="276" w:lineRule="auto"/>
        <w:jc w:val="both"/>
        <w:rPr>
          <w:rFonts w:cs="Tahoma"/>
          <w:szCs w:val="20"/>
        </w:rPr>
      </w:pPr>
      <w:r w:rsidRPr="001E01BC">
        <w:rPr>
          <w:rFonts w:cs="Tahoma"/>
          <w:szCs w:val="20"/>
        </w:rPr>
        <w:t xml:space="preserve">Przerwy w betonowaniu należy sytuować w miejscach uprzednio przewidzianych i uzgodnionych </w:t>
      </w:r>
      <w:r w:rsidRPr="001E01BC">
        <w:rPr>
          <w:rFonts w:cs="Tahoma"/>
          <w:szCs w:val="20"/>
        </w:rPr>
        <w:br/>
        <w:t xml:space="preserve">z projektantem. Ukształtowanie powierzchni betonu w przerwie roboczej po winno być uzgodnione z projektantem, a w prostszych przypadkach można się kierować zasadą, że powinna ona być prostopadła do kierunku </w:t>
      </w:r>
      <w:proofErr w:type="spellStart"/>
      <w:r w:rsidRPr="001E01BC">
        <w:rPr>
          <w:rFonts w:cs="Tahoma"/>
          <w:szCs w:val="20"/>
        </w:rPr>
        <w:t>naprężeń</w:t>
      </w:r>
      <w:proofErr w:type="spellEnd"/>
      <w:r w:rsidRPr="001E01BC">
        <w:rPr>
          <w:rFonts w:cs="Tahoma"/>
          <w:szCs w:val="20"/>
        </w:rPr>
        <w:t xml:space="preserve"> głównych. Powierzchnia betonu w miejscu przerwania betonowania powinna być starannie przygotowana do połączenia betonu stwardniałego ze świeżym przez: usunięcie z powierzchni betonu stwardniałego, luźnych okruchów betonu oraz warstwy pozostałego szkliwa cementowego, obfite zwilżenie wodą i narzucenie kilkumilimetrowej warstwy zaprawy cementowej o stosunku zbliżonym do zaprawy w betonie wykonywanym albo też narzucenie cienkiej warstwy zaczynu cementowego. Powyższe zabiegi należy wykonać bezpośrednio przed rozpoczęciem betonowania. W przypadku przerwy w układaniu betonu zagęszczonego przez wibrowanie, wznowienie betonowania nie powinno się odbyć później niż </w:t>
      </w:r>
      <w:r w:rsidRPr="001E01BC">
        <w:rPr>
          <w:rFonts w:cs="Tahoma"/>
          <w:szCs w:val="20"/>
        </w:rPr>
        <w:br/>
        <w:t>w ciągu 3 godzin lub po całkowitym stwardnieniu betonu. Jeżeli temperatura powietrza jest wyższa niż 20°C to czas trwania przerwy nie powinien przekraczać 2 godzin. Po wznowieniu betonowania należy unikać dotykania wibratorem deskowania, zbrojenia i poprzednio ułożonego betonu.</w:t>
      </w:r>
    </w:p>
    <w:p w14:paraId="6EDC6FCE" w14:textId="77777777" w:rsidR="00E578B3" w:rsidRPr="001E01BC" w:rsidRDefault="00E578B3" w:rsidP="003D70EE">
      <w:pPr>
        <w:pStyle w:val="KW-Lev-4"/>
        <w:rPr>
          <w:lang w:val="pl-PL"/>
        </w:rPr>
      </w:pPr>
      <w:bookmarkStart w:id="1597" w:name="_Toc348443799"/>
      <w:bookmarkStart w:id="1598" w:name="_Toc348444130"/>
      <w:bookmarkStart w:id="1599" w:name="_Toc348511838"/>
      <w:bookmarkStart w:id="1600" w:name="_Toc348525262"/>
      <w:bookmarkStart w:id="1601" w:name="_Toc348526526"/>
      <w:bookmarkStart w:id="1602" w:name="_Toc348527158"/>
      <w:bookmarkStart w:id="1603" w:name="_Toc348527790"/>
      <w:bookmarkStart w:id="1604" w:name="_Toc348528422"/>
      <w:bookmarkStart w:id="1605" w:name="_Toc348529054"/>
      <w:bookmarkStart w:id="1606" w:name="_Toc348529686"/>
      <w:bookmarkStart w:id="1607" w:name="_Toc348602353"/>
      <w:bookmarkStart w:id="1608" w:name="_Toc369606997"/>
      <w:bookmarkStart w:id="1609" w:name="_Toc369607357"/>
      <w:bookmarkStart w:id="1610" w:name="_Toc369607717"/>
      <w:bookmarkStart w:id="1611" w:name="_Toc369608437"/>
      <w:bookmarkStart w:id="1612" w:name="_Toc369608797"/>
      <w:bookmarkStart w:id="1613" w:name="_Toc369609157"/>
      <w:bookmarkStart w:id="1614" w:name="_Toc369609517"/>
      <w:bookmarkStart w:id="1615" w:name="_Toc369609877"/>
      <w:bookmarkStart w:id="1616" w:name="_Toc369610237"/>
      <w:bookmarkStart w:id="1617" w:name="_Toc369610597"/>
      <w:bookmarkStart w:id="1618" w:name="_Toc369610957"/>
      <w:bookmarkStart w:id="1619" w:name="_Toc370125218"/>
      <w:bookmarkStart w:id="1620" w:name="_Toc436308266"/>
      <w:bookmarkStart w:id="1621" w:name="_Toc436571078"/>
      <w:bookmarkStart w:id="1622" w:name="_Toc436571319"/>
      <w:bookmarkStart w:id="1623" w:name="_Toc436571801"/>
      <w:bookmarkStart w:id="1624" w:name="_Toc436572042"/>
      <w:bookmarkStart w:id="1625" w:name="_Toc436572283"/>
      <w:bookmarkStart w:id="1626" w:name="_Toc436572524"/>
      <w:bookmarkStart w:id="1627" w:name="_Toc436572765"/>
      <w:bookmarkStart w:id="1628" w:name="_Toc493834638"/>
      <w:bookmarkStart w:id="1629" w:name="_Toc98653569"/>
      <w:bookmarkStart w:id="1630" w:name="_Toc98653703"/>
      <w:r w:rsidRPr="001E01BC">
        <w:rPr>
          <w:lang w:val="pl-PL"/>
        </w:rPr>
        <w:t>Pielęgnacja betonu</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9BA2275" w14:textId="77777777" w:rsidR="00E578B3" w:rsidRPr="001E01BC" w:rsidRDefault="00E578B3" w:rsidP="005D1F53">
      <w:pPr>
        <w:spacing w:after="0" w:line="276" w:lineRule="auto"/>
        <w:ind w:firstLine="576"/>
        <w:jc w:val="both"/>
        <w:rPr>
          <w:rFonts w:cs="Tahoma"/>
          <w:szCs w:val="20"/>
        </w:rPr>
      </w:pPr>
      <w:r w:rsidRPr="001E01BC">
        <w:rPr>
          <w:rFonts w:cs="Tahoma"/>
          <w:szCs w:val="20"/>
        </w:rPr>
        <w:t>Pielęgnacja stwardniałego betonu stanowi przedmiot opracowania planu betonowania. Bezpośrednio po zakończeniu betonowania Wykonawca przykryje powierzchnie betonu lekkimi osłonami wodoszczelnymi zapobiegającymi odparowaniu wody z betonu i chroniącymi beton. Przy temperaturze otoczenia wyższej niż +</w:t>
      </w:r>
      <w:smartTag w:uri="urn:schemas-microsoft-com:office:smarttags" w:element="metricconverter">
        <w:smartTagPr>
          <w:attr w:name="ProductID" w:val="5ﾰC"/>
        </w:smartTagPr>
        <w:r w:rsidRPr="001E01BC">
          <w:rPr>
            <w:rFonts w:cs="Tahoma"/>
            <w:szCs w:val="20"/>
          </w:rPr>
          <w:t>5°C</w:t>
        </w:r>
      </w:smartTag>
      <w:r w:rsidRPr="001E01BC">
        <w:rPr>
          <w:rFonts w:cs="Tahoma"/>
          <w:szCs w:val="20"/>
        </w:rPr>
        <w:t xml:space="preserve"> należy nie później niż po 12 godzinach od zakończenia betonowania rozpocząć pielęgnację wilgotnościową betonu. W temperaturach niższych od +</w:t>
      </w:r>
      <w:smartTag w:uri="urn:schemas-microsoft-com:office:smarttags" w:element="metricconverter">
        <w:smartTagPr>
          <w:attr w:name="ProductID" w:val="5ﾰC"/>
        </w:smartTagPr>
        <w:r w:rsidRPr="001E01BC">
          <w:rPr>
            <w:rFonts w:cs="Tahoma"/>
            <w:szCs w:val="20"/>
          </w:rPr>
          <w:t>5°C</w:t>
        </w:r>
      </w:smartTag>
      <w:r w:rsidRPr="001E01BC">
        <w:rPr>
          <w:rFonts w:cs="Tahoma"/>
          <w:szCs w:val="20"/>
        </w:rPr>
        <w:t xml:space="preserve"> pielęgnację wilgotnościową należy rozpocząć po 24 godzinach. Okres pielęgnacji należy rozpocząć odpowiednio wcześniej dla betonów z domieszkami przyśpieszającymi wiązanie. </w:t>
      </w:r>
    </w:p>
    <w:p w14:paraId="14C89648" w14:textId="77777777" w:rsidR="00E578B3" w:rsidRDefault="00E578B3" w:rsidP="005D1F53">
      <w:pPr>
        <w:spacing w:after="0" w:line="276" w:lineRule="auto"/>
        <w:jc w:val="both"/>
        <w:rPr>
          <w:rFonts w:cs="Tahoma"/>
          <w:szCs w:val="20"/>
        </w:rPr>
      </w:pPr>
      <w:r w:rsidRPr="001E01BC">
        <w:rPr>
          <w:rFonts w:cs="Tahoma"/>
          <w:szCs w:val="20"/>
        </w:rPr>
        <w:t>Wykonawca użyje do pielęgnacji betonu wody z ogólnie dostępnego przyłącza wody. W czasie dojrzewania betonu elementy będą chronione przed uderzeniami i drganiami.</w:t>
      </w:r>
    </w:p>
    <w:p w14:paraId="6D9A62DC" w14:textId="77777777" w:rsidR="007F62F8" w:rsidRDefault="007F62F8" w:rsidP="005D1F53">
      <w:pPr>
        <w:spacing w:after="0" w:line="276" w:lineRule="auto"/>
        <w:jc w:val="both"/>
        <w:rPr>
          <w:rFonts w:cs="Tahoma"/>
          <w:szCs w:val="20"/>
        </w:rPr>
      </w:pPr>
    </w:p>
    <w:p w14:paraId="6BA70C7C" w14:textId="77777777" w:rsidR="007F62F8" w:rsidRDefault="007F62F8" w:rsidP="005D1F53">
      <w:pPr>
        <w:spacing w:after="0" w:line="276" w:lineRule="auto"/>
        <w:jc w:val="both"/>
        <w:rPr>
          <w:rFonts w:cs="Tahoma"/>
          <w:szCs w:val="20"/>
        </w:rPr>
      </w:pPr>
    </w:p>
    <w:p w14:paraId="193AAD0B" w14:textId="77777777" w:rsidR="007F62F8" w:rsidRDefault="007F62F8" w:rsidP="005D1F53">
      <w:pPr>
        <w:spacing w:after="0" w:line="276" w:lineRule="auto"/>
        <w:jc w:val="both"/>
        <w:rPr>
          <w:rFonts w:cs="Tahoma"/>
          <w:szCs w:val="20"/>
        </w:rPr>
      </w:pPr>
    </w:p>
    <w:p w14:paraId="0FF58BB2" w14:textId="77777777" w:rsidR="007F62F8" w:rsidRPr="001E01BC" w:rsidRDefault="007F62F8" w:rsidP="005D1F53">
      <w:pPr>
        <w:spacing w:after="0" w:line="276" w:lineRule="auto"/>
        <w:jc w:val="both"/>
        <w:rPr>
          <w:rFonts w:cs="Tahoma"/>
          <w:szCs w:val="20"/>
        </w:rPr>
      </w:pPr>
    </w:p>
    <w:p w14:paraId="6E3A0F56" w14:textId="77777777" w:rsidR="00E578B3" w:rsidRPr="001E01BC" w:rsidRDefault="00E578B3" w:rsidP="00E53871">
      <w:pPr>
        <w:pStyle w:val="KW-Lev-3"/>
      </w:pPr>
      <w:bookmarkStart w:id="1631" w:name="_Toc348443800"/>
      <w:bookmarkStart w:id="1632" w:name="_Toc348444131"/>
      <w:bookmarkStart w:id="1633" w:name="_Toc348444326"/>
      <w:bookmarkStart w:id="1634" w:name="_Toc348511839"/>
      <w:bookmarkStart w:id="1635" w:name="_Toc348525263"/>
      <w:bookmarkStart w:id="1636" w:name="_Toc348526527"/>
      <w:bookmarkStart w:id="1637" w:name="_Toc348527159"/>
      <w:bookmarkStart w:id="1638" w:name="_Toc348527791"/>
      <w:bookmarkStart w:id="1639" w:name="_Toc348528423"/>
      <w:bookmarkStart w:id="1640" w:name="_Toc348529055"/>
      <w:bookmarkStart w:id="1641" w:name="_Toc348529687"/>
      <w:bookmarkStart w:id="1642" w:name="_Toc348602354"/>
      <w:bookmarkStart w:id="1643" w:name="_Toc369606998"/>
      <w:bookmarkStart w:id="1644" w:name="_Toc369607358"/>
      <w:bookmarkStart w:id="1645" w:name="_Toc369607718"/>
      <w:bookmarkStart w:id="1646" w:name="_Toc369608438"/>
      <w:bookmarkStart w:id="1647" w:name="_Toc369608798"/>
      <w:bookmarkStart w:id="1648" w:name="_Toc369609158"/>
      <w:bookmarkStart w:id="1649" w:name="_Toc369609518"/>
      <w:bookmarkStart w:id="1650" w:name="_Toc369609878"/>
      <w:bookmarkStart w:id="1651" w:name="_Toc369610238"/>
      <w:bookmarkStart w:id="1652" w:name="_Toc369610598"/>
      <w:bookmarkStart w:id="1653" w:name="_Toc369610958"/>
      <w:bookmarkStart w:id="1654" w:name="_Toc370125219"/>
      <w:bookmarkStart w:id="1655" w:name="_Toc436308267"/>
      <w:bookmarkStart w:id="1656" w:name="_Toc436571079"/>
      <w:bookmarkStart w:id="1657" w:name="_Toc436571320"/>
      <w:bookmarkStart w:id="1658" w:name="_Toc436571802"/>
      <w:bookmarkStart w:id="1659" w:name="_Toc436572043"/>
      <w:bookmarkStart w:id="1660" w:name="_Toc436572284"/>
      <w:bookmarkStart w:id="1661" w:name="_Toc436572525"/>
      <w:bookmarkStart w:id="1662" w:name="_Toc436572766"/>
      <w:bookmarkStart w:id="1663" w:name="_Toc493834639"/>
      <w:bookmarkStart w:id="1664" w:name="_Toc98653570"/>
      <w:bookmarkStart w:id="1665" w:name="_Toc98653704"/>
      <w:bookmarkStart w:id="1666" w:name="_Toc100307609"/>
      <w:r w:rsidRPr="001E01BC">
        <w:lastRenderedPageBreak/>
        <w:t>KONTROLA JAKOŚCI ROBÓT</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446B4583" w14:textId="77777777" w:rsidR="00E578B3" w:rsidRPr="001E01BC" w:rsidRDefault="00E578B3" w:rsidP="005D1F53">
      <w:pPr>
        <w:spacing w:after="0" w:line="276" w:lineRule="auto"/>
        <w:jc w:val="both"/>
        <w:rPr>
          <w:rFonts w:cs="Tahoma"/>
          <w:szCs w:val="20"/>
        </w:rPr>
      </w:pPr>
      <w:r w:rsidRPr="001E01BC">
        <w:rPr>
          <w:rFonts w:cs="Tahoma"/>
          <w:szCs w:val="20"/>
        </w:rPr>
        <w:t>Kontrola jakości wykonania zbrojenia oraz pozostałych elementów do zabetonowania w betonie polega na sprawdzeniu zgodności - z Projektem, WWORB i normami przedmiotowymi, a także wypełnieniem założeń przedstawionych w Programie Zapewnienia Jakości.</w:t>
      </w:r>
    </w:p>
    <w:p w14:paraId="62568263" w14:textId="77777777" w:rsidR="00E578B3" w:rsidRPr="001E01BC" w:rsidRDefault="00E578B3" w:rsidP="003D70EE">
      <w:pPr>
        <w:pStyle w:val="KW-Lev-4"/>
        <w:rPr>
          <w:lang w:val="pl-PL"/>
        </w:rPr>
      </w:pPr>
      <w:bookmarkStart w:id="1667" w:name="_Toc348443801"/>
      <w:bookmarkStart w:id="1668" w:name="_Toc348444132"/>
      <w:bookmarkStart w:id="1669" w:name="_Toc348511840"/>
      <w:bookmarkStart w:id="1670" w:name="_Toc348525264"/>
      <w:bookmarkStart w:id="1671" w:name="_Toc348526528"/>
      <w:bookmarkStart w:id="1672" w:name="_Toc348527160"/>
      <w:bookmarkStart w:id="1673" w:name="_Toc348527792"/>
      <w:bookmarkStart w:id="1674" w:name="_Toc348528424"/>
      <w:bookmarkStart w:id="1675" w:name="_Toc348529056"/>
      <w:bookmarkStart w:id="1676" w:name="_Toc348529688"/>
      <w:bookmarkStart w:id="1677" w:name="_Toc348602355"/>
      <w:bookmarkStart w:id="1678" w:name="_Toc369606999"/>
      <w:bookmarkStart w:id="1679" w:name="_Toc369607359"/>
      <w:bookmarkStart w:id="1680" w:name="_Toc369607719"/>
      <w:bookmarkStart w:id="1681" w:name="_Toc369608439"/>
      <w:bookmarkStart w:id="1682" w:name="_Toc369608799"/>
      <w:bookmarkStart w:id="1683" w:name="_Toc369609159"/>
      <w:bookmarkStart w:id="1684" w:name="_Toc369609519"/>
      <w:bookmarkStart w:id="1685" w:name="_Toc369609879"/>
      <w:bookmarkStart w:id="1686" w:name="_Toc369610239"/>
      <w:bookmarkStart w:id="1687" w:name="_Toc369610599"/>
      <w:bookmarkStart w:id="1688" w:name="_Toc369610959"/>
      <w:bookmarkStart w:id="1689" w:name="_Toc370125220"/>
      <w:bookmarkStart w:id="1690" w:name="_Toc436308268"/>
      <w:bookmarkStart w:id="1691" w:name="_Toc436571080"/>
      <w:bookmarkStart w:id="1692" w:name="_Toc436571321"/>
      <w:bookmarkStart w:id="1693" w:name="_Toc436571803"/>
      <w:bookmarkStart w:id="1694" w:name="_Toc436572044"/>
      <w:bookmarkStart w:id="1695" w:name="_Toc436572285"/>
      <w:bookmarkStart w:id="1696" w:name="_Toc436572526"/>
      <w:bookmarkStart w:id="1697" w:name="_Toc436572767"/>
      <w:bookmarkStart w:id="1698" w:name="_Toc493834640"/>
      <w:bookmarkStart w:id="1699" w:name="_Toc98653571"/>
      <w:bookmarkStart w:id="1700" w:name="_Toc98653705"/>
      <w:r w:rsidRPr="001E01BC">
        <w:rPr>
          <w:lang w:val="pl-PL"/>
        </w:rPr>
        <w:t>Pobranie próbek i badanie</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2BD4FAF7" w14:textId="77777777" w:rsidR="00E578B3" w:rsidRPr="001E01BC" w:rsidRDefault="00E578B3" w:rsidP="005D1F53">
      <w:pPr>
        <w:spacing w:after="0" w:line="276" w:lineRule="auto"/>
        <w:ind w:firstLine="71"/>
        <w:jc w:val="both"/>
        <w:rPr>
          <w:rFonts w:cs="Tahoma"/>
          <w:szCs w:val="20"/>
        </w:rPr>
      </w:pPr>
      <w:r w:rsidRPr="001E01BC">
        <w:rPr>
          <w:rFonts w:cs="Tahoma"/>
          <w:szCs w:val="20"/>
        </w:rPr>
        <w:t xml:space="preserve">Na Wykonawcy spoczywa obowiązek zapewnienia wykonania badań laboratoryjnych przewidzianych normą PN-EN 206.1 i Programem. Zapewnienia </w:t>
      </w:r>
      <w:proofErr w:type="gramStart"/>
      <w:r w:rsidRPr="001E01BC">
        <w:rPr>
          <w:rFonts w:cs="Tahoma"/>
          <w:szCs w:val="20"/>
        </w:rPr>
        <w:t>jakości,</w:t>
      </w:r>
      <w:proofErr w:type="gramEnd"/>
      <w:r w:rsidRPr="001E01BC">
        <w:rPr>
          <w:rFonts w:cs="Tahoma"/>
          <w:szCs w:val="20"/>
        </w:rPr>
        <w:t xml:space="preserve"> oraz gromadzenie, przechowywanie i okazywanie Inspektorowi wszystkich wyników badań dotyczących jakości beton </w:t>
      </w:r>
      <w:r w:rsidRPr="001E01BC">
        <w:rPr>
          <w:rFonts w:cs="Tahoma"/>
          <w:szCs w:val="20"/>
        </w:rPr>
        <w:br/>
        <w:t xml:space="preserve">i stosowanych materiałów. W szczególności Wykonawca zadba o gromadzenie wystarczającej ilości próbek, wymaganą jakość ich formowania, przechowywanie próbek w warunkach identycznych </w:t>
      </w:r>
      <w:r w:rsidRPr="001E01BC">
        <w:rPr>
          <w:rFonts w:cs="Tahoma"/>
          <w:szCs w:val="20"/>
        </w:rPr>
        <w:br/>
        <w:t xml:space="preserve">z tymi, jakim poddana jest badana konstrukcja oraz należyte opracowanie statystyczne wyników. Wykonawca zadba także o gromadzenie próbek na potrzeby badań wcześniejszych, związanych </w:t>
      </w:r>
      <w:r w:rsidRPr="001E01BC">
        <w:rPr>
          <w:rFonts w:cs="Tahoma"/>
          <w:szCs w:val="20"/>
        </w:rPr>
        <w:br/>
        <w:t>z decyzjami o obciążaniu konstrukcji przed upływem 28 dni od betonowania.</w:t>
      </w:r>
    </w:p>
    <w:p w14:paraId="24AC97E5" w14:textId="77777777" w:rsidR="00E578B3" w:rsidRPr="001E01BC" w:rsidRDefault="00E578B3" w:rsidP="003D70EE">
      <w:pPr>
        <w:pStyle w:val="KW-Lev-4"/>
        <w:rPr>
          <w:lang w:val="pl-PL"/>
        </w:rPr>
      </w:pPr>
      <w:bookmarkStart w:id="1701" w:name="_Toc348443802"/>
      <w:bookmarkStart w:id="1702" w:name="_Toc348444133"/>
      <w:bookmarkStart w:id="1703" w:name="_Toc348511841"/>
      <w:bookmarkStart w:id="1704" w:name="_Toc348525265"/>
      <w:bookmarkStart w:id="1705" w:name="_Toc348526529"/>
      <w:bookmarkStart w:id="1706" w:name="_Toc348527161"/>
      <w:bookmarkStart w:id="1707" w:name="_Toc348527793"/>
      <w:bookmarkStart w:id="1708" w:name="_Toc348528425"/>
      <w:bookmarkStart w:id="1709" w:name="_Toc348529057"/>
      <w:bookmarkStart w:id="1710" w:name="_Toc348529689"/>
      <w:bookmarkStart w:id="1711" w:name="_Toc348602356"/>
      <w:bookmarkStart w:id="1712" w:name="_Toc369607000"/>
      <w:bookmarkStart w:id="1713" w:name="_Toc369607360"/>
      <w:bookmarkStart w:id="1714" w:name="_Toc369607720"/>
      <w:bookmarkStart w:id="1715" w:name="_Toc369608440"/>
      <w:bookmarkStart w:id="1716" w:name="_Toc369608800"/>
      <w:bookmarkStart w:id="1717" w:name="_Toc369609160"/>
      <w:bookmarkStart w:id="1718" w:name="_Toc369609520"/>
      <w:bookmarkStart w:id="1719" w:name="_Toc369609880"/>
      <w:bookmarkStart w:id="1720" w:name="_Toc369610240"/>
      <w:bookmarkStart w:id="1721" w:name="_Toc369610600"/>
      <w:bookmarkStart w:id="1722" w:name="_Toc369610960"/>
      <w:bookmarkStart w:id="1723" w:name="_Toc370125221"/>
      <w:bookmarkStart w:id="1724" w:name="_Toc436308269"/>
      <w:bookmarkStart w:id="1725" w:name="_Toc436571081"/>
      <w:bookmarkStart w:id="1726" w:name="_Toc436571322"/>
      <w:bookmarkStart w:id="1727" w:name="_Toc436571804"/>
      <w:bookmarkStart w:id="1728" w:name="_Toc436572045"/>
      <w:bookmarkStart w:id="1729" w:name="_Toc436572286"/>
      <w:bookmarkStart w:id="1730" w:name="_Toc436572527"/>
      <w:bookmarkStart w:id="1731" w:name="_Toc436572768"/>
      <w:bookmarkStart w:id="1732" w:name="_Toc493834641"/>
      <w:bookmarkStart w:id="1733" w:name="_Toc98653572"/>
      <w:bookmarkStart w:id="1734" w:name="_Toc98653706"/>
      <w:r w:rsidRPr="001E01BC">
        <w:rPr>
          <w:lang w:val="pl-PL"/>
        </w:rPr>
        <w:t>Wykończenie powierzchni betonu</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C4BEE95" w14:textId="77777777" w:rsidR="00E578B3" w:rsidRPr="001E01BC" w:rsidRDefault="00E578B3" w:rsidP="005D1F53">
      <w:pPr>
        <w:spacing w:after="0" w:line="276" w:lineRule="auto"/>
        <w:jc w:val="both"/>
        <w:rPr>
          <w:rFonts w:cs="Tahoma"/>
          <w:szCs w:val="20"/>
        </w:rPr>
      </w:pPr>
      <w:r w:rsidRPr="001E01BC">
        <w:rPr>
          <w:rFonts w:cs="Tahoma"/>
          <w:szCs w:val="20"/>
        </w:rPr>
        <w:t>Dla powierzchni betonów obowiązują następujące wymagania:</w:t>
      </w:r>
    </w:p>
    <w:p w14:paraId="580C7B0E"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wszystkie betonowe powierzchnie muszą być gładkie i równe, bez zagłębień między ziarnami kruszywa, przełomów i wybrzuszeń ponad powierzchnię</w:t>
      </w:r>
    </w:p>
    <w:p w14:paraId="71D9B960"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 xml:space="preserve">krawędzie wypukłe elementów muszą posiadać </w:t>
      </w:r>
      <w:proofErr w:type="spellStart"/>
      <w:r w:rsidRPr="001E01BC">
        <w:rPr>
          <w:rFonts w:cs="Tahoma"/>
          <w:szCs w:val="20"/>
        </w:rPr>
        <w:t>sfazowanie</w:t>
      </w:r>
      <w:proofErr w:type="spellEnd"/>
      <w:r w:rsidRPr="001E01BC">
        <w:rPr>
          <w:rFonts w:cs="Tahoma"/>
          <w:szCs w:val="20"/>
        </w:rPr>
        <w:t xml:space="preserve"> szerokości 2 cm</w:t>
      </w:r>
    </w:p>
    <w:p w14:paraId="48A98A4A"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pęknięcia są niedopuszczalne</w:t>
      </w:r>
    </w:p>
    <w:p w14:paraId="2B2B20CF"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rysy powierzchniowe skurczowe są dopuszczalne pod warunkiem zachowania wymaganego otulenia</w:t>
      </w:r>
    </w:p>
    <w:p w14:paraId="30967C91"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 xml:space="preserve">pustki, raki i </w:t>
      </w:r>
      <w:proofErr w:type="spellStart"/>
      <w:r w:rsidRPr="001E01BC">
        <w:rPr>
          <w:rFonts w:cs="Tahoma"/>
          <w:szCs w:val="20"/>
        </w:rPr>
        <w:t>wykruszyny</w:t>
      </w:r>
      <w:proofErr w:type="spellEnd"/>
      <w:r w:rsidRPr="001E01BC">
        <w:rPr>
          <w:rFonts w:cs="Tahoma"/>
          <w:szCs w:val="20"/>
        </w:rPr>
        <w:t xml:space="preserve"> są dopuszczalne pod warunkiem zachowania wymaganego otulenia, a powierzchnia, na której występują nie większa niż 0,5% powierzchni ściany lub stropu</w:t>
      </w:r>
    </w:p>
    <w:p w14:paraId="18359893" w14:textId="77777777" w:rsidR="00E578B3" w:rsidRPr="001E01BC" w:rsidRDefault="00E578B3" w:rsidP="00261603">
      <w:pPr>
        <w:numPr>
          <w:ilvl w:val="0"/>
          <w:numId w:val="27"/>
        </w:numPr>
        <w:spacing w:after="0" w:line="276" w:lineRule="auto"/>
        <w:jc w:val="both"/>
        <w:rPr>
          <w:rFonts w:cs="Tahoma"/>
          <w:szCs w:val="20"/>
        </w:rPr>
      </w:pPr>
      <w:r w:rsidRPr="001E01BC">
        <w:rPr>
          <w:rFonts w:cs="Tahoma"/>
          <w:szCs w:val="20"/>
        </w:rPr>
        <w:t>równość gorszej powierzchni ustroju nośnego przeznaczonej pod izolacje powinna odpowiadać wymaganiom normy PN-69/B-10260 tj. wypukłości i wgłębienia nie powinny być większe niż 2mm</w:t>
      </w:r>
    </w:p>
    <w:p w14:paraId="5B2B0755" w14:textId="77777777" w:rsidR="00E578B3" w:rsidRPr="001E01BC" w:rsidRDefault="00E578B3" w:rsidP="003D70EE">
      <w:pPr>
        <w:pStyle w:val="KW-Lev-4"/>
        <w:rPr>
          <w:lang w:val="pl-PL"/>
        </w:rPr>
      </w:pPr>
      <w:bookmarkStart w:id="1735" w:name="_Toc348443803"/>
      <w:bookmarkStart w:id="1736" w:name="_Toc348444134"/>
      <w:bookmarkStart w:id="1737" w:name="_Toc348511842"/>
      <w:bookmarkStart w:id="1738" w:name="_Toc348525266"/>
      <w:bookmarkStart w:id="1739" w:name="_Toc348526530"/>
      <w:bookmarkStart w:id="1740" w:name="_Toc348527162"/>
      <w:bookmarkStart w:id="1741" w:name="_Toc348527794"/>
      <w:bookmarkStart w:id="1742" w:name="_Toc348528426"/>
      <w:bookmarkStart w:id="1743" w:name="_Toc348529058"/>
      <w:bookmarkStart w:id="1744" w:name="_Toc348529690"/>
      <w:bookmarkStart w:id="1745" w:name="_Toc348602357"/>
      <w:bookmarkStart w:id="1746" w:name="_Toc369607001"/>
      <w:bookmarkStart w:id="1747" w:name="_Toc369607361"/>
      <w:bookmarkStart w:id="1748" w:name="_Toc369607721"/>
      <w:bookmarkStart w:id="1749" w:name="_Toc369608441"/>
      <w:bookmarkStart w:id="1750" w:name="_Toc369608801"/>
      <w:bookmarkStart w:id="1751" w:name="_Toc369609161"/>
      <w:bookmarkStart w:id="1752" w:name="_Toc369609521"/>
      <w:bookmarkStart w:id="1753" w:name="_Toc369609881"/>
      <w:bookmarkStart w:id="1754" w:name="_Toc369610241"/>
      <w:bookmarkStart w:id="1755" w:name="_Toc369610601"/>
      <w:bookmarkStart w:id="1756" w:name="_Toc369610961"/>
      <w:bookmarkStart w:id="1757" w:name="_Toc370125222"/>
      <w:bookmarkStart w:id="1758" w:name="_Toc436308270"/>
      <w:bookmarkStart w:id="1759" w:name="_Toc436571082"/>
      <w:bookmarkStart w:id="1760" w:name="_Toc436571323"/>
      <w:bookmarkStart w:id="1761" w:name="_Toc436571805"/>
      <w:bookmarkStart w:id="1762" w:name="_Toc436572046"/>
      <w:bookmarkStart w:id="1763" w:name="_Toc436572287"/>
      <w:bookmarkStart w:id="1764" w:name="_Toc436572528"/>
      <w:bookmarkStart w:id="1765" w:name="_Toc436572769"/>
      <w:bookmarkStart w:id="1766" w:name="_Toc493834642"/>
      <w:bookmarkStart w:id="1767" w:name="_Toc98653573"/>
      <w:bookmarkStart w:id="1768" w:name="_Toc98653707"/>
      <w:r w:rsidRPr="001E01BC">
        <w:rPr>
          <w:lang w:val="pl-PL"/>
        </w:rPr>
        <w:t>Kontrola jakości mieszanki betonowej i betonowania</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CC5301B" w14:textId="77777777" w:rsidR="00E578B3" w:rsidRPr="001E01BC" w:rsidRDefault="00E578B3" w:rsidP="00E53871">
      <w:pPr>
        <w:pStyle w:val="KW-Lev-5"/>
      </w:pPr>
      <w:r w:rsidRPr="001E01BC">
        <w:t>Zakres kontroli</w:t>
      </w:r>
    </w:p>
    <w:p w14:paraId="53D348AF" w14:textId="77777777" w:rsidR="00E578B3" w:rsidRPr="001E01BC" w:rsidRDefault="00E578B3" w:rsidP="005D1F53">
      <w:pPr>
        <w:spacing w:after="0" w:line="276" w:lineRule="auto"/>
        <w:ind w:firstLine="360"/>
        <w:jc w:val="both"/>
        <w:rPr>
          <w:rFonts w:cs="Tahoma"/>
          <w:szCs w:val="20"/>
        </w:rPr>
      </w:pPr>
      <w:r w:rsidRPr="001E01BC">
        <w:rPr>
          <w:rFonts w:cs="Tahoma"/>
          <w:szCs w:val="20"/>
        </w:rPr>
        <w:t>Kontroli podlegają następujące właściwości mieszanki betonowej i betonu. badane wg PN-88/B-06250:</w:t>
      </w:r>
    </w:p>
    <w:p w14:paraId="6B984959"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konsystencja mieszanki betonowej,</w:t>
      </w:r>
    </w:p>
    <w:p w14:paraId="4C42CB20"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zawartość powietrza w mieszance betonowej,</w:t>
      </w:r>
    </w:p>
    <w:p w14:paraId="397764C4"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wytrzymałość betonu na ściskanie,</w:t>
      </w:r>
    </w:p>
    <w:p w14:paraId="34617A63"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nasiąkliwość betonu,</w:t>
      </w:r>
    </w:p>
    <w:p w14:paraId="1AA0F0DF"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odporność betonu na działanie mrozu,</w:t>
      </w:r>
    </w:p>
    <w:p w14:paraId="2B456ABD"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przepuszczalność wody przez beton,</w:t>
      </w:r>
    </w:p>
    <w:p w14:paraId="211C9254" w14:textId="77777777" w:rsidR="00E578B3" w:rsidRPr="001E01BC" w:rsidRDefault="00E578B3" w:rsidP="00261603">
      <w:pPr>
        <w:numPr>
          <w:ilvl w:val="0"/>
          <w:numId w:val="28"/>
        </w:numPr>
        <w:spacing w:after="0" w:line="276" w:lineRule="auto"/>
        <w:jc w:val="both"/>
        <w:rPr>
          <w:rFonts w:cs="Tahoma"/>
          <w:szCs w:val="20"/>
        </w:rPr>
      </w:pPr>
      <w:r w:rsidRPr="001E01BC">
        <w:rPr>
          <w:rFonts w:cs="Tahoma"/>
          <w:szCs w:val="20"/>
        </w:rPr>
        <w:t xml:space="preserve">zgodność rzędnych z projektem, </w:t>
      </w:r>
    </w:p>
    <w:p w14:paraId="602666CC"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przygotowanie powierzchni betonu uprzednio ułożonego w miejscu przerwy roboczej, dylatacyjnych, warstw izolacyjnych itp., </w:t>
      </w:r>
    </w:p>
    <w:p w14:paraId="3C42887C"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prawidłowość ułożenia elementów wbudowywanych takich jak kanały, wpusty, sączki, kotwy, rury, listwy itp., </w:t>
      </w:r>
    </w:p>
    <w:p w14:paraId="5F7AD7DC"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gotowość sprzętu i urządzeń do prowadzenia betonowania, </w:t>
      </w:r>
    </w:p>
    <w:p w14:paraId="06B7F276"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sposób zatarcia powierzchni wylewanych betonów, </w:t>
      </w:r>
    </w:p>
    <w:p w14:paraId="59DD3CAF"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sposób pielęgnacji betonu, </w:t>
      </w:r>
    </w:p>
    <w:p w14:paraId="176DD8AC" w14:textId="77777777" w:rsidR="00E578B3" w:rsidRPr="001E01BC" w:rsidRDefault="00E578B3" w:rsidP="00261603">
      <w:pPr>
        <w:pStyle w:val="Akapitzlist"/>
        <w:numPr>
          <w:ilvl w:val="0"/>
          <w:numId w:val="28"/>
        </w:numPr>
        <w:spacing w:after="0" w:line="276" w:lineRule="auto"/>
        <w:jc w:val="both"/>
        <w:rPr>
          <w:rFonts w:cs="Tahoma"/>
          <w:szCs w:val="20"/>
        </w:rPr>
      </w:pPr>
      <w:r w:rsidRPr="001E01BC">
        <w:rPr>
          <w:rFonts w:cs="Tahoma"/>
          <w:szCs w:val="20"/>
        </w:rPr>
        <w:t xml:space="preserve">sposób wykonania cokołu. </w:t>
      </w:r>
    </w:p>
    <w:p w14:paraId="6C1E02D1" w14:textId="77777777" w:rsidR="00E578B3" w:rsidRPr="001E01BC" w:rsidRDefault="00E578B3" w:rsidP="005D1F53">
      <w:pPr>
        <w:spacing w:after="0" w:line="276" w:lineRule="auto"/>
        <w:jc w:val="both"/>
        <w:rPr>
          <w:rFonts w:cs="Tahoma"/>
          <w:szCs w:val="20"/>
        </w:rPr>
      </w:pPr>
      <w:r w:rsidRPr="001E01BC">
        <w:rPr>
          <w:rFonts w:cs="Tahoma"/>
          <w:szCs w:val="20"/>
        </w:rPr>
        <w:lastRenderedPageBreak/>
        <w:t xml:space="preserve">Wykonawca zobowiązany jest do wykonywania próbek betonu zgodnie z PN jednak w ilościach uzgodnionych z Inżynierem, jak również do dostarczania odpowiednich świadectw. Wykonawca zobowiązany jest do przygotowania i przechowywania próbek, poszczególnych partii betonu </w:t>
      </w:r>
      <w:r w:rsidRPr="001E01BC">
        <w:rPr>
          <w:rFonts w:cs="Tahoma"/>
          <w:szCs w:val="20"/>
        </w:rPr>
        <w:br/>
        <w:t xml:space="preserve">i zbrojenia aż do momentu poddania ich próbom wytrzymałościowym. Każda z próbek musi być przygotowana protokolarnie i oznaczona zgodnie z normą w sposób trwały. Próbki muszą być przechowywane w miejscu o ograniczonym dostępie osób postronnych. Inżynier lub inny przedstawiciel Zamawiającego ma prawo, w dowolnym momencie, do przeprowadzenia prób wytrzymałości betonu w dowolnym miejscu konstrukcji. Może również zażądać wydania próbek </w:t>
      </w:r>
      <w:r w:rsidRPr="001E01BC">
        <w:rPr>
          <w:rFonts w:cs="Tahoma"/>
          <w:szCs w:val="20"/>
        </w:rPr>
        <w:br/>
        <w:t>i poddania ich próbą wytrzymałościowym. Takie badanie betonu zarządzone przez Inżyniera lub innego przedstawiciela Zamawiającego odbywa się na koszt Wykonawcy, jeżeli wynik badania potwierdza wadę.</w:t>
      </w:r>
    </w:p>
    <w:p w14:paraId="565EFEF1" w14:textId="77777777" w:rsidR="00E578B3" w:rsidRPr="001E01BC" w:rsidRDefault="00E578B3" w:rsidP="00E53871">
      <w:pPr>
        <w:pStyle w:val="KW-Lev-3"/>
      </w:pPr>
      <w:bookmarkStart w:id="1769" w:name="_Toc348443804"/>
      <w:bookmarkStart w:id="1770" w:name="_Toc348444135"/>
      <w:bookmarkStart w:id="1771" w:name="_Toc348444327"/>
      <w:bookmarkStart w:id="1772" w:name="_Toc348511843"/>
      <w:bookmarkStart w:id="1773" w:name="_Toc348525267"/>
      <w:bookmarkStart w:id="1774" w:name="_Toc348526531"/>
      <w:bookmarkStart w:id="1775" w:name="_Toc348527163"/>
      <w:bookmarkStart w:id="1776" w:name="_Toc348527795"/>
      <w:bookmarkStart w:id="1777" w:name="_Toc348528427"/>
      <w:bookmarkStart w:id="1778" w:name="_Toc348529059"/>
      <w:bookmarkStart w:id="1779" w:name="_Toc348529691"/>
      <w:bookmarkStart w:id="1780" w:name="_Toc348602358"/>
      <w:bookmarkStart w:id="1781" w:name="_Toc369607002"/>
      <w:bookmarkStart w:id="1782" w:name="_Toc369607362"/>
      <w:bookmarkStart w:id="1783" w:name="_Toc369607722"/>
      <w:bookmarkStart w:id="1784" w:name="_Toc369608442"/>
      <w:bookmarkStart w:id="1785" w:name="_Toc369608802"/>
      <w:bookmarkStart w:id="1786" w:name="_Toc369609162"/>
      <w:bookmarkStart w:id="1787" w:name="_Toc369609522"/>
      <w:bookmarkStart w:id="1788" w:name="_Toc369609882"/>
      <w:bookmarkStart w:id="1789" w:name="_Toc369610242"/>
      <w:bookmarkStart w:id="1790" w:name="_Toc369610602"/>
      <w:bookmarkStart w:id="1791" w:name="_Toc369610962"/>
      <w:bookmarkStart w:id="1792" w:name="_Toc370125223"/>
      <w:bookmarkStart w:id="1793" w:name="_Toc436308271"/>
      <w:bookmarkStart w:id="1794" w:name="_Toc436571083"/>
      <w:bookmarkStart w:id="1795" w:name="_Toc436571324"/>
      <w:bookmarkStart w:id="1796" w:name="_Toc436571806"/>
      <w:bookmarkStart w:id="1797" w:name="_Toc436572047"/>
      <w:bookmarkStart w:id="1798" w:name="_Toc436572288"/>
      <w:bookmarkStart w:id="1799" w:name="_Toc436572529"/>
      <w:bookmarkStart w:id="1800" w:name="_Toc436572770"/>
      <w:bookmarkStart w:id="1801" w:name="_Toc493834643"/>
      <w:bookmarkStart w:id="1802" w:name="_Toc98653574"/>
      <w:bookmarkStart w:id="1803" w:name="_Toc98653708"/>
      <w:bookmarkStart w:id="1804" w:name="_Toc100307610"/>
      <w:r w:rsidRPr="001E01BC">
        <w:t>OBMIAR ROBÓT</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5673680" w14:textId="77777777" w:rsidR="00E578B3" w:rsidRPr="001E01BC" w:rsidRDefault="00E578B3" w:rsidP="005D1F53">
      <w:pPr>
        <w:spacing w:after="0" w:line="276" w:lineRule="auto"/>
        <w:jc w:val="both"/>
        <w:rPr>
          <w:rFonts w:cs="Tahoma"/>
          <w:b/>
          <w:szCs w:val="20"/>
        </w:rPr>
      </w:pPr>
      <w:r w:rsidRPr="001E01BC">
        <w:rPr>
          <w:rFonts w:cs="Tahoma"/>
          <w:szCs w:val="20"/>
        </w:rPr>
        <w:t xml:space="preserve">Wymagania ogólne dotyczące obmiaru robót podano w </w:t>
      </w:r>
      <w:r w:rsidRPr="001E01BC">
        <w:rPr>
          <w:rFonts w:cs="Tahoma"/>
          <w:b/>
          <w:szCs w:val="20"/>
        </w:rPr>
        <w:t>WO 00.00 "Wymagania ogólne"</w:t>
      </w:r>
    </w:p>
    <w:p w14:paraId="33A282E6" w14:textId="77777777" w:rsidR="00E578B3" w:rsidRPr="001E01BC" w:rsidRDefault="00E578B3" w:rsidP="003D70EE">
      <w:pPr>
        <w:pStyle w:val="KW-Lev-4"/>
        <w:rPr>
          <w:lang w:val="pl-PL"/>
        </w:rPr>
      </w:pPr>
      <w:bookmarkStart w:id="1805" w:name="_Toc436571084"/>
      <w:bookmarkStart w:id="1806" w:name="_Toc436571325"/>
      <w:bookmarkStart w:id="1807" w:name="_Toc436571807"/>
      <w:bookmarkStart w:id="1808" w:name="_Toc436572048"/>
      <w:bookmarkStart w:id="1809" w:name="_Toc436572289"/>
      <w:bookmarkStart w:id="1810" w:name="_Toc436572530"/>
      <w:bookmarkStart w:id="1811" w:name="_Toc436572771"/>
      <w:bookmarkStart w:id="1812" w:name="_Toc493834644"/>
      <w:bookmarkStart w:id="1813" w:name="_Toc98653575"/>
      <w:bookmarkStart w:id="1814" w:name="_Toc98653709"/>
      <w:r w:rsidRPr="001E01BC">
        <w:rPr>
          <w:lang w:val="pl-PL"/>
        </w:rPr>
        <w:t>Szczegółowe zasady obmiaru robót.</w:t>
      </w:r>
      <w:bookmarkEnd w:id="1805"/>
      <w:bookmarkEnd w:id="1806"/>
      <w:bookmarkEnd w:id="1807"/>
      <w:bookmarkEnd w:id="1808"/>
      <w:bookmarkEnd w:id="1809"/>
      <w:bookmarkEnd w:id="1810"/>
      <w:bookmarkEnd w:id="1811"/>
      <w:bookmarkEnd w:id="1812"/>
      <w:bookmarkEnd w:id="1813"/>
      <w:bookmarkEnd w:id="1814"/>
      <w:r w:rsidRPr="001E01BC">
        <w:rPr>
          <w:lang w:val="pl-PL"/>
        </w:rPr>
        <w:t xml:space="preserve"> </w:t>
      </w:r>
    </w:p>
    <w:p w14:paraId="7C848672" w14:textId="77777777" w:rsidR="00E578B3" w:rsidRPr="001E01BC" w:rsidRDefault="00E578B3" w:rsidP="005D1F53">
      <w:pPr>
        <w:spacing w:after="0" w:line="276" w:lineRule="auto"/>
        <w:jc w:val="both"/>
        <w:rPr>
          <w:rFonts w:cs="Tahoma"/>
          <w:szCs w:val="20"/>
        </w:rPr>
      </w:pPr>
      <w:r w:rsidRPr="001E01BC">
        <w:rPr>
          <w:rFonts w:cs="Tahoma"/>
          <w:szCs w:val="20"/>
        </w:rPr>
        <w:t>Wielkości obmiarowe określa się na podstawie dokumentacji projektowej z uwzględnieniem zmian zaakceptowanych przez Inżyniera i sprawdzonych w naturze.</w:t>
      </w:r>
    </w:p>
    <w:p w14:paraId="0326BBE7" w14:textId="77777777" w:rsidR="00E578B3" w:rsidRPr="001E01BC" w:rsidRDefault="00E578B3" w:rsidP="00E53871">
      <w:pPr>
        <w:pStyle w:val="KW-Lev-3"/>
      </w:pPr>
      <w:bookmarkStart w:id="1815" w:name="_Toc348443805"/>
      <w:bookmarkStart w:id="1816" w:name="_Toc348444136"/>
      <w:bookmarkStart w:id="1817" w:name="_Toc348444328"/>
      <w:bookmarkStart w:id="1818" w:name="_Toc348511844"/>
      <w:bookmarkStart w:id="1819" w:name="_Toc348525268"/>
      <w:bookmarkStart w:id="1820" w:name="_Toc348526532"/>
      <w:bookmarkStart w:id="1821" w:name="_Toc348527164"/>
      <w:bookmarkStart w:id="1822" w:name="_Toc348527796"/>
      <w:bookmarkStart w:id="1823" w:name="_Toc348528428"/>
      <w:bookmarkStart w:id="1824" w:name="_Toc348529060"/>
      <w:bookmarkStart w:id="1825" w:name="_Toc348529692"/>
      <w:bookmarkStart w:id="1826" w:name="_Toc348602359"/>
      <w:bookmarkStart w:id="1827" w:name="_Toc369607003"/>
      <w:bookmarkStart w:id="1828" w:name="_Toc369607363"/>
      <w:bookmarkStart w:id="1829" w:name="_Toc369607723"/>
      <w:bookmarkStart w:id="1830" w:name="_Toc369608443"/>
      <w:bookmarkStart w:id="1831" w:name="_Toc369608803"/>
      <w:bookmarkStart w:id="1832" w:name="_Toc369609163"/>
      <w:bookmarkStart w:id="1833" w:name="_Toc369609523"/>
      <w:bookmarkStart w:id="1834" w:name="_Toc369609883"/>
      <w:bookmarkStart w:id="1835" w:name="_Toc369610243"/>
      <w:bookmarkStart w:id="1836" w:name="_Toc369610603"/>
      <w:bookmarkStart w:id="1837" w:name="_Toc369610963"/>
      <w:bookmarkStart w:id="1838" w:name="_Toc370125224"/>
      <w:bookmarkStart w:id="1839" w:name="_Toc436308272"/>
      <w:bookmarkStart w:id="1840" w:name="_Toc436571085"/>
      <w:bookmarkStart w:id="1841" w:name="_Toc436571326"/>
      <w:bookmarkStart w:id="1842" w:name="_Toc436571808"/>
      <w:bookmarkStart w:id="1843" w:name="_Toc436572049"/>
      <w:bookmarkStart w:id="1844" w:name="_Toc436572290"/>
      <w:bookmarkStart w:id="1845" w:name="_Toc436572531"/>
      <w:bookmarkStart w:id="1846" w:name="_Toc436572772"/>
      <w:bookmarkStart w:id="1847" w:name="_Toc493834645"/>
      <w:bookmarkStart w:id="1848" w:name="_Toc98653576"/>
      <w:bookmarkStart w:id="1849" w:name="_Toc98653710"/>
      <w:bookmarkStart w:id="1850" w:name="_Toc100307611"/>
      <w:r w:rsidRPr="001E01BC">
        <w:t>ODBIÓR ROBÓT</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00034365" w14:textId="77777777" w:rsidR="00E578B3" w:rsidRPr="001E01BC" w:rsidRDefault="00E578B3" w:rsidP="003D70EE">
      <w:pPr>
        <w:pStyle w:val="KW-Lev-4"/>
        <w:rPr>
          <w:lang w:val="pl-PL"/>
        </w:rPr>
      </w:pPr>
      <w:bookmarkStart w:id="1851" w:name="_Toc348443806"/>
      <w:bookmarkStart w:id="1852" w:name="_Toc348444137"/>
      <w:bookmarkStart w:id="1853" w:name="_Toc348511845"/>
      <w:bookmarkStart w:id="1854" w:name="_Toc348525269"/>
      <w:bookmarkStart w:id="1855" w:name="_Toc348526533"/>
      <w:bookmarkStart w:id="1856" w:name="_Toc348527165"/>
      <w:bookmarkStart w:id="1857" w:name="_Toc348527797"/>
      <w:bookmarkStart w:id="1858" w:name="_Toc348528429"/>
      <w:bookmarkStart w:id="1859" w:name="_Toc348529061"/>
      <w:bookmarkStart w:id="1860" w:name="_Toc348529693"/>
      <w:bookmarkStart w:id="1861" w:name="_Toc348602360"/>
      <w:bookmarkStart w:id="1862" w:name="_Toc369607004"/>
      <w:bookmarkStart w:id="1863" w:name="_Toc369607364"/>
      <w:bookmarkStart w:id="1864" w:name="_Toc369607724"/>
      <w:bookmarkStart w:id="1865" w:name="_Toc369608444"/>
      <w:bookmarkStart w:id="1866" w:name="_Toc369608804"/>
      <w:bookmarkStart w:id="1867" w:name="_Toc369609164"/>
      <w:bookmarkStart w:id="1868" w:name="_Toc369609524"/>
      <w:bookmarkStart w:id="1869" w:name="_Toc369609884"/>
      <w:bookmarkStart w:id="1870" w:name="_Toc369610244"/>
      <w:bookmarkStart w:id="1871" w:name="_Toc369610604"/>
      <w:bookmarkStart w:id="1872" w:name="_Toc369610964"/>
      <w:bookmarkStart w:id="1873" w:name="_Toc370125225"/>
      <w:bookmarkStart w:id="1874" w:name="_Toc436308273"/>
      <w:bookmarkStart w:id="1875" w:name="_Toc436571086"/>
      <w:bookmarkStart w:id="1876" w:name="_Toc436571327"/>
      <w:bookmarkStart w:id="1877" w:name="_Toc436571809"/>
      <w:bookmarkStart w:id="1878" w:name="_Toc436572050"/>
      <w:bookmarkStart w:id="1879" w:name="_Toc436572291"/>
      <w:bookmarkStart w:id="1880" w:name="_Toc436572532"/>
      <w:bookmarkStart w:id="1881" w:name="_Toc436572773"/>
      <w:bookmarkStart w:id="1882" w:name="_Toc493834646"/>
      <w:bookmarkStart w:id="1883" w:name="_Toc98653577"/>
      <w:bookmarkStart w:id="1884" w:name="_Toc98653711"/>
      <w:r w:rsidRPr="001E01BC">
        <w:rPr>
          <w:lang w:val="pl-PL"/>
        </w:rPr>
        <w:t>Odbiór dostawy stali</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183D2F32" w14:textId="77777777" w:rsidR="00E578B3" w:rsidRPr="001E01BC" w:rsidRDefault="00E578B3" w:rsidP="005D1F53">
      <w:pPr>
        <w:spacing w:after="0" w:line="276" w:lineRule="auto"/>
        <w:ind w:firstLine="360"/>
        <w:jc w:val="both"/>
        <w:rPr>
          <w:rFonts w:cs="Tahoma"/>
          <w:szCs w:val="20"/>
        </w:rPr>
      </w:pPr>
      <w:r w:rsidRPr="001E01BC">
        <w:rPr>
          <w:rFonts w:cs="Tahoma"/>
          <w:szCs w:val="20"/>
        </w:rPr>
        <w:t>Odbiór stali na budowie powinien być dokonany na podstawie zaświadczenia, w które powinien być zaopatrzony każdy krąg lub wiązka stali. Zaświadczenie to powinno zawierać:</w:t>
      </w:r>
    </w:p>
    <w:p w14:paraId="7E484FCC" w14:textId="77777777" w:rsidR="00E578B3" w:rsidRPr="001E01BC" w:rsidRDefault="00E578B3" w:rsidP="00261603">
      <w:pPr>
        <w:numPr>
          <w:ilvl w:val="0"/>
          <w:numId w:val="29"/>
        </w:numPr>
        <w:spacing w:after="0" w:line="276" w:lineRule="auto"/>
        <w:jc w:val="both"/>
        <w:rPr>
          <w:rFonts w:cs="Tahoma"/>
          <w:szCs w:val="20"/>
        </w:rPr>
      </w:pPr>
      <w:r w:rsidRPr="001E01BC">
        <w:rPr>
          <w:rFonts w:cs="Tahoma"/>
          <w:szCs w:val="20"/>
        </w:rPr>
        <w:t>znak wytwórcy,</w:t>
      </w:r>
    </w:p>
    <w:p w14:paraId="372A2ED6" w14:textId="77777777" w:rsidR="00E578B3" w:rsidRPr="001E01BC" w:rsidRDefault="00E578B3" w:rsidP="00261603">
      <w:pPr>
        <w:numPr>
          <w:ilvl w:val="0"/>
          <w:numId w:val="29"/>
        </w:numPr>
        <w:spacing w:after="0" w:line="276" w:lineRule="auto"/>
        <w:jc w:val="both"/>
        <w:rPr>
          <w:rFonts w:cs="Tahoma"/>
          <w:szCs w:val="20"/>
        </w:rPr>
      </w:pPr>
      <w:r w:rsidRPr="001E01BC">
        <w:rPr>
          <w:rFonts w:cs="Tahoma"/>
          <w:szCs w:val="20"/>
        </w:rPr>
        <w:t>średnicę nominalną,</w:t>
      </w:r>
    </w:p>
    <w:p w14:paraId="6853869B" w14:textId="77777777" w:rsidR="00E578B3" w:rsidRPr="001E01BC" w:rsidRDefault="00E578B3" w:rsidP="00261603">
      <w:pPr>
        <w:numPr>
          <w:ilvl w:val="0"/>
          <w:numId w:val="29"/>
        </w:numPr>
        <w:spacing w:after="0" w:line="276" w:lineRule="auto"/>
        <w:jc w:val="both"/>
        <w:rPr>
          <w:rFonts w:cs="Tahoma"/>
          <w:szCs w:val="20"/>
        </w:rPr>
      </w:pPr>
      <w:r w:rsidRPr="001E01BC">
        <w:rPr>
          <w:rFonts w:cs="Tahoma"/>
          <w:szCs w:val="20"/>
        </w:rPr>
        <w:t>gatunek stali,</w:t>
      </w:r>
    </w:p>
    <w:p w14:paraId="675FD15B" w14:textId="77777777" w:rsidR="00E578B3" w:rsidRPr="001E01BC" w:rsidRDefault="00E578B3" w:rsidP="00261603">
      <w:pPr>
        <w:numPr>
          <w:ilvl w:val="0"/>
          <w:numId w:val="29"/>
        </w:numPr>
        <w:spacing w:after="0" w:line="276" w:lineRule="auto"/>
        <w:jc w:val="both"/>
        <w:rPr>
          <w:rFonts w:cs="Tahoma"/>
          <w:szCs w:val="20"/>
        </w:rPr>
      </w:pPr>
      <w:r w:rsidRPr="001E01BC">
        <w:rPr>
          <w:rFonts w:cs="Tahoma"/>
          <w:szCs w:val="20"/>
        </w:rPr>
        <w:t>numer wyrobu lub partii,</w:t>
      </w:r>
    </w:p>
    <w:p w14:paraId="61EF8339" w14:textId="77777777" w:rsidR="00E578B3" w:rsidRPr="001E01BC" w:rsidRDefault="00E578B3" w:rsidP="00261603">
      <w:pPr>
        <w:numPr>
          <w:ilvl w:val="0"/>
          <w:numId w:val="29"/>
        </w:numPr>
        <w:spacing w:after="0" w:line="276" w:lineRule="auto"/>
        <w:jc w:val="both"/>
        <w:rPr>
          <w:rFonts w:cs="Tahoma"/>
          <w:szCs w:val="20"/>
        </w:rPr>
      </w:pPr>
      <w:r w:rsidRPr="001E01BC">
        <w:rPr>
          <w:rFonts w:cs="Tahoma"/>
          <w:szCs w:val="20"/>
        </w:rPr>
        <w:t>znak obróbki cieplnej.</w:t>
      </w:r>
    </w:p>
    <w:p w14:paraId="3C8A0284" w14:textId="77777777" w:rsidR="00E578B3" w:rsidRPr="001E01BC" w:rsidRDefault="00E578B3" w:rsidP="003D70EE">
      <w:pPr>
        <w:pStyle w:val="KW-Lev-4"/>
        <w:rPr>
          <w:lang w:val="pl-PL"/>
        </w:rPr>
      </w:pPr>
      <w:bookmarkStart w:id="1885" w:name="_Toc348443807"/>
      <w:bookmarkStart w:id="1886" w:name="_Toc348444138"/>
      <w:bookmarkStart w:id="1887" w:name="_Toc348511846"/>
      <w:bookmarkStart w:id="1888" w:name="_Toc348525270"/>
      <w:bookmarkStart w:id="1889" w:name="_Toc348526534"/>
      <w:bookmarkStart w:id="1890" w:name="_Toc348527166"/>
      <w:bookmarkStart w:id="1891" w:name="_Toc348527798"/>
      <w:bookmarkStart w:id="1892" w:name="_Toc348528430"/>
      <w:bookmarkStart w:id="1893" w:name="_Toc348529062"/>
      <w:bookmarkStart w:id="1894" w:name="_Toc348529694"/>
      <w:bookmarkStart w:id="1895" w:name="_Toc348602361"/>
      <w:bookmarkStart w:id="1896" w:name="_Toc369607005"/>
      <w:bookmarkStart w:id="1897" w:name="_Toc369607365"/>
      <w:bookmarkStart w:id="1898" w:name="_Toc369607725"/>
      <w:bookmarkStart w:id="1899" w:name="_Toc369608445"/>
      <w:bookmarkStart w:id="1900" w:name="_Toc369608805"/>
      <w:bookmarkStart w:id="1901" w:name="_Toc369609165"/>
      <w:bookmarkStart w:id="1902" w:name="_Toc369609525"/>
      <w:bookmarkStart w:id="1903" w:name="_Toc369609885"/>
      <w:bookmarkStart w:id="1904" w:name="_Toc369610245"/>
      <w:bookmarkStart w:id="1905" w:name="_Toc369610605"/>
      <w:bookmarkStart w:id="1906" w:name="_Toc369610965"/>
      <w:bookmarkStart w:id="1907" w:name="_Toc370125226"/>
      <w:bookmarkStart w:id="1908" w:name="_Toc436308274"/>
      <w:bookmarkStart w:id="1909" w:name="_Toc436571087"/>
      <w:bookmarkStart w:id="1910" w:name="_Toc436571328"/>
      <w:bookmarkStart w:id="1911" w:name="_Toc436571810"/>
      <w:bookmarkStart w:id="1912" w:name="_Toc436572051"/>
      <w:bookmarkStart w:id="1913" w:name="_Toc436572292"/>
      <w:bookmarkStart w:id="1914" w:name="_Toc436572533"/>
      <w:bookmarkStart w:id="1915" w:name="_Toc436572774"/>
      <w:bookmarkStart w:id="1916" w:name="_Toc493834647"/>
      <w:bookmarkStart w:id="1917" w:name="_Toc98653578"/>
      <w:bookmarkStart w:id="1918" w:name="_Toc98653712"/>
      <w:r w:rsidRPr="001E01BC">
        <w:rPr>
          <w:lang w:val="pl-PL"/>
        </w:rPr>
        <w:t>Odbiór zmontowanego zbrojenia</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158F4F82" w14:textId="77777777" w:rsidR="00E578B3" w:rsidRPr="001E01BC" w:rsidRDefault="00E578B3" w:rsidP="005D1F53">
      <w:pPr>
        <w:spacing w:after="0" w:line="276" w:lineRule="auto"/>
        <w:ind w:firstLine="576"/>
        <w:jc w:val="both"/>
        <w:rPr>
          <w:rFonts w:cs="Tahoma"/>
          <w:szCs w:val="20"/>
        </w:rPr>
      </w:pPr>
      <w:r w:rsidRPr="001E01BC">
        <w:rPr>
          <w:rFonts w:cs="Tahoma"/>
          <w:szCs w:val="20"/>
        </w:rPr>
        <w:t>Odbiór zbrojenia przed przystąpieniem do betonowania powinien być dokonany przez Inspektora Nadzoru oraz wpisany do Dziennika Budowy,</w:t>
      </w:r>
    </w:p>
    <w:p w14:paraId="35E9E1A1" w14:textId="0417FBE6" w:rsidR="00E578B3" w:rsidRPr="001E01BC" w:rsidRDefault="00E578B3" w:rsidP="005D1F53">
      <w:pPr>
        <w:spacing w:after="0" w:line="276" w:lineRule="auto"/>
        <w:jc w:val="both"/>
        <w:rPr>
          <w:rFonts w:cs="Tahoma"/>
          <w:szCs w:val="20"/>
        </w:rPr>
      </w:pPr>
      <w:r w:rsidRPr="001E01BC">
        <w:rPr>
          <w:rFonts w:cs="Tahoma"/>
          <w:szCs w:val="20"/>
        </w:rPr>
        <w:t xml:space="preserve">Odbiór powinien polegać na sprawdzeniu zgodności zbrojenia z rysunkami roboczymi konstrukcji żelbetowej i postanowieniami niniejszym </w:t>
      </w:r>
      <w:proofErr w:type="spellStart"/>
      <w:r w:rsidR="00E44EB7">
        <w:rPr>
          <w:rFonts w:cs="Tahoma"/>
          <w:szCs w:val="20"/>
        </w:rPr>
        <w:t>ST</w:t>
      </w:r>
      <w:r w:rsidRPr="001E01BC">
        <w:rPr>
          <w:rFonts w:cs="Tahoma"/>
          <w:szCs w:val="20"/>
        </w:rPr>
        <w:t>WiORB</w:t>
      </w:r>
      <w:proofErr w:type="spellEnd"/>
      <w:r w:rsidRPr="001E01BC">
        <w:rPr>
          <w:rFonts w:cs="Tahoma"/>
          <w:szCs w:val="20"/>
        </w:rPr>
        <w:t>,</w:t>
      </w:r>
    </w:p>
    <w:p w14:paraId="6881A831" w14:textId="77777777" w:rsidR="00E578B3" w:rsidRPr="001E01BC" w:rsidRDefault="00E578B3" w:rsidP="005D1F53">
      <w:pPr>
        <w:spacing w:after="0" w:line="276" w:lineRule="auto"/>
        <w:jc w:val="both"/>
        <w:rPr>
          <w:rFonts w:cs="Tahoma"/>
          <w:szCs w:val="20"/>
        </w:rPr>
      </w:pPr>
      <w:r w:rsidRPr="001E01BC">
        <w:rPr>
          <w:rFonts w:cs="Tahoma"/>
          <w:szCs w:val="20"/>
        </w:rPr>
        <w:t>Sprawdzenie zgodności zbrojenia z rysunkami roboczymi obejmuje:</w:t>
      </w:r>
    </w:p>
    <w:p w14:paraId="511E3D50" w14:textId="77777777" w:rsidR="00E578B3" w:rsidRPr="001E01BC" w:rsidRDefault="00E578B3" w:rsidP="00261603">
      <w:pPr>
        <w:numPr>
          <w:ilvl w:val="0"/>
          <w:numId w:val="30"/>
        </w:numPr>
        <w:spacing w:after="0" w:line="276" w:lineRule="auto"/>
        <w:jc w:val="both"/>
        <w:rPr>
          <w:rFonts w:cs="Tahoma"/>
          <w:szCs w:val="20"/>
        </w:rPr>
      </w:pPr>
      <w:r w:rsidRPr="001E01BC">
        <w:rPr>
          <w:rFonts w:cs="Tahoma"/>
          <w:szCs w:val="20"/>
        </w:rPr>
        <w:t>zgodność kształtu prętów,</w:t>
      </w:r>
    </w:p>
    <w:p w14:paraId="1022F3EB" w14:textId="77777777" w:rsidR="00E578B3" w:rsidRPr="001E01BC" w:rsidRDefault="00E578B3" w:rsidP="00261603">
      <w:pPr>
        <w:numPr>
          <w:ilvl w:val="0"/>
          <w:numId w:val="30"/>
        </w:numPr>
        <w:spacing w:after="0" w:line="276" w:lineRule="auto"/>
        <w:jc w:val="both"/>
        <w:rPr>
          <w:rFonts w:cs="Tahoma"/>
          <w:szCs w:val="20"/>
        </w:rPr>
      </w:pPr>
      <w:r w:rsidRPr="001E01BC">
        <w:rPr>
          <w:rFonts w:cs="Tahoma"/>
          <w:szCs w:val="20"/>
        </w:rPr>
        <w:t xml:space="preserve">zgodność liczby prętów i ich średnic w poszczególnych przekrojach, </w:t>
      </w:r>
    </w:p>
    <w:p w14:paraId="27F42749" w14:textId="77777777" w:rsidR="00E578B3" w:rsidRPr="001E01BC" w:rsidRDefault="00E578B3" w:rsidP="00261603">
      <w:pPr>
        <w:numPr>
          <w:ilvl w:val="0"/>
          <w:numId w:val="30"/>
        </w:numPr>
        <w:spacing w:after="0" w:line="276" w:lineRule="auto"/>
        <w:jc w:val="both"/>
        <w:rPr>
          <w:rFonts w:cs="Tahoma"/>
          <w:szCs w:val="20"/>
        </w:rPr>
      </w:pPr>
      <w:r w:rsidRPr="001E01BC">
        <w:rPr>
          <w:rFonts w:cs="Tahoma"/>
          <w:szCs w:val="20"/>
        </w:rPr>
        <w:t>prawidłowe wykonanie haków, złącz i długości zakotwień,</w:t>
      </w:r>
    </w:p>
    <w:p w14:paraId="5C93D5BD" w14:textId="77777777" w:rsidR="00E578B3" w:rsidRPr="001E01BC" w:rsidRDefault="00E578B3" w:rsidP="00261603">
      <w:pPr>
        <w:numPr>
          <w:ilvl w:val="0"/>
          <w:numId w:val="30"/>
        </w:numPr>
        <w:spacing w:after="0" w:line="276" w:lineRule="auto"/>
        <w:jc w:val="both"/>
        <w:rPr>
          <w:rFonts w:cs="Tahoma"/>
          <w:szCs w:val="20"/>
        </w:rPr>
      </w:pPr>
      <w:r w:rsidRPr="001E01BC">
        <w:rPr>
          <w:rFonts w:cs="Tahoma"/>
          <w:szCs w:val="20"/>
        </w:rPr>
        <w:t>zachowanie wymaganej Projektem Technicznym otuliny zbrojenia.</w:t>
      </w:r>
    </w:p>
    <w:p w14:paraId="2E7B92AC" w14:textId="77777777" w:rsidR="00E578B3" w:rsidRPr="001E01BC" w:rsidRDefault="00E578B3" w:rsidP="003D70EE">
      <w:pPr>
        <w:pStyle w:val="KW-Lev-4"/>
        <w:rPr>
          <w:lang w:val="pl-PL"/>
        </w:rPr>
      </w:pPr>
      <w:bookmarkStart w:id="1919" w:name="_Toc348443808"/>
      <w:bookmarkStart w:id="1920" w:name="_Toc348444139"/>
      <w:bookmarkStart w:id="1921" w:name="_Toc348511847"/>
      <w:bookmarkStart w:id="1922" w:name="_Toc348525271"/>
      <w:bookmarkStart w:id="1923" w:name="_Toc348526535"/>
      <w:bookmarkStart w:id="1924" w:name="_Toc348527167"/>
      <w:bookmarkStart w:id="1925" w:name="_Toc348527799"/>
      <w:bookmarkStart w:id="1926" w:name="_Toc348528431"/>
      <w:bookmarkStart w:id="1927" w:name="_Toc348529063"/>
      <w:bookmarkStart w:id="1928" w:name="_Toc348529695"/>
      <w:bookmarkStart w:id="1929" w:name="_Toc348602362"/>
      <w:bookmarkStart w:id="1930" w:name="_Toc369607006"/>
      <w:bookmarkStart w:id="1931" w:name="_Toc369607366"/>
      <w:bookmarkStart w:id="1932" w:name="_Toc369607726"/>
      <w:bookmarkStart w:id="1933" w:name="_Toc369608446"/>
      <w:bookmarkStart w:id="1934" w:name="_Toc369608806"/>
      <w:bookmarkStart w:id="1935" w:name="_Toc369609166"/>
      <w:bookmarkStart w:id="1936" w:name="_Toc369609526"/>
      <w:bookmarkStart w:id="1937" w:name="_Toc369609886"/>
      <w:bookmarkStart w:id="1938" w:name="_Toc369610246"/>
      <w:bookmarkStart w:id="1939" w:name="_Toc369610606"/>
      <w:bookmarkStart w:id="1940" w:name="_Toc369610966"/>
      <w:bookmarkStart w:id="1941" w:name="_Toc370125227"/>
      <w:bookmarkStart w:id="1942" w:name="_Toc436308275"/>
      <w:bookmarkStart w:id="1943" w:name="_Toc436571088"/>
      <w:bookmarkStart w:id="1944" w:name="_Toc436571329"/>
      <w:bookmarkStart w:id="1945" w:name="_Toc436571811"/>
      <w:bookmarkStart w:id="1946" w:name="_Toc436572052"/>
      <w:bookmarkStart w:id="1947" w:name="_Toc436572293"/>
      <w:bookmarkStart w:id="1948" w:name="_Toc436572534"/>
      <w:bookmarkStart w:id="1949" w:name="_Toc436572775"/>
      <w:bookmarkStart w:id="1950" w:name="_Toc493834648"/>
      <w:bookmarkStart w:id="1951" w:name="_Toc98653579"/>
      <w:bookmarkStart w:id="1952" w:name="_Toc98653713"/>
      <w:r w:rsidRPr="001E01BC">
        <w:rPr>
          <w:lang w:val="pl-PL"/>
        </w:rPr>
        <w:t>Odbiór betonowania</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55B6903F" w14:textId="77777777" w:rsidR="00E578B3" w:rsidRPr="001E01BC" w:rsidRDefault="00E578B3" w:rsidP="005D1F53">
      <w:pPr>
        <w:spacing w:after="0" w:line="276" w:lineRule="auto"/>
        <w:jc w:val="both"/>
        <w:rPr>
          <w:rFonts w:cs="Tahoma"/>
          <w:szCs w:val="20"/>
        </w:rPr>
      </w:pPr>
      <w:r w:rsidRPr="001E01BC">
        <w:rPr>
          <w:rFonts w:cs="Tahoma"/>
          <w:szCs w:val="20"/>
        </w:rPr>
        <w:t>Odbiorom podlegają:</w:t>
      </w:r>
    </w:p>
    <w:p w14:paraId="57C8B0D4"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receptura mieszanki przedstawiona przez dostawcę betonu</w:t>
      </w:r>
    </w:p>
    <w:p w14:paraId="49349D17"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dostarczana na plac budowy mieszanka betonowa,</w:t>
      </w:r>
    </w:p>
    <w:p w14:paraId="027B60AA"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 xml:space="preserve">odbiór </w:t>
      </w:r>
      <w:proofErr w:type="spellStart"/>
      <w:r w:rsidRPr="001E01BC">
        <w:rPr>
          <w:rFonts w:cs="Tahoma"/>
          <w:szCs w:val="20"/>
        </w:rPr>
        <w:t>deskowań</w:t>
      </w:r>
      <w:proofErr w:type="spellEnd"/>
      <w:r w:rsidRPr="001E01BC">
        <w:rPr>
          <w:rFonts w:cs="Tahoma"/>
          <w:szCs w:val="20"/>
        </w:rPr>
        <w:t xml:space="preserve"> przed rozpoczęciem betonowania, </w:t>
      </w:r>
    </w:p>
    <w:p w14:paraId="5237FD0C"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jakość i pozycja zbrojenia,</w:t>
      </w:r>
    </w:p>
    <w:p w14:paraId="48F3A468"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odbiór wykonanych konstrukcji betonowych,</w:t>
      </w:r>
    </w:p>
    <w:p w14:paraId="45F6FB9A" w14:textId="77777777" w:rsidR="00E578B3" w:rsidRPr="001E01BC" w:rsidRDefault="00E578B3" w:rsidP="00261603">
      <w:pPr>
        <w:numPr>
          <w:ilvl w:val="0"/>
          <w:numId w:val="31"/>
        </w:numPr>
        <w:spacing w:after="0" w:line="276" w:lineRule="auto"/>
        <w:jc w:val="both"/>
        <w:rPr>
          <w:rFonts w:cs="Tahoma"/>
          <w:szCs w:val="20"/>
        </w:rPr>
      </w:pPr>
      <w:r w:rsidRPr="001E01BC">
        <w:rPr>
          <w:rFonts w:cs="Tahoma"/>
          <w:szCs w:val="20"/>
        </w:rPr>
        <w:t xml:space="preserve">pielęgnacja powierzchni betonu po </w:t>
      </w:r>
      <w:proofErr w:type="spellStart"/>
      <w:r w:rsidRPr="001E01BC">
        <w:rPr>
          <w:rFonts w:cs="Tahoma"/>
          <w:szCs w:val="20"/>
        </w:rPr>
        <w:t>rozdeskowaniu</w:t>
      </w:r>
      <w:proofErr w:type="spellEnd"/>
      <w:r w:rsidRPr="001E01BC">
        <w:rPr>
          <w:rFonts w:cs="Tahoma"/>
          <w:szCs w:val="20"/>
        </w:rPr>
        <w:t>.</w:t>
      </w:r>
    </w:p>
    <w:p w14:paraId="2F1F2A46" w14:textId="77777777" w:rsidR="00E578B3" w:rsidRPr="001E01BC" w:rsidRDefault="00E578B3" w:rsidP="00E53871">
      <w:pPr>
        <w:pStyle w:val="KW-Lev-3"/>
      </w:pPr>
      <w:bookmarkStart w:id="1953" w:name="_Toc348443809"/>
      <w:bookmarkStart w:id="1954" w:name="_Toc348444140"/>
      <w:bookmarkStart w:id="1955" w:name="_Toc348444329"/>
      <w:bookmarkStart w:id="1956" w:name="_Toc348511848"/>
      <w:bookmarkStart w:id="1957" w:name="_Toc348525272"/>
      <w:bookmarkStart w:id="1958" w:name="_Toc348526536"/>
      <w:bookmarkStart w:id="1959" w:name="_Toc348527168"/>
      <w:bookmarkStart w:id="1960" w:name="_Toc348527800"/>
      <w:bookmarkStart w:id="1961" w:name="_Toc348528432"/>
      <w:bookmarkStart w:id="1962" w:name="_Toc348529064"/>
      <w:bookmarkStart w:id="1963" w:name="_Toc348529696"/>
      <w:bookmarkStart w:id="1964" w:name="_Toc348602363"/>
      <w:bookmarkStart w:id="1965" w:name="_Toc369607007"/>
      <w:bookmarkStart w:id="1966" w:name="_Toc369607367"/>
      <w:bookmarkStart w:id="1967" w:name="_Toc369607727"/>
      <w:bookmarkStart w:id="1968" w:name="_Toc369608447"/>
      <w:bookmarkStart w:id="1969" w:name="_Toc369608807"/>
      <w:bookmarkStart w:id="1970" w:name="_Toc369609167"/>
      <w:bookmarkStart w:id="1971" w:name="_Toc369609527"/>
      <w:bookmarkStart w:id="1972" w:name="_Toc369609887"/>
      <w:bookmarkStart w:id="1973" w:name="_Toc369610247"/>
      <w:bookmarkStart w:id="1974" w:name="_Toc369610607"/>
      <w:bookmarkStart w:id="1975" w:name="_Toc369610967"/>
      <w:bookmarkStart w:id="1976" w:name="_Toc370125228"/>
      <w:bookmarkStart w:id="1977" w:name="_Toc436308276"/>
      <w:bookmarkStart w:id="1978" w:name="_Toc436571089"/>
      <w:bookmarkStart w:id="1979" w:name="_Toc436571330"/>
      <w:bookmarkStart w:id="1980" w:name="_Toc436571812"/>
      <w:bookmarkStart w:id="1981" w:name="_Toc436572053"/>
      <w:bookmarkStart w:id="1982" w:name="_Toc436572294"/>
      <w:bookmarkStart w:id="1983" w:name="_Toc436572535"/>
      <w:bookmarkStart w:id="1984" w:name="_Toc436572776"/>
      <w:bookmarkStart w:id="1985" w:name="_Toc493834649"/>
      <w:bookmarkStart w:id="1986" w:name="_Toc98653580"/>
      <w:bookmarkStart w:id="1987" w:name="_Toc98653714"/>
      <w:bookmarkStart w:id="1988" w:name="_Toc100307612"/>
      <w:r w:rsidRPr="001E01BC">
        <w:lastRenderedPageBreak/>
        <w:t>PODSTAWA PŁATNOŚCI</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9A58569" w14:textId="77777777" w:rsidR="00E578B3" w:rsidRPr="001E01BC" w:rsidRDefault="00E578B3" w:rsidP="005D1F53">
      <w:pPr>
        <w:spacing w:after="0" w:line="276" w:lineRule="auto"/>
        <w:jc w:val="both"/>
        <w:rPr>
          <w:rFonts w:cs="Tahoma"/>
          <w:szCs w:val="20"/>
        </w:rPr>
      </w:pPr>
      <w:r w:rsidRPr="001E01BC">
        <w:rPr>
          <w:rFonts w:cs="Tahoma"/>
          <w:szCs w:val="20"/>
        </w:rPr>
        <w:t xml:space="preserve">Ogólne ustalenia dotyczące podstawy płatności podano w </w:t>
      </w:r>
      <w:r w:rsidRPr="001E01BC">
        <w:rPr>
          <w:rFonts w:cs="Tahoma"/>
          <w:b/>
          <w:szCs w:val="20"/>
        </w:rPr>
        <w:t xml:space="preserve">WO-00.00. "Wymagania ogólne" </w:t>
      </w:r>
    </w:p>
    <w:p w14:paraId="3DFC0003" w14:textId="77777777" w:rsidR="00E578B3" w:rsidRPr="001E01BC" w:rsidRDefault="00E578B3" w:rsidP="00E53871">
      <w:pPr>
        <w:pStyle w:val="KW-Lev-3"/>
      </w:pPr>
      <w:bookmarkStart w:id="1989" w:name="_Toc348443813"/>
      <w:bookmarkStart w:id="1990" w:name="_Toc348444144"/>
      <w:bookmarkStart w:id="1991" w:name="_Toc348444330"/>
      <w:bookmarkStart w:id="1992" w:name="_Toc348511852"/>
      <w:bookmarkStart w:id="1993" w:name="_Toc348525276"/>
      <w:bookmarkStart w:id="1994" w:name="_Toc348526540"/>
      <w:bookmarkStart w:id="1995" w:name="_Toc348527172"/>
      <w:bookmarkStart w:id="1996" w:name="_Toc348527804"/>
      <w:bookmarkStart w:id="1997" w:name="_Toc348528436"/>
      <w:bookmarkStart w:id="1998" w:name="_Toc348529068"/>
      <w:bookmarkStart w:id="1999" w:name="_Toc348529700"/>
      <w:bookmarkStart w:id="2000" w:name="_Toc348602367"/>
      <w:bookmarkStart w:id="2001" w:name="_Toc369607009"/>
      <w:bookmarkStart w:id="2002" w:name="_Toc369607369"/>
      <w:bookmarkStart w:id="2003" w:name="_Toc369607729"/>
      <w:bookmarkStart w:id="2004" w:name="_Toc369608449"/>
      <w:bookmarkStart w:id="2005" w:name="_Toc369608809"/>
      <w:bookmarkStart w:id="2006" w:name="_Toc369609169"/>
      <w:bookmarkStart w:id="2007" w:name="_Toc369609529"/>
      <w:bookmarkStart w:id="2008" w:name="_Toc369609889"/>
      <w:bookmarkStart w:id="2009" w:name="_Toc369610249"/>
      <w:bookmarkStart w:id="2010" w:name="_Toc369610609"/>
      <w:bookmarkStart w:id="2011" w:name="_Toc369610969"/>
      <w:bookmarkStart w:id="2012" w:name="_Toc370125230"/>
      <w:bookmarkStart w:id="2013" w:name="_Toc436308278"/>
      <w:bookmarkStart w:id="2014" w:name="_Toc436571091"/>
      <w:bookmarkStart w:id="2015" w:name="_Toc436571332"/>
      <w:bookmarkStart w:id="2016" w:name="_Toc436571814"/>
      <w:bookmarkStart w:id="2017" w:name="_Toc436572055"/>
      <w:bookmarkStart w:id="2018" w:name="_Toc436572296"/>
      <w:bookmarkStart w:id="2019" w:name="_Toc436572537"/>
      <w:bookmarkStart w:id="2020" w:name="_Toc436572778"/>
      <w:bookmarkStart w:id="2021" w:name="_Toc493834651"/>
      <w:bookmarkStart w:id="2022" w:name="_Toc98653582"/>
      <w:bookmarkStart w:id="2023" w:name="_Toc98653716"/>
      <w:bookmarkStart w:id="2024" w:name="_Toc100307613"/>
      <w:r w:rsidRPr="001E01BC">
        <w:t>PRZEPISY ZWIĄZANE</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7993807" w14:textId="77777777" w:rsidR="00E578B3" w:rsidRPr="001E01BC" w:rsidRDefault="00E578B3" w:rsidP="005D1F53">
      <w:pPr>
        <w:spacing w:after="0" w:line="276" w:lineRule="auto"/>
        <w:jc w:val="both"/>
        <w:rPr>
          <w:rFonts w:cs="Tahoma"/>
          <w:szCs w:val="20"/>
        </w:rPr>
      </w:pPr>
      <w:r w:rsidRPr="001E01BC">
        <w:rPr>
          <w:rFonts w:cs="Tahoma"/>
          <w:szCs w:val="20"/>
        </w:rPr>
        <w:t>PN-63/B-O6251</w:t>
      </w:r>
      <w:r w:rsidRPr="001E01BC">
        <w:rPr>
          <w:rFonts w:cs="Tahoma"/>
          <w:szCs w:val="20"/>
        </w:rPr>
        <w:tab/>
        <w:t>Roboty betonowe i żelbetowe.</w:t>
      </w:r>
    </w:p>
    <w:p w14:paraId="1C071C38" w14:textId="77777777" w:rsidR="00E578B3" w:rsidRPr="001E01BC" w:rsidRDefault="00E578B3" w:rsidP="005D1F53">
      <w:pPr>
        <w:spacing w:after="0" w:line="276" w:lineRule="auto"/>
        <w:jc w:val="both"/>
        <w:rPr>
          <w:rFonts w:cs="Tahoma"/>
          <w:szCs w:val="20"/>
        </w:rPr>
      </w:pPr>
      <w:r w:rsidRPr="001E01BC">
        <w:rPr>
          <w:rFonts w:cs="Tahoma"/>
          <w:szCs w:val="20"/>
        </w:rPr>
        <w:t>PN-88/B-06250</w:t>
      </w:r>
      <w:r w:rsidRPr="001E01BC">
        <w:rPr>
          <w:rFonts w:cs="Tahoma"/>
          <w:szCs w:val="20"/>
        </w:rPr>
        <w:tab/>
      </w:r>
      <w:r w:rsidRPr="001E01BC">
        <w:rPr>
          <w:rFonts w:cs="Tahoma"/>
          <w:szCs w:val="20"/>
        </w:rPr>
        <w:tab/>
        <w:t>Beton zwykły.</w:t>
      </w:r>
    </w:p>
    <w:p w14:paraId="57D2423F" w14:textId="77777777" w:rsidR="00E578B3" w:rsidRPr="001E01BC" w:rsidRDefault="00E578B3" w:rsidP="005D1F53">
      <w:pPr>
        <w:spacing w:after="0" w:line="276" w:lineRule="auto"/>
        <w:jc w:val="both"/>
        <w:rPr>
          <w:rFonts w:cs="Tahoma"/>
          <w:szCs w:val="20"/>
        </w:rPr>
      </w:pPr>
      <w:r w:rsidRPr="001E01BC">
        <w:rPr>
          <w:rFonts w:cs="Tahoma"/>
          <w:szCs w:val="20"/>
        </w:rPr>
        <w:t>PN-91/H-O4310</w:t>
      </w:r>
      <w:r w:rsidRPr="001E01BC">
        <w:rPr>
          <w:rFonts w:cs="Tahoma"/>
          <w:szCs w:val="20"/>
        </w:rPr>
        <w:tab/>
        <w:t>Próba statyczna rozciągania metali.</w:t>
      </w:r>
    </w:p>
    <w:p w14:paraId="384443AD" w14:textId="77777777" w:rsidR="00E578B3" w:rsidRPr="001E01BC" w:rsidRDefault="00E578B3" w:rsidP="005D1F53">
      <w:pPr>
        <w:spacing w:after="0" w:line="276" w:lineRule="auto"/>
        <w:jc w:val="both"/>
        <w:rPr>
          <w:rFonts w:cs="Tahoma"/>
          <w:szCs w:val="20"/>
        </w:rPr>
      </w:pPr>
      <w:r w:rsidRPr="001E01BC">
        <w:rPr>
          <w:rFonts w:cs="Tahoma"/>
          <w:szCs w:val="20"/>
        </w:rPr>
        <w:t>PN-89/H-84023/0</w:t>
      </w:r>
      <w:r w:rsidRPr="001E01BC">
        <w:rPr>
          <w:rFonts w:cs="Tahoma"/>
          <w:szCs w:val="20"/>
        </w:rPr>
        <w:tab/>
        <w:t>Stal określonego stosowania. Stal do zbrojenia betonu. Gatunki.</w:t>
      </w:r>
    </w:p>
    <w:p w14:paraId="2DE5270E" w14:textId="77777777" w:rsidR="00E578B3" w:rsidRPr="001E01BC" w:rsidRDefault="00E578B3" w:rsidP="005D1F53">
      <w:pPr>
        <w:spacing w:after="0" w:line="276" w:lineRule="auto"/>
        <w:jc w:val="both"/>
        <w:rPr>
          <w:rFonts w:cs="Tahoma"/>
          <w:szCs w:val="20"/>
        </w:rPr>
      </w:pPr>
      <w:r w:rsidRPr="001E01BC">
        <w:rPr>
          <w:rFonts w:cs="Tahoma"/>
          <w:szCs w:val="20"/>
        </w:rPr>
        <w:t>PN-82/H-93215</w:t>
      </w:r>
      <w:r w:rsidRPr="001E01BC">
        <w:rPr>
          <w:rFonts w:cs="Tahoma"/>
          <w:szCs w:val="20"/>
        </w:rPr>
        <w:tab/>
        <w:t>Walcówka i pręty stalowe do zbrojenia betonu.</w:t>
      </w:r>
    </w:p>
    <w:p w14:paraId="4B180A71" w14:textId="77777777" w:rsidR="00E578B3" w:rsidRPr="001E01BC" w:rsidRDefault="00E578B3" w:rsidP="005D1F53">
      <w:pPr>
        <w:spacing w:after="0" w:line="276" w:lineRule="auto"/>
        <w:ind w:left="2124" w:hanging="2124"/>
        <w:jc w:val="both"/>
        <w:rPr>
          <w:rFonts w:cs="Tahoma"/>
          <w:szCs w:val="20"/>
        </w:rPr>
      </w:pPr>
      <w:r w:rsidRPr="001E01BC">
        <w:rPr>
          <w:rFonts w:cs="Tahoma"/>
          <w:szCs w:val="20"/>
        </w:rPr>
        <w:t>PN-B-O3264:2002</w:t>
      </w:r>
      <w:r w:rsidRPr="001E01BC">
        <w:rPr>
          <w:rFonts w:cs="Tahoma"/>
          <w:szCs w:val="20"/>
        </w:rPr>
        <w:tab/>
        <w:t xml:space="preserve">Konstrukcje betonowe, żelbetowe i sprężone. Obliczenia statyczne </w:t>
      </w:r>
      <w:r w:rsidRPr="001E01BC">
        <w:rPr>
          <w:rFonts w:cs="Tahoma"/>
          <w:szCs w:val="20"/>
        </w:rPr>
        <w:br/>
        <w:t>i projektowanie.</w:t>
      </w:r>
    </w:p>
    <w:p w14:paraId="74558064" w14:textId="77777777" w:rsidR="00E578B3" w:rsidRPr="001E01BC" w:rsidRDefault="00E578B3" w:rsidP="005D1F53">
      <w:pPr>
        <w:spacing w:after="0" w:line="276" w:lineRule="auto"/>
        <w:jc w:val="both"/>
        <w:rPr>
          <w:rFonts w:cs="Tahoma"/>
          <w:szCs w:val="20"/>
        </w:rPr>
      </w:pPr>
    </w:p>
    <w:p w14:paraId="0F2B7963" w14:textId="77777777" w:rsidR="00E578B3" w:rsidRPr="001E01BC" w:rsidRDefault="00E578B3" w:rsidP="005D1F53">
      <w:pPr>
        <w:pStyle w:val="Nagwek2"/>
        <w:spacing w:before="0" w:line="276" w:lineRule="auto"/>
        <w:ind w:left="576"/>
        <w:jc w:val="both"/>
        <w:rPr>
          <w:rFonts w:cs="Tahoma"/>
          <w:sz w:val="20"/>
          <w:szCs w:val="20"/>
        </w:rPr>
      </w:pPr>
      <w:bookmarkStart w:id="2025" w:name="_Toc436308279"/>
      <w:bookmarkEnd w:id="2025"/>
    </w:p>
    <w:p w14:paraId="11DC8496" w14:textId="77777777" w:rsidR="00E578B3" w:rsidRPr="001E01BC" w:rsidRDefault="00E578B3" w:rsidP="005D1F53">
      <w:pPr>
        <w:pStyle w:val="Nagwek2"/>
        <w:spacing w:before="0" w:line="276" w:lineRule="auto"/>
        <w:ind w:left="576"/>
        <w:jc w:val="both"/>
        <w:rPr>
          <w:rFonts w:cs="Tahoma"/>
          <w:sz w:val="20"/>
          <w:szCs w:val="20"/>
        </w:rPr>
        <w:sectPr w:rsidR="00E578B3" w:rsidRPr="001E01BC" w:rsidSect="006906F6">
          <w:headerReference w:type="default" r:id="rId11"/>
          <w:pgSz w:w="11906" w:h="16838"/>
          <w:pgMar w:top="1418" w:right="1418" w:bottom="1418" w:left="1418" w:header="708" w:footer="286" w:gutter="0"/>
          <w:cols w:space="708"/>
          <w:docGrid w:linePitch="360"/>
        </w:sectPr>
      </w:pPr>
      <w:bookmarkStart w:id="2026" w:name="_Toc436308280"/>
      <w:bookmarkEnd w:id="2026"/>
    </w:p>
    <w:p w14:paraId="53D73C1E" w14:textId="13690B63" w:rsidR="00E578B3" w:rsidRPr="001E01BC" w:rsidRDefault="00B52D13" w:rsidP="00F55D6D">
      <w:pPr>
        <w:pStyle w:val="KW-Lev-2"/>
      </w:pPr>
      <w:bookmarkStart w:id="2027" w:name="_Toc348443890"/>
      <w:bookmarkStart w:id="2028" w:name="_Toc348444221"/>
      <w:bookmarkStart w:id="2029" w:name="_Toc348444355"/>
      <w:bookmarkStart w:id="2030" w:name="_Toc348511929"/>
      <w:bookmarkStart w:id="2031" w:name="_Toc348525985"/>
      <w:bookmarkStart w:id="2032" w:name="_Toc348527249"/>
      <w:bookmarkStart w:id="2033" w:name="_Toc348527881"/>
      <w:bookmarkStart w:id="2034" w:name="_Toc348528513"/>
      <w:bookmarkStart w:id="2035" w:name="_Toc348529145"/>
      <w:bookmarkStart w:id="2036" w:name="_Toc348529777"/>
      <w:bookmarkStart w:id="2037" w:name="_Toc348602444"/>
      <w:bookmarkStart w:id="2038" w:name="_Toc369607010"/>
      <w:bookmarkStart w:id="2039" w:name="_Toc369607370"/>
      <w:bookmarkStart w:id="2040" w:name="_Toc369607730"/>
      <w:bookmarkStart w:id="2041" w:name="_Toc369608090"/>
      <w:bookmarkStart w:id="2042" w:name="_Toc369608810"/>
      <w:bookmarkStart w:id="2043" w:name="_Toc369609170"/>
      <w:bookmarkStart w:id="2044" w:name="_Toc369609530"/>
      <w:bookmarkStart w:id="2045" w:name="_Toc369609890"/>
      <w:bookmarkStart w:id="2046" w:name="_Toc369610250"/>
      <w:bookmarkStart w:id="2047" w:name="_Toc369610610"/>
      <w:bookmarkStart w:id="2048" w:name="_Toc369610970"/>
      <w:bookmarkStart w:id="2049" w:name="_Toc370125231"/>
      <w:bookmarkStart w:id="2050" w:name="_Toc436308281"/>
      <w:bookmarkStart w:id="2051" w:name="_Toc100307614"/>
      <w:r>
        <w:lastRenderedPageBreak/>
        <w:t>STWiORB</w:t>
      </w:r>
      <w:r w:rsidRPr="001E01BC">
        <w:t>-</w:t>
      </w:r>
      <w:r>
        <w:t>WS-</w:t>
      </w:r>
      <w:r w:rsidRPr="001E01BC">
        <w:t>0</w:t>
      </w:r>
      <w:r>
        <w:t>3</w:t>
      </w:r>
      <w:r w:rsidRPr="001E01BC">
        <w:t>.0</w:t>
      </w:r>
      <w:r>
        <w:t xml:space="preserve">4 - </w:t>
      </w:r>
      <w:r w:rsidR="00E578B3" w:rsidRPr="001E01BC">
        <w:t>KO</w:t>
      </w:r>
      <w:r w:rsidR="00E578B3" w:rsidRPr="001E01BC">
        <w:rPr>
          <w:rStyle w:val="KW-Lev-2Znak"/>
        </w:rPr>
        <w:t>N</w:t>
      </w:r>
      <w:r w:rsidR="00E578B3" w:rsidRPr="001E01BC">
        <w:t>STRUKCJE STALOWE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032A2BA3" w14:textId="7A0AD6BE" w:rsidR="00E578B3" w:rsidRPr="001E01BC" w:rsidRDefault="00E578B3" w:rsidP="00E53871">
      <w:pPr>
        <w:pStyle w:val="KW-Lev-3"/>
      </w:pPr>
      <w:bookmarkStart w:id="2052" w:name="_Toc436308283"/>
      <w:bookmarkStart w:id="2053" w:name="_Toc348443892"/>
      <w:bookmarkStart w:id="2054" w:name="_Toc348444223"/>
      <w:bookmarkStart w:id="2055" w:name="_Toc348511931"/>
      <w:bookmarkStart w:id="2056" w:name="_Toc348525355"/>
      <w:bookmarkStart w:id="2057" w:name="_Toc348525987"/>
      <w:bookmarkStart w:id="2058" w:name="_Toc348527251"/>
      <w:bookmarkStart w:id="2059" w:name="_Toc348527883"/>
      <w:bookmarkStart w:id="2060" w:name="_Toc348528515"/>
      <w:bookmarkStart w:id="2061" w:name="_Toc348529147"/>
      <w:bookmarkStart w:id="2062" w:name="_Toc348529779"/>
      <w:bookmarkStart w:id="2063" w:name="_Toc348602446"/>
      <w:bookmarkStart w:id="2064" w:name="_Toc369607012"/>
      <w:bookmarkStart w:id="2065" w:name="_Toc369607372"/>
      <w:bookmarkStart w:id="2066" w:name="_Toc369607732"/>
      <w:bookmarkStart w:id="2067" w:name="_Toc369608092"/>
      <w:bookmarkStart w:id="2068" w:name="_Toc369608812"/>
      <w:bookmarkStart w:id="2069" w:name="_Toc369609172"/>
      <w:bookmarkStart w:id="2070" w:name="_Toc369609532"/>
      <w:bookmarkStart w:id="2071" w:name="_Toc369609892"/>
      <w:bookmarkStart w:id="2072" w:name="_Toc369610252"/>
      <w:bookmarkStart w:id="2073" w:name="_Toc369610612"/>
      <w:bookmarkStart w:id="2074" w:name="_Toc369610972"/>
      <w:bookmarkStart w:id="2075" w:name="_Toc370125233"/>
      <w:bookmarkStart w:id="2076" w:name="_Toc436308285"/>
      <w:bookmarkStart w:id="2077" w:name="_Toc436571093"/>
      <w:bookmarkStart w:id="2078" w:name="_Toc436571334"/>
      <w:bookmarkStart w:id="2079" w:name="_Toc436571575"/>
      <w:bookmarkStart w:id="2080" w:name="_Toc436571816"/>
      <w:bookmarkStart w:id="2081" w:name="_Toc436572057"/>
      <w:bookmarkStart w:id="2082" w:name="_Toc436572298"/>
      <w:bookmarkStart w:id="2083" w:name="_Toc436572539"/>
      <w:bookmarkStart w:id="2084" w:name="_Toc436572780"/>
      <w:bookmarkStart w:id="2085" w:name="_Toc493834653"/>
      <w:bookmarkStart w:id="2086" w:name="_Toc98653584"/>
      <w:bookmarkStart w:id="2087" w:name="_Toc98653718"/>
      <w:bookmarkStart w:id="2088" w:name="_Toc100307615"/>
      <w:bookmarkEnd w:id="2052"/>
      <w:r w:rsidRPr="001E01BC">
        <w:t xml:space="preserve">Przedmiot </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r w:rsidR="00E44EB7">
        <w:t>STW</w:t>
      </w:r>
      <w:r w:rsidRPr="001E01BC">
        <w:t>iORB</w:t>
      </w:r>
      <w:bookmarkEnd w:id="2086"/>
      <w:bookmarkEnd w:id="2087"/>
      <w:bookmarkEnd w:id="2088"/>
    </w:p>
    <w:p w14:paraId="03D8AC70" w14:textId="76F52ABF" w:rsidR="00E578B3" w:rsidRPr="001E01BC" w:rsidRDefault="00E578B3" w:rsidP="00521D38">
      <w:pPr>
        <w:spacing w:after="0" w:line="276" w:lineRule="auto"/>
        <w:ind w:firstLine="425"/>
        <w:jc w:val="both"/>
        <w:rPr>
          <w:rFonts w:cs="Tahoma"/>
          <w:color w:val="FF0000"/>
          <w:szCs w:val="20"/>
        </w:rPr>
      </w:pPr>
      <w:r w:rsidRPr="001E01BC">
        <w:rPr>
          <w:rFonts w:cs="Tahoma"/>
          <w:szCs w:val="20"/>
        </w:rPr>
        <w:tab/>
        <w:t xml:space="preserve">Zakres niniejszych </w:t>
      </w:r>
      <w:proofErr w:type="spellStart"/>
      <w:r w:rsidR="00425AFA">
        <w:rPr>
          <w:rFonts w:cs="Tahoma"/>
          <w:szCs w:val="20"/>
        </w:rPr>
        <w:t>ST</w:t>
      </w:r>
      <w:r w:rsidRPr="001E01BC">
        <w:rPr>
          <w:rFonts w:cs="Tahoma"/>
          <w:szCs w:val="20"/>
        </w:rPr>
        <w:t>WiORB</w:t>
      </w:r>
      <w:proofErr w:type="spellEnd"/>
      <w:r w:rsidRPr="001E01BC">
        <w:rPr>
          <w:rFonts w:cs="Tahoma"/>
          <w:szCs w:val="20"/>
        </w:rPr>
        <w:t xml:space="preserve"> obejmuje wszelkiego rodzaju wykonania </w:t>
      </w:r>
      <w:r w:rsidR="00E44EB7">
        <w:rPr>
          <w:rFonts w:cs="Tahoma"/>
          <w:szCs w:val="20"/>
        </w:rPr>
        <w:t>konstrukcji stalowych</w:t>
      </w:r>
      <w:r w:rsidRPr="001E01BC">
        <w:rPr>
          <w:rFonts w:cs="Tahoma"/>
          <w:szCs w:val="20"/>
        </w:rPr>
        <w:t xml:space="preserve"> związanych z realizacją zadania </w:t>
      </w:r>
      <w:r w:rsidR="0019267B" w:rsidRPr="001E01BC">
        <w:rPr>
          <w:rFonts w:eastAsiaTheme="minorEastAsia" w:cs="Tahoma"/>
          <w:b/>
          <w:szCs w:val="20"/>
        </w:rPr>
        <w:t xml:space="preserve">pn. </w:t>
      </w:r>
      <w:r w:rsidR="00CE5A5A" w:rsidRPr="001E01BC">
        <w:rPr>
          <w:rFonts w:eastAsiaTheme="minorEastAsia" w:cs="Tahoma"/>
          <w:b/>
          <w:szCs w:val="20"/>
        </w:rPr>
        <w:t>„</w:t>
      </w:r>
      <w:r w:rsidR="00CE5A5A">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CE5A5A">
        <w:rPr>
          <w:rFonts w:eastAsiaTheme="minorEastAsia" w:cs="Tahoma"/>
          <w:b/>
          <w:szCs w:val="20"/>
        </w:rPr>
        <w:t>międzyobiektowymi</w:t>
      </w:r>
      <w:proofErr w:type="spellEnd"/>
      <w:r w:rsidR="00CE5A5A">
        <w:rPr>
          <w:rFonts w:eastAsiaTheme="minorEastAsia" w:cs="Tahoma"/>
          <w:b/>
          <w:szCs w:val="20"/>
        </w:rPr>
        <w:t xml:space="preserve"> wodociągowymi, kanalizacyjnymi, energetycznymi, kablami sterowniczymi, utwardzeniem terenu oraz odcinkami sieci wodociągowej, w celu zaopatrzenia w wodę miejscowości Huzele”.</w:t>
      </w:r>
    </w:p>
    <w:p w14:paraId="2A5BFC37" w14:textId="0DBA0FDF" w:rsidR="00E578B3" w:rsidRPr="001E01BC" w:rsidRDefault="00E578B3" w:rsidP="00E53871">
      <w:pPr>
        <w:pStyle w:val="KW-Lev-3"/>
      </w:pPr>
      <w:bookmarkStart w:id="2089" w:name="_Toc348443894"/>
      <w:bookmarkStart w:id="2090" w:name="_Toc348444225"/>
      <w:bookmarkStart w:id="2091" w:name="_Toc348511933"/>
      <w:bookmarkStart w:id="2092" w:name="_Toc348525357"/>
      <w:bookmarkStart w:id="2093" w:name="_Toc348525989"/>
      <w:bookmarkStart w:id="2094" w:name="_Toc348527253"/>
      <w:bookmarkStart w:id="2095" w:name="_Toc348527885"/>
      <w:bookmarkStart w:id="2096" w:name="_Toc348528517"/>
      <w:bookmarkStart w:id="2097" w:name="_Toc348529149"/>
      <w:bookmarkStart w:id="2098" w:name="_Toc348529781"/>
      <w:bookmarkStart w:id="2099" w:name="_Toc348602448"/>
      <w:bookmarkStart w:id="2100" w:name="_Toc369607014"/>
      <w:bookmarkStart w:id="2101" w:name="_Toc369607374"/>
      <w:bookmarkStart w:id="2102" w:name="_Toc369607734"/>
      <w:bookmarkStart w:id="2103" w:name="_Toc369608094"/>
      <w:bookmarkStart w:id="2104" w:name="_Toc369608814"/>
      <w:bookmarkStart w:id="2105" w:name="_Toc369609174"/>
      <w:bookmarkStart w:id="2106" w:name="_Toc369609534"/>
      <w:bookmarkStart w:id="2107" w:name="_Toc369609894"/>
      <w:bookmarkStart w:id="2108" w:name="_Toc369610254"/>
      <w:bookmarkStart w:id="2109" w:name="_Toc369610614"/>
      <w:bookmarkStart w:id="2110" w:name="_Toc369610974"/>
      <w:bookmarkStart w:id="2111" w:name="_Toc370125235"/>
      <w:bookmarkStart w:id="2112" w:name="_Toc436308287"/>
      <w:bookmarkStart w:id="2113" w:name="_Toc436571095"/>
      <w:bookmarkStart w:id="2114" w:name="_Toc436571336"/>
      <w:bookmarkStart w:id="2115" w:name="_Toc436571577"/>
      <w:bookmarkStart w:id="2116" w:name="_Toc436571818"/>
      <w:bookmarkStart w:id="2117" w:name="_Toc436572059"/>
      <w:bookmarkStart w:id="2118" w:name="_Toc436572300"/>
      <w:bookmarkStart w:id="2119" w:name="_Toc436572541"/>
      <w:bookmarkStart w:id="2120" w:name="_Toc436572782"/>
      <w:bookmarkStart w:id="2121" w:name="_Toc493834655"/>
      <w:bookmarkStart w:id="2122" w:name="_Toc98653585"/>
      <w:bookmarkStart w:id="2123" w:name="_Toc98653719"/>
      <w:bookmarkStart w:id="2124" w:name="_Toc100307616"/>
      <w:r w:rsidRPr="001E01BC">
        <w:t xml:space="preserve">Zakres robót objętych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r w:rsidR="00300B97">
        <w:t>STW</w:t>
      </w:r>
      <w:r w:rsidRPr="001E01BC">
        <w:t>iORB</w:t>
      </w:r>
      <w:bookmarkEnd w:id="2122"/>
      <w:bookmarkEnd w:id="2123"/>
      <w:bookmarkEnd w:id="2124"/>
    </w:p>
    <w:p w14:paraId="25E784F1" w14:textId="34E8EB18" w:rsidR="00E578B3" w:rsidRPr="001E01BC" w:rsidRDefault="00E578B3" w:rsidP="005D1F53">
      <w:pPr>
        <w:spacing w:after="0" w:line="276" w:lineRule="auto"/>
        <w:ind w:firstLine="576"/>
        <w:jc w:val="both"/>
        <w:rPr>
          <w:rFonts w:cs="Tahoma"/>
          <w:szCs w:val="20"/>
        </w:rPr>
      </w:pPr>
      <w:r w:rsidRPr="001E01BC">
        <w:rPr>
          <w:rFonts w:cs="Tahoma"/>
          <w:szCs w:val="20"/>
        </w:rPr>
        <w:t xml:space="preserve">Roboty, których dotyczy </w:t>
      </w:r>
      <w:proofErr w:type="spellStart"/>
      <w:r w:rsidR="00300B97">
        <w:rPr>
          <w:rFonts w:cs="Tahoma"/>
          <w:szCs w:val="20"/>
        </w:rPr>
        <w:t>STW</w:t>
      </w:r>
      <w:r w:rsidRPr="001E01BC">
        <w:rPr>
          <w:rFonts w:cs="Tahoma"/>
          <w:szCs w:val="20"/>
        </w:rPr>
        <w:t>iORB</w:t>
      </w:r>
      <w:proofErr w:type="spellEnd"/>
      <w:r w:rsidRPr="001E01BC">
        <w:rPr>
          <w:rFonts w:cs="Tahoma"/>
          <w:szCs w:val="20"/>
        </w:rPr>
        <w:t xml:space="preserve"> obejmują wszystkie czynności umożliwiające i mające na celu wykonanie i montaż konstrukcji stalowych</w:t>
      </w:r>
      <w:r w:rsidR="00B576D5">
        <w:rPr>
          <w:rFonts w:cs="Tahoma"/>
          <w:szCs w:val="20"/>
        </w:rPr>
        <w:t>.</w:t>
      </w:r>
    </w:p>
    <w:p w14:paraId="3DE3DA45" w14:textId="77777777" w:rsidR="00E578B3" w:rsidRPr="001E01BC" w:rsidRDefault="00E578B3" w:rsidP="005D1F53">
      <w:pPr>
        <w:spacing w:after="0" w:line="276" w:lineRule="auto"/>
        <w:jc w:val="both"/>
        <w:rPr>
          <w:rFonts w:cs="Tahoma"/>
          <w:szCs w:val="20"/>
        </w:rPr>
      </w:pPr>
    </w:p>
    <w:p w14:paraId="69395A8C" w14:textId="77777777" w:rsidR="00E578B3"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Są to konstrukcje:</w:t>
      </w:r>
    </w:p>
    <w:p w14:paraId="36364ED2" w14:textId="77777777" w:rsidR="00B576D5" w:rsidRDefault="00B576D5" w:rsidP="005D1F53">
      <w:pPr>
        <w:autoSpaceDE w:val="0"/>
        <w:autoSpaceDN w:val="0"/>
        <w:adjustRightInd w:val="0"/>
        <w:spacing w:after="0" w:line="276" w:lineRule="auto"/>
        <w:jc w:val="both"/>
        <w:rPr>
          <w:rFonts w:cs="Tahoma"/>
          <w:szCs w:val="20"/>
          <w:lang w:eastAsia="pl-PL"/>
        </w:rPr>
      </w:pPr>
    </w:p>
    <w:p w14:paraId="5853AE56" w14:textId="77777777" w:rsidR="00E578B3" w:rsidRPr="001E01BC" w:rsidRDefault="00E578B3" w:rsidP="00261603">
      <w:pPr>
        <w:pStyle w:val="Akapitzlist"/>
        <w:numPr>
          <w:ilvl w:val="0"/>
          <w:numId w:val="48"/>
        </w:numPr>
        <w:autoSpaceDE w:val="0"/>
        <w:autoSpaceDN w:val="0"/>
        <w:adjustRightInd w:val="0"/>
        <w:spacing w:after="0" w:line="276" w:lineRule="auto"/>
        <w:jc w:val="both"/>
        <w:rPr>
          <w:rFonts w:cs="Tahoma"/>
          <w:szCs w:val="20"/>
          <w:lang w:eastAsia="pl-PL"/>
        </w:rPr>
      </w:pPr>
      <w:r w:rsidRPr="001E01BC">
        <w:rPr>
          <w:rFonts w:cs="Tahoma"/>
          <w:szCs w:val="20"/>
          <w:lang w:eastAsia="pl-PL"/>
        </w:rPr>
        <w:t>obróbki blacharskie;</w:t>
      </w:r>
    </w:p>
    <w:p w14:paraId="43059672" w14:textId="066E9F26" w:rsidR="00300B97" w:rsidRDefault="00E578B3" w:rsidP="00261603">
      <w:pPr>
        <w:pStyle w:val="Akapitzlist"/>
        <w:numPr>
          <w:ilvl w:val="0"/>
          <w:numId w:val="48"/>
        </w:numPr>
        <w:autoSpaceDE w:val="0"/>
        <w:autoSpaceDN w:val="0"/>
        <w:adjustRightInd w:val="0"/>
        <w:spacing w:after="0" w:line="276" w:lineRule="auto"/>
        <w:jc w:val="both"/>
        <w:rPr>
          <w:rFonts w:cs="Tahoma"/>
          <w:szCs w:val="20"/>
          <w:lang w:eastAsia="pl-PL"/>
        </w:rPr>
      </w:pPr>
      <w:r w:rsidRPr="001E01BC">
        <w:rPr>
          <w:rFonts w:cs="Tahoma"/>
          <w:szCs w:val="20"/>
          <w:lang w:eastAsia="pl-PL"/>
        </w:rPr>
        <w:t>drabiny stalowe</w:t>
      </w:r>
      <w:r w:rsidR="00A41F87">
        <w:rPr>
          <w:rFonts w:cs="Tahoma"/>
          <w:szCs w:val="20"/>
          <w:lang w:eastAsia="pl-PL"/>
        </w:rPr>
        <w:t>;</w:t>
      </w:r>
    </w:p>
    <w:p w14:paraId="1D53EE4A" w14:textId="17EED33A" w:rsidR="00E578B3" w:rsidRPr="001E01BC" w:rsidRDefault="00300B97" w:rsidP="00261603">
      <w:pPr>
        <w:pStyle w:val="Akapitzlist"/>
        <w:numPr>
          <w:ilvl w:val="0"/>
          <w:numId w:val="48"/>
        </w:numPr>
        <w:autoSpaceDE w:val="0"/>
        <w:autoSpaceDN w:val="0"/>
        <w:adjustRightInd w:val="0"/>
        <w:spacing w:after="0" w:line="276" w:lineRule="auto"/>
        <w:jc w:val="both"/>
        <w:rPr>
          <w:rFonts w:cs="Tahoma"/>
          <w:szCs w:val="20"/>
          <w:lang w:eastAsia="pl-PL"/>
        </w:rPr>
      </w:pPr>
      <w:r>
        <w:rPr>
          <w:rFonts w:cs="Tahoma"/>
          <w:szCs w:val="20"/>
          <w:lang w:eastAsia="pl-PL"/>
        </w:rPr>
        <w:t>barierki ochronne</w:t>
      </w:r>
      <w:r w:rsidR="00E578B3" w:rsidRPr="001E01BC">
        <w:rPr>
          <w:rFonts w:cs="Tahoma"/>
          <w:szCs w:val="20"/>
          <w:lang w:eastAsia="pl-PL"/>
        </w:rPr>
        <w:t>;</w:t>
      </w:r>
    </w:p>
    <w:p w14:paraId="0B45705D" w14:textId="77777777" w:rsidR="00E578B3" w:rsidRPr="001E01BC" w:rsidRDefault="00E578B3" w:rsidP="00E53871">
      <w:pPr>
        <w:pStyle w:val="KW-Lev-3"/>
      </w:pPr>
      <w:bookmarkStart w:id="2125" w:name="_Toc348443895"/>
      <w:bookmarkStart w:id="2126" w:name="_Toc348444226"/>
      <w:bookmarkStart w:id="2127" w:name="_Toc348511934"/>
      <w:bookmarkStart w:id="2128" w:name="_Toc348525358"/>
      <w:bookmarkStart w:id="2129" w:name="_Toc348525990"/>
      <w:bookmarkStart w:id="2130" w:name="_Toc348527254"/>
      <w:bookmarkStart w:id="2131" w:name="_Toc348527886"/>
      <w:bookmarkStart w:id="2132" w:name="_Toc348528518"/>
      <w:bookmarkStart w:id="2133" w:name="_Toc348529150"/>
      <w:bookmarkStart w:id="2134" w:name="_Toc348529782"/>
      <w:bookmarkStart w:id="2135" w:name="_Toc348602449"/>
      <w:bookmarkStart w:id="2136" w:name="_Toc369607015"/>
      <w:bookmarkStart w:id="2137" w:name="_Toc369607375"/>
      <w:bookmarkStart w:id="2138" w:name="_Toc369607735"/>
      <w:bookmarkStart w:id="2139" w:name="_Toc369608095"/>
      <w:bookmarkStart w:id="2140" w:name="_Toc369608815"/>
      <w:bookmarkStart w:id="2141" w:name="_Toc369609175"/>
      <w:bookmarkStart w:id="2142" w:name="_Toc369609535"/>
      <w:bookmarkStart w:id="2143" w:name="_Toc369609895"/>
      <w:bookmarkStart w:id="2144" w:name="_Toc369610255"/>
      <w:bookmarkStart w:id="2145" w:name="_Toc369610615"/>
      <w:bookmarkStart w:id="2146" w:name="_Toc369610975"/>
      <w:bookmarkStart w:id="2147" w:name="_Toc370125236"/>
      <w:bookmarkStart w:id="2148" w:name="_Toc436308288"/>
      <w:bookmarkStart w:id="2149" w:name="_Toc436571096"/>
      <w:bookmarkStart w:id="2150" w:name="_Toc436571337"/>
      <w:bookmarkStart w:id="2151" w:name="_Toc436571578"/>
      <w:bookmarkStart w:id="2152" w:name="_Toc436571819"/>
      <w:bookmarkStart w:id="2153" w:name="_Toc436572060"/>
      <w:bookmarkStart w:id="2154" w:name="_Toc436572301"/>
      <w:bookmarkStart w:id="2155" w:name="_Toc436572542"/>
      <w:bookmarkStart w:id="2156" w:name="_Toc436572783"/>
      <w:bookmarkStart w:id="2157" w:name="_Toc493834656"/>
      <w:bookmarkStart w:id="2158" w:name="_Toc98653586"/>
      <w:bookmarkStart w:id="2159" w:name="_Toc98653720"/>
      <w:bookmarkStart w:id="2160" w:name="_Toc100307617"/>
      <w:r w:rsidRPr="001E01BC">
        <w:t>Określenia podstawowe</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01F4560A" w14:textId="569C0312" w:rsidR="00E578B3" w:rsidRPr="001E01BC" w:rsidRDefault="00E578B3" w:rsidP="005D1F53">
      <w:pPr>
        <w:spacing w:after="0" w:line="276" w:lineRule="auto"/>
        <w:ind w:firstLine="576"/>
        <w:jc w:val="both"/>
        <w:rPr>
          <w:rFonts w:cs="Tahoma"/>
          <w:szCs w:val="20"/>
        </w:rPr>
      </w:pPr>
      <w:r w:rsidRPr="001E01BC">
        <w:rPr>
          <w:rFonts w:cs="Tahoma"/>
          <w:szCs w:val="20"/>
        </w:rPr>
        <w:t xml:space="preserve">Określenia podane w niniejszego </w:t>
      </w:r>
      <w:proofErr w:type="spellStart"/>
      <w:r w:rsidR="00300B97">
        <w:rPr>
          <w:rFonts w:cs="Tahoma"/>
          <w:szCs w:val="20"/>
        </w:rPr>
        <w:t>ST</w:t>
      </w:r>
      <w:r w:rsidRPr="001E01BC">
        <w:rPr>
          <w:rFonts w:cs="Tahoma"/>
          <w:szCs w:val="20"/>
        </w:rPr>
        <w:t>WiORB</w:t>
      </w:r>
      <w:proofErr w:type="spellEnd"/>
      <w:r w:rsidRPr="001E01BC">
        <w:rPr>
          <w:rFonts w:cs="Tahoma"/>
          <w:szCs w:val="20"/>
        </w:rPr>
        <w:t xml:space="preserve"> są zgodne z obowiązującymi odpowiednimi normami oraz z określeniami podanymi w </w:t>
      </w:r>
      <w:r w:rsidRPr="001E01BC">
        <w:rPr>
          <w:rFonts w:cs="Tahoma"/>
          <w:b/>
          <w:iCs/>
          <w:szCs w:val="20"/>
        </w:rPr>
        <w:t>WO-00.00</w:t>
      </w:r>
    </w:p>
    <w:p w14:paraId="15955E3B" w14:textId="77777777" w:rsidR="00E578B3" w:rsidRPr="001E01BC" w:rsidRDefault="00E578B3" w:rsidP="00E53871">
      <w:pPr>
        <w:pStyle w:val="KW-Lev-3"/>
      </w:pPr>
      <w:bookmarkStart w:id="2161" w:name="_Toc348443896"/>
      <w:bookmarkStart w:id="2162" w:name="_Toc348444227"/>
      <w:bookmarkStart w:id="2163" w:name="_Toc348511935"/>
      <w:bookmarkStart w:id="2164" w:name="_Toc348525359"/>
      <w:bookmarkStart w:id="2165" w:name="_Toc348525991"/>
      <w:bookmarkStart w:id="2166" w:name="_Toc348527255"/>
      <w:bookmarkStart w:id="2167" w:name="_Toc348527887"/>
      <w:bookmarkStart w:id="2168" w:name="_Toc348528519"/>
      <w:bookmarkStart w:id="2169" w:name="_Toc348529151"/>
      <w:bookmarkStart w:id="2170" w:name="_Toc348529783"/>
      <w:bookmarkStart w:id="2171" w:name="_Toc348602450"/>
      <w:bookmarkStart w:id="2172" w:name="_Toc369607016"/>
      <w:bookmarkStart w:id="2173" w:name="_Toc369607376"/>
      <w:bookmarkStart w:id="2174" w:name="_Toc369607736"/>
      <w:bookmarkStart w:id="2175" w:name="_Toc369608096"/>
      <w:bookmarkStart w:id="2176" w:name="_Toc369608816"/>
      <w:bookmarkStart w:id="2177" w:name="_Toc369609176"/>
      <w:bookmarkStart w:id="2178" w:name="_Toc369609536"/>
      <w:bookmarkStart w:id="2179" w:name="_Toc369609896"/>
      <w:bookmarkStart w:id="2180" w:name="_Toc369610256"/>
      <w:bookmarkStart w:id="2181" w:name="_Toc369610616"/>
      <w:bookmarkStart w:id="2182" w:name="_Toc369610976"/>
      <w:bookmarkStart w:id="2183" w:name="_Toc370125237"/>
      <w:bookmarkStart w:id="2184" w:name="_Toc436308289"/>
      <w:bookmarkStart w:id="2185" w:name="_Toc436571097"/>
      <w:bookmarkStart w:id="2186" w:name="_Toc436571338"/>
      <w:bookmarkStart w:id="2187" w:name="_Toc436571579"/>
      <w:bookmarkStart w:id="2188" w:name="_Toc436571820"/>
      <w:bookmarkStart w:id="2189" w:name="_Toc436572061"/>
      <w:bookmarkStart w:id="2190" w:name="_Toc436572302"/>
      <w:bookmarkStart w:id="2191" w:name="_Toc436572543"/>
      <w:bookmarkStart w:id="2192" w:name="_Toc436572784"/>
      <w:bookmarkStart w:id="2193" w:name="_Toc493834657"/>
      <w:bookmarkStart w:id="2194" w:name="_Toc98653587"/>
      <w:bookmarkStart w:id="2195" w:name="_Toc98653721"/>
      <w:bookmarkStart w:id="2196" w:name="_Toc100307618"/>
      <w:r w:rsidRPr="001E01BC">
        <w:t>Ogólne wymagania dotyczące robót</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1E4CB170" w14:textId="6308BB87" w:rsidR="00E578B3" w:rsidRPr="001E01BC" w:rsidRDefault="00E578B3" w:rsidP="005D1F53">
      <w:pPr>
        <w:spacing w:after="0" w:line="276" w:lineRule="auto"/>
        <w:ind w:firstLine="540"/>
        <w:jc w:val="both"/>
        <w:rPr>
          <w:rFonts w:cs="Tahoma"/>
          <w:szCs w:val="20"/>
        </w:rPr>
      </w:pPr>
      <w:r w:rsidRPr="001E01BC">
        <w:rPr>
          <w:rFonts w:cs="Tahoma"/>
          <w:szCs w:val="20"/>
        </w:rPr>
        <w:t xml:space="preserve">Wykonawca robót jest odpowiedzialny za jakość ich wykonania oraz za zgodność </w:t>
      </w:r>
      <w:r w:rsidRPr="001E01BC">
        <w:rPr>
          <w:rFonts w:cs="Tahoma"/>
          <w:szCs w:val="20"/>
        </w:rPr>
        <w:br/>
        <w:t xml:space="preserve">z Dokumentacją Projektową, </w:t>
      </w:r>
      <w:proofErr w:type="spellStart"/>
      <w:r w:rsidR="00300B97">
        <w:rPr>
          <w:rFonts w:cs="Tahoma"/>
          <w:szCs w:val="20"/>
        </w:rPr>
        <w:t>ST</w:t>
      </w:r>
      <w:r w:rsidRPr="001E01BC">
        <w:rPr>
          <w:rFonts w:cs="Tahoma"/>
          <w:szCs w:val="20"/>
        </w:rPr>
        <w:t>WiORB</w:t>
      </w:r>
      <w:proofErr w:type="spellEnd"/>
      <w:r w:rsidRPr="001E01BC">
        <w:rPr>
          <w:rFonts w:cs="Tahoma"/>
          <w:szCs w:val="20"/>
        </w:rPr>
        <w:t xml:space="preserve"> i poleceniami Inspektora. Ogólne wymagania dotyczące robót podano w </w:t>
      </w:r>
      <w:r w:rsidRPr="001E01BC">
        <w:rPr>
          <w:rFonts w:cs="Tahoma"/>
          <w:b/>
          <w:szCs w:val="20"/>
        </w:rPr>
        <w:t>WO-00.00</w:t>
      </w:r>
      <w:r w:rsidRPr="001E01BC">
        <w:rPr>
          <w:rFonts w:cs="Tahoma"/>
          <w:b/>
          <w:iCs/>
          <w:szCs w:val="20"/>
        </w:rPr>
        <w:t xml:space="preserve"> </w:t>
      </w:r>
      <w:r w:rsidRPr="001E01BC">
        <w:rPr>
          <w:rFonts w:cs="Tahoma"/>
          <w:szCs w:val="20"/>
        </w:rPr>
        <w:t>Wykonawca konstrukcji powinien być firmą spełniającą wymagania Normy PN-B</w:t>
      </w:r>
      <w:r w:rsidRPr="001E01BC">
        <w:rPr>
          <w:rFonts w:cs="Tahoma"/>
          <w:szCs w:val="20"/>
        </w:rPr>
        <w:softHyphen/>
        <w:t>06200:1997 według załącznika D niniejszej normy</w:t>
      </w:r>
    </w:p>
    <w:p w14:paraId="7F3FE269" w14:textId="77777777" w:rsidR="00E578B3" w:rsidRPr="001E01BC" w:rsidRDefault="00E578B3" w:rsidP="00E53871">
      <w:pPr>
        <w:pStyle w:val="KW-Lev-3"/>
      </w:pPr>
      <w:bookmarkStart w:id="2197" w:name="_Toc348443897"/>
      <w:bookmarkStart w:id="2198" w:name="_Toc348444228"/>
      <w:bookmarkStart w:id="2199" w:name="_Toc348444357"/>
      <w:bookmarkStart w:id="2200" w:name="_Toc348511936"/>
      <w:bookmarkStart w:id="2201" w:name="_Toc348525360"/>
      <w:bookmarkStart w:id="2202" w:name="_Toc348525992"/>
      <w:bookmarkStart w:id="2203" w:name="_Toc348527256"/>
      <w:bookmarkStart w:id="2204" w:name="_Toc348527888"/>
      <w:bookmarkStart w:id="2205" w:name="_Toc348528520"/>
      <w:bookmarkStart w:id="2206" w:name="_Toc348529152"/>
      <w:bookmarkStart w:id="2207" w:name="_Toc348529784"/>
      <w:bookmarkStart w:id="2208" w:name="_Toc348602451"/>
      <w:bookmarkStart w:id="2209" w:name="_Toc369607017"/>
      <w:bookmarkStart w:id="2210" w:name="_Toc369607377"/>
      <w:bookmarkStart w:id="2211" w:name="_Toc369607737"/>
      <w:bookmarkStart w:id="2212" w:name="_Toc369608097"/>
      <w:bookmarkStart w:id="2213" w:name="_Toc369608817"/>
      <w:bookmarkStart w:id="2214" w:name="_Toc369609177"/>
      <w:bookmarkStart w:id="2215" w:name="_Toc369609537"/>
      <w:bookmarkStart w:id="2216" w:name="_Toc369609897"/>
      <w:bookmarkStart w:id="2217" w:name="_Toc369610257"/>
      <w:bookmarkStart w:id="2218" w:name="_Toc369610617"/>
      <w:bookmarkStart w:id="2219" w:name="_Toc369610977"/>
      <w:bookmarkStart w:id="2220" w:name="_Toc370125238"/>
      <w:bookmarkStart w:id="2221" w:name="_Toc436308290"/>
      <w:bookmarkStart w:id="2222" w:name="_Toc436571098"/>
      <w:bookmarkStart w:id="2223" w:name="_Toc436571339"/>
      <w:bookmarkStart w:id="2224" w:name="_Toc436571580"/>
      <w:bookmarkStart w:id="2225" w:name="_Toc436571821"/>
      <w:bookmarkStart w:id="2226" w:name="_Toc436572062"/>
      <w:bookmarkStart w:id="2227" w:name="_Toc436572303"/>
      <w:bookmarkStart w:id="2228" w:name="_Toc436572544"/>
      <w:bookmarkStart w:id="2229" w:name="_Toc436572785"/>
      <w:bookmarkStart w:id="2230" w:name="_Toc493834658"/>
      <w:bookmarkStart w:id="2231" w:name="_Toc98653588"/>
      <w:bookmarkStart w:id="2232" w:name="_Toc98653722"/>
      <w:bookmarkStart w:id="2233" w:name="_Toc100307619"/>
      <w:r w:rsidRPr="001E01BC">
        <w:t>MATERIAŁY</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0DDD659" w14:textId="77777777" w:rsidR="00E578B3" w:rsidRPr="001E01BC" w:rsidRDefault="00E578B3" w:rsidP="00FF7CAD">
      <w:pPr>
        <w:pStyle w:val="KW-Lev-4"/>
        <w:rPr>
          <w:lang w:val="pl-PL"/>
        </w:rPr>
      </w:pPr>
      <w:bookmarkStart w:id="2234" w:name="_Toc348443898"/>
      <w:bookmarkStart w:id="2235" w:name="_Toc348444229"/>
      <w:bookmarkStart w:id="2236" w:name="_Toc348511937"/>
      <w:bookmarkStart w:id="2237" w:name="_Toc348525361"/>
      <w:bookmarkStart w:id="2238" w:name="_Toc348525993"/>
      <w:bookmarkStart w:id="2239" w:name="_Toc348527257"/>
      <w:bookmarkStart w:id="2240" w:name="_Toc348527889"/>
      <w:bookmarkStart w:id="2241" w:name="_Toc348528521"/>
      <w:bookmarkStart w:id="2242" w:name="_Toc348529153"/>
      <w:bookmarkStart w:id="2243" w:name="_Toc348529785"/>
      <w:bookmarkStart w:id="2244" w:name="_Toc348602452"/>
      <w:bookmarkStart w:id="2245" w:name="_Toc369607018"/>
      <w:bookmarkStart w:id="2246" w:name="_Toc369607378"/>
      <w:bookmarkStart w:id="2247" w:name="_Toc369607738"/>
      <w:bookmarkStart w:id="2248" w:name="_Toc369608098"/>
      <w:bookmarkStart w:id="2249" w:name="_Toc369608818"/>
      <w:bookmarkStart w:id="2250" w:name="_Toc369609178"/>
      <w:bookmarkStart w:id="2251" w:name="_Toc369609538"/>
      <w:bookmarkStart w:id="2252" w:name="_Toc369609898"/>
      <w:bookmarkStart w:id="2253" w:name="_Toc369610258"/>
      <w:bookmarkStart w:id="2254" w:name="_Toc369610618"/>
      <w:bookmarkStart w:id="2255" w:name="_Toc369610978"/>
      <w:bookmarkStart w:id="2256" w:name="_Toc370125239"/>
      <w:bookmarkStart w:id="2257" w:name="_Toc436308291"/>
      <w:bookmarkStart w:id="2258" w:name="_Toc436571099"/>
      <w:bookmarkStart w:id="2259" w:name="_Toc436571340"/>
      <w:bookmarkStart w:id="2260" w:name="_Toc436571581"/>
      <w:bookmarkStart w:id="2261" w:name="_Toc436571822"/>
      <w:bookmarkStart w:id="2262" w:name="_Toc436572063"/>
      <w:bookmarkStart w:id="2263" w:name="_Toc436572304"/>
      <w:bookmarkStart w:id="2264" w:name="_Toc436572545"/>
      <w:bookmarkStart w:id="2265" w:name="_Toc436572786"/>
      <w:bookmarkStart w:id="2266" w:name="_Toc493834659"/>
      <w:bookmarkStart w:id="2267" w:name="_Toc98653589"/>
      <w:bookmarkStart w:id="2268" w:name="_Toc98653723"/>
      <w:r w:rsidRPr="001E01BC">
        <w:rPr>
          <w:lang w:val="pl-PL"/>
        </w:rPr>
        <w:t>Stal konstrukcyjna</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6974E614"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Wykonawca zastosuje stal konstrukcyjną </w:t>
      </w:r>
      <w:r w:rsidRPr="001E01BC">
        <w:rPr>
          <w:rFonts w:cs="Tahoma"/>
          <w:b/>
          <w:szCs w:val="20"/>
        </w:rPr>
        <w:t>S235JR, a także nierdzewną (OH18N9)</w:t>
      </w:r>
    </w:p>
    <w:p w14:paraId="44AB6DA0" w14:textId="3D7881E4" w:rsidR="00E578B3" w:rsidRPr="001E01BC" w:rsidRDefault="00E578B3" w:rsidP="005D1F53">
      <w:pPr>
        <w:spacing w:after="0" w:line="276" w:lineRule="auto"/>
        <w:jc w:val="both"/>
        <w:rPr>
          <w:rFonts w:cs="Tahoma"/>
          <w:szCs w:val="20"/>
        </w:rPr>
      </w:pPr>
      <w:r w:rsidRPr="001E01BC">
        <w:rPr>
          <w:rFonts w:cs="Tahoma"/>
          <w:szCs w:val="20"/>
        </w:rPr>
        <w:t xml:space="preserve">Rodzaje przekrojów poszczególnych elementów konstrukcyjnych wg. dokumentacji. Poszczególne elementy konstrukcji zostaną na budowę </w:t>
      </w:r>
      <w:proofErr w:type="gramStart"/>
      <w:r w:rsidRPr="001E01BC">
        <w:rPr>
          <w:rFonts w:cs="Tahoma"/>
          <w:szCs w:val="20"/>
        </w:rPr>
        <w:t>dostarczone,</w:t>
      </w:r>
      <w:proofErr w:type="gramEnd"/>
      <w:r w:rsidRPr="001E01BC">
        <w:rPr>
          <w:rFonts w:cs="Tahoma"/>
          <w:szCs w:val="20"/>
        </w:rPr>
        <w:t xml:space="preserve"> jako gotowe, warsztatowo wykończone, zabezpieczone antykorozyjnie poprzez </w:t>
      </w:r>
      <w:r w:rsidR="00DF7435">
        <w:rPr>
          <w:rFonts w:cs="Tahoma"/>
          <w:szCs w:val="20"/>
        </w:rPr>
        <w:t xml:space="preserve">cynkowanie ogniowe / galwanizację w zależności od </w:t>
      </w:r>
      <w:r w:rsidR="00D04687">
        <w:rPr>
          <w:rFonts w:cs="Tahoma"/>
          <w:szCs w:val="20"/>
        </w:rPr>
        <w:t>obiektu</w:t>
      </w:r>
      <w:r w:rsidRPr="001E01BC">
        <w:rPr>
          <w:rFonts w:cs="Tahoma"/>
          <w:szCs w:val="20"/>
        </w:rPr>
        <w:t>. Aplikację zabezpieczeń wykonywać zgodnie z ich kartami technicznymi.</w:t>
      </w:r>
      <w:r w:rsidR="009A67DF">
        <w:rPr>
          <w:rFonts w:cs="Tahoma"/>
          <w:szCs w:val="20"/>
        </w:rPr>
        <w:t xml:space="preserve"> </w:t>
      </w:r>
      <w:r w:rsidR="009A67DF" w:rsidRPr="00D04687">
        <w:rPr>
          <w:rFonts w:cs="Tahoma"/>
          <w:b/>
          <w:bCs/>
          <w:szCs w:val="20"/>
        </w:rPr>
        <w:t>Barierki, pomosty</w:t>
      </w:r>
      <w:r w:rsidR="00C577CC" w:rsidRPr="00D04687">
        <w:rPr>
          <w:rFonts w:cs="Tahoma"/>
          <w:b/>
          <w:bCs/>
          <w:szCs w:val="20"/>
        </w:rPr>
        <w:t>, drabiny</w:t>
      </w:r>
      <w:r w:rsidR="009A67DF" w:rsidRPr="00D04687">
        <w:rPr>
          <w:rFonts w:cs="Tahoma"/>
          <w:b/>
          <w:bCs/>
          <w:szCs w:val="20"/>
        </w:rPr>
        <w:t xml:space="preserve"> narażone na odory, ścieki należy wykonywać w stali profilowej nierdzewnej (OH18N9)</w:t>
      </w:r>
      <w:r w:rsidR="00C577CC" w:rsidRPr="00D04687">
        <w:rPr>
          <w:rFonts w:cs="Tahoma"/>
          <w:b/>
          <w:bCs/>
          <w:szCs w:val="20"/>
        </w:rPr>
        <w:t xml:space="preserve">. W części </w:t>
      </w:r>
      <w:proofErr w:type="gramStart"/>
      <w:r w:rsidR="00C577CC" w:rsidRPr="00D04687">
        <w:rPr>
          <w:rFonts w:cs="Tahoma"/>
          <w:b/>
          <w:bCs/>
          <w:szCs w:val="20"/>
        </w:rPr>
        <w:t>obiektów</w:t>
      </w:r>
      <w:proofErr w:type="gramEnd"/>
      <w:r w:rsidR="00C577CC" w:rsidRPr="00D04687">
        <w:rPr>
          <w:rFonts w:cs="Tahoma"/>
          <w:b/>
          <w:bCs/>
          <w:szCs w:val="20"/>
        </w:rPr>
        <w:t xml:space="preserve"> gdzie w projekcie konstrukcyjnym nie ma narzuconej stali nierdzewnej (OH18N9) należy wykonać elementy stalowe z zabezpieczeniem antykorozyjnych </w:t>
      </w:r>
      <w:r w:rsidR="00D04687" w:rsidRPr="00D04687">
        <w:rPr>
          <w:rFonts w:cs="Tahoma"/>
          <w:b/>
          <w:bCs/>
          <w:szCs w:val="20"/>
        </w:rPr>
        <w:t xml:space="preserve">poprzez cynkowanie ogniowe / galwaniczne w zależności od przeznaczenia obiektu / agresji środowiskowej. </w:t>
      </w:r>
      <w:r w:rsidR="00C577CC" w:rsidRPr="00D04687">
        <w:rPr>
          <w:rFonts w:cs="Tahoma"/>
          <w:b/>
          <w:bCs/>
          <w:szCs w:val="20"/>
        </w:rPr>
        <w:t xml:space="preserve"> </w:t>
      </w:r>
    </w:p>
    <w:p w14:paraId="7F995D3A" w14:textId="77777777" w:rsidR="00E578B3" w:rsidRPr="001E01BC" w:rsidRDefault="00E578B3" w:rsidP="00FF7CAD">
      <w:pPr>
        <w:pStyle w:val="KW-Lev-4"/>
        <w:rPr>
          <w:lang w:val="pl-PL"/>
        </w:rPr>
      </w:pPr>
      <w:bookmarkStart w:id="2269" w:name="_Toc436571100"/>
      <w:bookmarkStart w:id="2270" w:name="_Toc436571341"/>
      <w:bookmarkStart w:id="2271" w:name="_Toc436571582"/>
      <w:bookmarkStart w:id="2272" w:name="_Toc436571823"/>
      <w:bookmarkStart w:id="2273" w:name="_Toc436572064"/>
      <w:bookmarkStart w:id="2274" w:name="_Toc436572305"/>
      <w:bookmarkStart w:id="2275" w:name="_Toc436572546"/>
      <w:bookmarkStart w:id="2276" w:name="_Toc436572787"/>
      <w:bookmarkStart w:id="2277" w:name="_Toc493834660"/>
      <w:bookmarkStart w:id="2278" w:name="_Toc98653590"/>
      <w:bookmarkStart w:id="2279" w:name="_Toc98653724"/>
      <w:r w:rsidRPr="001E01BC">
        <w:rPr>
          <w:lang w:val="pl-PL"/>
        </w:rPr>
        <w:lastRenderedPageBreak/>
        <w:t>Kształtowniki stalowe</w:t>
      </w:r>
      <w:bookmarkEnd w:id="2269"/>
      <w:bookmarkEnd w:id="2270"/>
      <w:bookmarkEnd w:id="2271"/>
      <w:bookmarkEnd w:id="2272"/>
      <w:bookmarkEnd w:id="2273"/>
      <w:bookmarkEnd w:id="2274"/>
      <w:bookmarkEnd w:id="2275"/>
      <w:bookmarkEnd w:id="2276"/>
      <w:bookmarkEnd w:id="2277"/>
      <w:bookmarkEnd w:id="2278"/>
      <w:bookmarkEnd w:id="2279"/>
    </w:p>
    <w:p w14:paraId="399A6C90" w14:textId="77777777" w:rsidR="00E578B3" w:rsidRPr="001E01BC" w:rsidRDefault="00E578B3" w:rsidP="005D1F53">
      <w:pPr>
        <w:spacing w:after="0" w:line="276" w:lineRule="auto"/>
        <w:jc w:val="both"/>
        <w:rPr>
          <w:rFonts w:cs="Tahoma"/>
          <w:szCs w:val="20"/>
        </w:rPr>
      </w:pPr>
      <w:r w:rsidRPr="001E01BC">
        <w:rPr>
          <w:rFonts w:cs="Tahoma"/>
          <w:szCs w:val="20"/>
        </w:rPr>
        <w:t xml:space="preserve">Kształtowniki stalowe posiadające atest. Nie wolno stosować kształtowników o zmienionej geometrii. Nie wolno stosować elementów, które miały zmienioną geometrię. Kształtowniki przed zamontowaniem należy oczyścić z łuszczącej się rdzy, zabrudzeń z zaprawy, zatłuszczeń i innych zanieczyszczeń mogących powodować brak przyczepności lub korozję elementów stalowych. W przypadku stwierdzenia niezgodności materiału z wymaganiami normowymi Wykonawca ma obowiązek wymienić materiał na pełnowartościowy. </w:t>
      </w:r>
    </w:p>
    <w:p w14:paraId="744398C4" w14:textId="77777777" w:rsidR="00E578B3" w:rsidRPr="001E01BC" w:rsidRDefault="00E578B3" w:rsidP="00FF7CAD">
      <w:pPr>
        <w:pStyle w:val="KW-Lev-4"/>
        <w:rPr>
          <w:lang w:val="pl-PL"/>
        </w:rPr>
      </w:pPr>
      <w:bookmarkStart w:id="2280" w:name="_Toc436571101"/>
      <w:bookmarkStart w:id="2281" w:name="_Toc436571342"/>
      <w:bookmarkStart w:id="2282" w:name="_Toc436571583"/>
      <w:bookmarkStart w:id="2283" w:name="_Toc436571824"/>
      <w:bookmarkStart w:id="2284" w:name="_Toc436572065"/>
      <w:bookmarkStart w:id="2285" w:name="_Toc436572306"/>
      <w:bookmarkStart w:id="2286" w:name="_Toc436572547"/>
      <w:bookmarkStart w:id="2287" w:name="_Toc436572788"/>
      <w:bookmarkStart w:id="2288" w:name="_Toc493834661"/>
      <w:bookmarkStart w:id="2289" w:name="_Toc98653591"/>
      <w:bookmarkStart w:id="2290" w:name="_Toc98653725"/>
      <w:r w:rsidRPr="001E01BC">
        <w:rPr>
          <w:lang w:val="pl-PL"/>
        </w:rPr>
        <w:t xml:space="preserve">Kształtowniki </w:t>
      </w:r>
      <w:proofErr w:type="spellStart"/>
      <w:r w:rsidRPr="001E01BC">
        <w:rPr>
          <w:lang w:val="pl-PL"/>
        </w:rPr>
        <w:t>zimnogięte</w:t>
      </w:r>
      <w:bookmarkEnd w:id="2280"/>
      <w:bookmarkEnd w:id="2281"/>
      <w:bookmarkEnd w:id="2282"/>
      <w:bookmarkEnd w:id="2283"/>
      <w:bookmarkEnd w:id="2284"/>
      <w:bookmarkEnd w:id="2285"/>
      <w:bookmarkEnd w:id="2286"/>
      <w:bookmarkEnd w:id="2287"/>
      <w:bookmarkEnd w:id="2288"/>
      <w:bookmarkEnd w:id="2289"/>
      <w:bookmarkEnd w:id="2290"/>
      <w:proofErr w:type="spellEnd"/>
    </w:p>
    <w:p w14:paraId="604889D7" w14:textId="77777777" w:rsidR="00E578B3" w:rsidRPr="001E01BC" w:rsidRDefault="00E578B3" w:rsidP="005D1F53">
      <w:pPr>
        <w:spacing w:after="0" w:line="276" w:lineRule="auto"/>
        <w:jc w:val="both"/>
        <w:rPr>
          <w:rFonts w:cs="Tahoma"/>
          <w:szCs w:val="20"/>
        </w:rPr>
      </w:pPr>
      <w:r w:rsidRPr="001E01BC">
        <w:rPr>
          <w:rFonts w:cs="Tahoma"/>
          <w:szCs w:val="20"/>
        </w:rPr>
        <w:t>K</w:t>
      </w:r>
      <w:r w:rsidRPr="001E01BC">
        <w:rPr>
          <w:rFonts w:cs="Tahoma"/>
          <w:iCs/>
          <w:kern w:val="32"/>
          <w:szCs w:val="20"/>
        </w:rPr>
        <w:t xml:space="preserve">ształtowniki </w:t>
      </w:r>
      <w:proofErr w:type="spellStart"/>
      <w:r w:rsidRPr="001E01BC">
        <w:rPr>
          <w:rFonts w:cs="Tahoma"/>
          <w:iCs/>
          <w:kern w:val="32"/>
          <w:szCs w:val="20"/>
        </w:rPr>
        <w:t>zimnogięte</w:t>
      </w:r>
      <w:proofErr w:type="spellEnd"/>
      <w:r w:rsidRPr="001E01BC">
        <w:rPr>
          <w:rFonts w:cs="Tahoma"/>
          <w:szCs w:val="20"/>
        </w:rPr>
        <w:t xml:space="preserve"> wykonywane są jako otwarte (ceowniki, kątowniki, zetowniki) oraz zamknięte (rury kwadratowe I okrągłe). Długości fabrykacyjne od 2 do 6 m przy zwiększonej dokładności wykonania. Nie wolno stosować kształtowników o zmienionej geometrii. Nie wolno stosować elementów, które miały zmienioną geometrię. Kształtowniki przed zamontowaniem należy oczyścić z łuszczącej się rdzy, zabrudzeń z zaprawy, zatłuszczeń i innych zanieczyszczeń mogących powodować brak przyczepności lub korozję elementów stalowych. W przypadku stwierdzenia niezgodności materiału z wymaganiami normowymi Wykonawca ma obowiązek wymienić materiał na pełnowartościowy. Odbiór stali na budowie powinien być dokonany na podstawie atestu, w który powinien być zaopatrzony każdy element lub partia materiału. Atest powinien zawierać: - znak wytwórcy, profil, gatunek stali, numer wyrobu lub partii, znak obróbki cieplnej. Cechowanie materiałów wywalcowane na profilach lub na przywieszkach metalowych. Odbiór konstrukcji na budowie winien być dokonany na podstawie </w:t>
      </w:r>
      <w:proofErr w:type="spellStart"/>
      <w:r w:rsidRPr="001E01BC">
        <w:rPr>
          <w:rFonts w:cs="Tahoma"/>
          <w:szCs w:val="20"/>
        </w:rPr>
        <w:t>protokółu</w:t>
      </w:r>
      <w:proofErr w:type="spellEnd"/>
      <w:r w:rsidRPr="001E01BC">
        <w:rPr>
          <w:rFonts w:cs="Tahoma"/>
          <w:szCs w:val="20"/>
        </w:rPr>
        <w:t xml:space="preserve"> ostatecznego odbioru konstrukcji w wytwórni wraz z oświadczeniem wytwórni, Że usterki w czasie odbiorów międzyoperacyjnych zostały usunięte. Cechowanie elementów farbą na elemencie.</w:t>
      </w:r>
    </w:p>
    <w:p w14:paraId="59DCFA02" w14:textId="77777777" w:rsidR="00E578B3" w:rsidRPr="001E01BC" w:rsidRDefault="00E578B3" w:rsidP="00FF7CAD">
      <w:pPr>
        <w:pStyle w:val="KW-Lev-4"/>
        <w:rPr>
          <w:lang w:val="pl-PL"/>
        </w:rPr>
      </w:pPr>
      <w:bookmarkStart w:id="2291" w:name="_Toc348443899"/>
      <w:bookmarkStart w:id="2292" w:name="_Toc348444230"/>
      <w:bookmarkStart w:id="2293" w:name="_Toc348511938"/>
      <w:bookmarkStart w:id="2294" w:name="_Toc348525362"/>
      <w:bookmarkStart w:id="2295" w:name="_Toc348525994"/>
      <w:bookmarkStart w:id="2296" w:name="_Toc348527258"/>
      <w:bookmarkStart w:id="2297" w:name="_Toc348527890"/>
      <w:bookmarkStart w:id="2298" w:name="_Toc348528522"/>
      <w:bookmarkStart w:id="2299" w:name="_Toc348529154"/>
      <w:bookmarkStart w:id="2300" w:name="_Toc348529786"/>
      <w:bookmarkStart w:id="2301" w:name="_Toc348602453"/>
      <w:bookmarkStart w:id="2302" w:name="_Toc369607019"/>
      <w:bookmarkStart w:id="2303" w:name="_Toc369607379"/>
      <w:bookmarkStart w:id="2304" w:name="_Toc369607739"/>
      <w:bookmarkStart w:id="2305" w:name="_Toc369608099"/>
      <w:bookmarkStart w:id="2306" w:name="_Toc369608819"/>
      <w:bookmarkStart w:id="2307" w:name="_Toc369609179"/>
      <w:bookmarkStart w:id="2308" w:name="_Toc369609539"/>
      <w:bookmarkStart w:id="2309" w:name="_Toc369609899"/>
      <w:bookmarkStart w:id="2310" w:name="_Toc369610259"/>
      <w:bookmarkStart w:id="2311" w:name="_Toc369610619"/>
      <w:bookmarkStart w:id="2312" w:name="_Toc369610979"/>
      <w:bookmarkStart w:id="2313" w:name="_Toc370125240"/>
      <w:bookmarkStart w:id="2314" w:name="_Toc436308292"/>
      <w:bookmarkStart w:id="2315" w:name="_Toc436571102"/>
      <w:bookmarkStart w:id="2316" w:name="_Toc436571343"/>
      <w:bookmarkStart w:id="2317" w:name="_Toc436571584"/>
      <w:bookmarkStart w:id="2318" w:name="_Toc436571825"/>
      <w:bookmarkStart w:id="2319" w:name="_Toc436572066"/>
      <w:bookmarkStart w:id="2320" w:name="_Toc436572307"/>
      <w:bookmarkStart w:id="2321" w:name="_Toc436572548"/>
      <w:bookmarkStart w:id="2322" w:name="_Toc436572789"/>
      <w:bookmarkStart w:id="2323" w:name="_Toc493834662"/>
      <w:bookmarkStart w:id="2324" w:name="_Toc98653592"/>
      <w:bookmarkStart w:id="2325" w:name="_Toc98653726"/>
      <w:r w:rsidRPr="001E01BC">
        <w:rPr>
          <w:lang w:val="pl-PL"/>
        </w:rPr>
        <w:t>Łączniki montażowe</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0D701711" w14:textId="77777777" w:rsidR="00E578B3" w:rsidRPr="001E01BC" w:rsidRDefault="00E578B3" w:rsidP="00261603">
      <w:pPr>
        <w:numPr>
          <w:ilvl w:val="0"/>
          <w:numId w:val="34"/>
        </w:numPr>
        <w:spacing w:after="0" w:line="276" w:lineRule="auto"/>
        <w:jc w:val="both"/>
        <w:rPr>
          <w:rFonts w:cs="Tahoma"/>
          <w:szCs w:val="20"/>
        </w:rPr>
      </w:pPr>
      <w:r w:rsidRPr="001E01BC">
        <w:rPr>
          <w:rFonts w:cs="Tahoma"/>
          <w:szCs w:val="20"/>
        </w:rPr>
        <w:t>kotwy, nakrętki, śruby i podkładki</w:t>
      </w:r>
    </w:p>
    <w:p w14:paraId="20318FB7" w14:textId="77777777" w:rsidR="00E578B3" w:rsidRPr="001E01BC" w:rsidRDefault="00E578B3" w:rsidP="00261603">
      <w:pPr>
        <w:numPr>
          <w:ilvl w:val="0"/>
          <w:numId w:val="34"/>
        </w:numPr>
        <w:spacing w:after="0" w:line="276" w:lineRule="auto"/>
        <w:jc w:val="both"/>
        <w:rPr>
          <w:rFonts w:cs="Tahoma"/>
          <w:szCs w:val="20"/>
        </w:rPr>
      </w:pPr>
      <w:r w:rsidRPr="001E01BC">
        <w:rPr>
          <w:rFonts w:cs="Tahoma"/>
          <w:szCs w:val="20"/>
        </w:rPr>
        <w:t>topniki do spawania i napawania łukiem krytym wg PN-M-69355</w:t>
      </w:r>
    </w:p>
    <w:p w14:paraId="28631D39" w14:textId="77777777" w:rsidR="00E578B3" w:rsidRPr="001E01BC" w:rsidRDefault="00E578B3" w:rsidP="00261603">
      <w:pPr>
        <w:numPr>
          <w:ilvl w:val="0"/>
          <w:numId w:val="34"/>
        </w:numPr>
        <w:spacing w:after="0" w:line="276" w:lineRule="auto"/>
        <w:jc w:val="both"/>
        <w:rPr>
          <w:rFonts w:cs="Tahoma"/>
          <w:szCs w:val="20"/>
        </w:rPr>
      </w:pPr>
      <w:r w:rsidRPr="001E01BC">
        <w:rPr>
          <w:rFonts w:cs="Tahoma"/>
          <w:szCs w:val="20"/>
        </w:rPr>
        <w:t>druty lite do spawania i napawania stali wg PN-M-69420</w:t>
      </w:r>
    </w:p>
    <w:p w14:paraId="7D64E0F4" w14:textId="77777777" w:rsidR="00E578B3" w:rsidRPr="001E01BC" w:rsidRDefault="00E578B3" w:rsidP="00261603">
      <w:pPr>
        <w:numPr>
          <w:ilvl w:val="0"/>
          <w:numId w:val="34"/>
        </w:numPr>
        <w:spacing w:after="0" w:line="276" w:lineRule="auto"/>
        <w:jc w:val="both"/>
        <w:rPr>
          <w:rFonts w:cs="Tahoma"/>
          <w:szCs w:val="20"/>
        </w:rPr>
      </w:pPr>
      <w:r w:rsidRPr="001E01BC">
        <w:rPr>
          <w:rFonts w:cs="Tahoma"/>
          <w:szCs w:val="20"/>
        </w:rPr>
        <w:t>elektrody stalowe otulone do spawania i napawania wg PN-M-6943</w:t>
      </w:r>
    </w:p>
    <w:p w14:paraId="2216FB43" w14:textId="77777777" w:rsidR="00E578B3" w:rsidRPr="001E01BC" w:rsidRDefault="00E578B3" w:rsidP="00FF7CAD">
      <w:pPr>
        <w:pStyle w:val="KW-Lev-4"/>
        <w:rPr>
          <w:lang w:val="pl-PL"/>
        </w:rPr>
      </w:pPr>
      <w:bookmarkStart w:id="2326" w:name="_Toc348443900"/>
      <w:bookmarkStart w:id="2327" w:name="_Toc348444231"/>
      <w:bookmarkStart w:id="2328" w:name="_Toc348511939"/>
      <w:bookmarkStart w:id="2329" w:name="_Toc348525363"/>
      <w:bookmarkStart w:id="2330" w:name="_Toc348525995"/>
      <w:bookmarkStart w:id="2331" w:name="_Toc348527259"/>
      <w:bookmarkStart w:id="2332" w:name="_Toc348527891"/>
      <w:bookmarkStart w:id="2333" w:name="_Toc348528523"/>
      <w:bookmarkStart w:id="2334" w:name="_Toc348529155"/>
      <w:bookmarkStart w:id="2335" w:name="_Toc348529787"/>
      <w:bookmarkStart w:id="2336" w:name="_Toc348602454"/>
      <w:bookmarkStart w:id="2337" w:name="_Toc369607020"/>
      <w:bookmarkStart w:id="2338" w:name="_Toc369607380"/>
      <w:bookmarkStart w:id="2339" w:name="_Toc369607740"/>
      <w:bookmarkStart w:id="2340" w:name="_Toc369608100"/>
      <w:bookmarkStart w:id="2341" w:name="_Toc369608820"/>
      <w:bookmarkStart w:id="2342" w:name="_Toc369609180"/>
      <w:bookmarkStart w:id="2343" w:name="_Toc369609540"/>
      <w:bookmarkStart w:id="2344" w:name="_Toc369609900"/>
      <w:bookmarkStart w:id="2345" w:name="_Toc369610260"/>
      <w:bookmarkStart w:id="2346" w:name="_Toc369610620"/>
      <w:bookmarkStart w:id="2347" w:name="_Toc369610980"/>
      <w:bookmarkStart w:id="2348" w:name="_Toc370125241"/>
      <w:bookmarkStart w:id="2349" w:name="_Toc436308293"/>
      <w:bookmarkStart w:id="2350" w:name="_Toc436571103"/>
      <w:bookmarkStart w:id="2351" w:name="_Toc436571344"/>
      <w:bookmarkStart w:id="2352" w:name="_Toc436571585"/>
      <w:bookmarkStart w:id="2353" w:name="_Toc436571826"/>
      <w:bookmarkStart w:id="2354" w:name="_Toc436572067"/>
      <w:bookmarkStart w:id="2355" w:name="_Toc436572308"/>
      <w:bookmarkStart w:id="2356" w:name="_Toc436572549"/>
      <w:bookmarkStart w:id="2357" w:name="_Toc436572790"/>
      <w:bookmarkStart w:id="2358" w:name="_Toc493834663"/>
      <w:bookmarkStart w:id="2359" w:name="_Toc98653593"/>
      <w:bookmarkStart w:id="2360" w:name="_Toc98653727"/>
      <w:r w:rsidRPr="001E01BC">
        <w:rPr>
          <w:lang w:val="pl-PL"/>
        </w:rPr>
        <w:t>Farby</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66B1EE50" w14:textId="77777777" w:rsidR="00E578B3" w:rsidRPr="001E01BC" w:rsidRDefault="00E578B3" w:rsidP="005D1F53">
      <w:pPr>
        <w:spacing w:after="0" w:line="276" w:lineRule="auto"/>
        <w:ind w:firstLine="360"/>
        <w:jc w:val="both"/>
        <w:rPr>
          <w:rFonts w:cs="Tahoma"/>
          <w:szCs w:val="20"/>
        </w:rPr>
      </w:pPr>
      <w:r w:rsidRPr="001E01BC">
        <w:rPr>
          <w:rFonts w:cs="Tahoma"/>
          <w:szCs w:val="20"/>
        </w:rPr>
        <w:t>Wykonawca wykona dodatkowo powłoki malarskie konstrukcji stalowej wg projektu:</w:t>
      </w:r>
    </w:p>
    <w:p w14:paraId="53105D03" w14:textId="77777777" w:rsidR="00E578B3" w:rsidRPr="001E01BC" w:rsidRDefault="00E578B3" w:rsidP="00261603">
      <w:pPr>
        <w:numPr>
          <w:ilvl w:val="0"/>
          <w:numId w:val="35"/>
        </w:numPr>
        <w:spacing w:after="0" w:line="276" w:lineRule="auto"/>
        <w:jc w:val="both"/>
        <w:rPr>
          <w:rFonts w:cs="Tahoma"/>
          <w:szCs w:val="20"/>
        </w:rPr>
      </w:pPr>
      <w:r w:rsidRPr="001E01BC">
        <w:rPr>
          <w:rFonts w:cs="Tahoma"/>
          <w:szCs w:val="20"/>
        </w:rPr>
        <w:t>bezpośrednio po oczyszczeniu i wykonaniu surowych el. konstrukcji nałożyć warstwę farby podkładowej przeciwrdzewnej – farba epoksydowa do gruntowania pigmentowana fosforanem cynku</w:t>
      </w:r>
    </w:p>
    <w:p w14:paraId="35CD0FC9" w14:textId="77777777" w:rsidR="00E578B3" w:rsidRPr="001E01BC" w:rsidRDefault="00E578B3" w:rsidP="00261603">
      <w:pPr>
        <w:numPr>
          <w:ilvl w:val="0"/>
          <w:numId w:val="35"/>
        </w:numPr>
        <w:spacing w:after="0" w:line="276" w:lineRule="auto"/>
        <w:jc w:val="both"/>
        <w:rPr>
          <w:rFonts w:cs="Tahoma"/>
          <w:szCs w:val="20"/>
        </w:rPr>
      </w:pPr>
      <w:r w:rsidRPr="001E01BC">
        <w:rPr>
          <w:rFonts w:cs="Tahoma"/>
          <w:szCs w:val="20"/>
        </w:rPr>
        <w:t>Po zamontowaniu konstrukcji schodów należy całość pomalować dwukrotnie:</w:t>
      </w:r>
    </w:p>
    <w:p w14:paraId="16E367BE" w14:textId="77777777" w:rsidR="00E578B3" w:rsidRPr="001E01BC" w:rsidRDefault="00E578B3" w:rsidP="00261603">
      <w:pPr>
        <w:numPr>
          <w:ilvl w:val="1"/>
          <w:numId w:val="35"/>
        </w:numPr>
        <w:spacing w:after="0" w:line="276" w:lineRule="auto"/>
        <w:jc w:val="both"/>
        <w:rPr>
          <w:rFonts w:cs="Tahoma"/>
          <w:szCs w:val="20"/>
        </w:rPr>
      </w:pPr>
      <w:r w:rsidRPr="001E01BC">
        <w:rPr>
          <w:rFonts w:cs="Tahoma"/>
          <w:szCs w:val="20"/>
        </w:rPr>
        <w:t>podkład – farba epoksydowa w systemach powłok na konstrukcje stalowe narażone na czynniki chemiczne - gr.70mm</w:t>
      </w:r>
    </w:p>
    <w:p w14:paraId="2D0F8FB5" w14:textId="77777777" w:rsidR="00E578B3" w:rsidRPr="001E01BC" w:rsidRDefault="00E578B3" w:rsidP="00261603">
      <w:pPr>
        <w:numPr>
          <w:ilvl w:val="1"/>
          <w:numId w:val="35"/>
        </w:numPr>
        <w:spacing w:after="0" w:line="276" w:lineRule="auto"/>
        <w:jc w:val="both"/>
        <w:rPr>
          <w:rFonts w:cs="Tahoma"/>
          <w:szCs w:val="20"/>
        </w:rPr>
      </w:pPr>
      <w:proofErr w:type="spellStart"/>
      <w:r w:rsidRPr="001E01BC">
        <w:rPr>
          <w:rFonts w:cs="Tahoma"/>
          <w:szCs w:val="20"/>
        </w:rPr>
        <w:t>międzywarstwowa</w:t>
      </w:r>
      <w:proofErr w:type="spellEnd"/>
      <w:r w:rsidRPr="001E01BC">
        <w:rPr>
          <w:rFonts w:cs="Tahoma"/>
          <w:szCs w:val="20"/>
        </w:rPr>
        <w:t xml:space="preserve"> - farba epoksydowa w systemach przewidzianych na konstrukcje stalowe narażonych na czynniki chemiczne - gr. 80mm</w:t>
      </w:r>
    </w:p>
    <w:p w14:paraId="4908E89F" w14:textId="77777777" w:rsidR="00E578B3" w:rsidRPr="001E01BC" w:rsidRDefault="00E578B3" w:rsidP="00261603">
      <w:pPr>
        <w:numPr>
          <w:ilvl w:val="1"/>
          <w:numId w:val="35"/>
        </w:numPr>
        <w:spacing w:after="0" w:line="276" w:lineRule="auto"/>
        <w:jc w:val="both"/>
        <w:rPr>
          <w:rFonts w:cs="Tahoma"/>
          <w:szCs w:val="20"/>
        </w:rPr>
      </w:pPr>
      <w:r w:rsidRPr="001E01BC">
        <w:rPr>
          <w:rFonts w:cs="Tahoma"/>
          <w:szCs w:val="20"/>
        </w:rPr>
        <w:t>nawierzchniowa – farba epoksydowa na konstrukcje stalowe w systemach przewidzianych na czynniki chemiczne - gr. 50mm</w:t>
      </w:r>
    </w:p>
    <w:p w14:paraId="75D0FBBE" w14:textId="77777777" w:rsidR="00E578B3" w:rsidRPr="001E01BC" w:rsidRDefault="00E578B3" w:rsidP="00FF7CAD">
      <w:pPr>
        <w:pStyle w:val="KW-Lev-4"/>
        <w:rPr>
          <w:lang w:val="pl-PL"/>
        </w:rPr>
      </w:pPr>
      <w:bookmarkStart w:id="2361" w:name="_Toc348443901"/>
      <w:bookmarkStart w:id="2362" w:name="_Toc348444232"/>
      <w:bookmarkStart w:id="2363" w:name="_Toc348511940"/>
      <w:bookmarkStart w:id="2364" w:name="_Toc348525364"/>
      <w:bookmarkStart w:id="2365" w:name="_Toc348525996"/>
      <w:bookmarkStart w:id="2366" w:name="_Toc348527260"/>
      <w:bookmarkStart w:id="2367" w:name="_Toc348527892"/>
      <w:bookmarkStart w:id="2368" w:name="_Toc348528524"/>
      <w:bookmarkStart w:id="2369" w:name="_Toc348529156"/>
      <w:bookmarkStart w:id="2370" w:name="_Toc348529788"/>
      <w:bookmarkStart w:id="2371" w:name="_Toc348602455"/>
      <w:bookmarkStart w:id="2372" w:name="_Toc369607021"/>
      <w:bookmarkStart w:id="2373" w:name="_Toc369607381"/>
      <w:bookmarkStart w:id="2374" w:name="_Toc369607741"/>
      <w:bookmarkStart w:id="2375" w:name="_Toc369608101"/>
      <w:bookmarkStart w:id="2376" w:name="_Toc369608821"/>
      <w:bookmarkStart w:id="2377" w:name="_Toc369609181"/>
      <w:bookmarkStart w:id="2378" w:name="_Toc369609541"/>
      <w:bookmarkStart w:id="2379" w:name="_Toc369609901"/>
      <w:bookmarkStart w:id="2380" w:name="_Toc369610261"/>
      <w:bookmarkStart w:id="2381" w:name="_Toc369610621"/>
      <w:bookmarkStart w:id="2382" w:name="_Toc369610981"/>
      <w:bookmarkStart w:id="2383" w:name="_Toc370125242"/>
      <w:bookmarkStart w:id="2384" w:name="_Toc436308294"/>
      <w:bookmarkStart w:id="2385" w:name="_Toc436571104"/>
      <w:bookmarkStart w:id="2386" w:name="_Toc436571345"/>
      <w:bookmarkStart w:id="2387" w:name="_Toc436571586"/>
      <w:bookmarkStart w:id="2388" w:name="_Toc436571827"/>
      <w:bookmarkStart w:id="2389" w:name="_Toc436572068"/>
      <w:bookmarkStart w:id="2390" w:name="_Toc436572309"/>
      <w:bookmarkStart w:id="2391" w:name="_Toc436572550"/>
      <w:bookmarkStart w:id="2392" w:name="_Toc436572791"/>
      <w:bookmarkStart w:id="2393" w:name="_Toc493834664"/>
      <w:bookmarkStart w:id="2394" w:name="_Toc98653594"/>
      <w:bookmarkStart w:id="2395" w:name="_Toc98653728"/>
      <w:r w:rsidRPr="001E01BC">
        <w:rPr>
          <w:lang w:val="pl-PL"/>
        </w:rPr>
        <w:t>Dostawa materiałów na Plac Budowy</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D569C03" w14:textId="01195ACB" w:rsidR="00E578B3" w:rsidRPr="001E01BC" w:rsidRDefault="00E578B3" w:rsidP="005D1F53">
      <w:pPr>
        <w:spacing w:after="0" w:line="276" w:lineRule="auto"/>
        <w:ind w:firstLine="576"/>
        <w:jc w:val="both"/>
        <w:rPr>
          <w:rFonts w:cs="Tahoma"/>
          <w:szCs w:val="20"/>
        </w:rPr>
      </w:pPr>
      <w:r w:rsidRPr="001E01BC">
        <w:rPr>
          <w:rFonts w:cs="Tahoma"/>
          <w:szCs w:val="20"/>
        </w:rPr>
        <w:t xml:space="preserve">Wykonawca dostarczy elementy stalowe na Plac Budowy z naniesionymi pełnymi powłokami antykorozyjnymi zgodnie z Projektem i </w:t>
      </w:r>
      <w:proofErr w:type="spellStart"/>
      <w:r w:rsidR="00300B97">
        <w:rPr>
          <w:rFonts w:cs="Tahoma"/>
          <w:szCs w:val="20"/>
        </w:rPr>
        <w:t>ST</w:t>
      </w:r>
      <w:r w:rsidRPr="001E01BC">
        <w:rPr>
          <w:rFonts w:cs="Tahoma"/>
          <w:szCs w:val="20"/>
        </w:rPr>
        <w:t>WiORB</w:t>
      </w:r>
      <w:proofErr w:type="spellEnd"/>
      <w:r w:rsidRPr="001E01BC">
        <w:rPr>
          <w:rFonts w:cs="Tahoma"/>
          <w:szCs w:val="20"/>
        </w:rPr>
        <w:t xml:space="preserve">. </w:t>
      </w:r>
    </w:p>
    <w:p w14:paraId="2EABFFD3" w14:textId="77777777" w:rsidR="00E578B3" w:rsidRPr="001E01BC" w:rsidRDefault="00E578B3" w:rsidP="005D1F53">
      <w:pPr>
        <w:spacing w:after="0" w:line="276" w:lineRule="auto"/>
        <w:jc w:val="both"/>
        <w:rPr>
          <w:rFonts w:cs="Tahoma"/>
          <w:szCs w:val="20"/>
        </w:rPr>
      </w:pPr>
      <w:r w:rsidRPr="001E01BC">
        <w:rPr>
          <w:rFonts w:cs="Tahoma"/>
          <w:szCs w:val="20"/>
        </w:rPr>
        <w:t>Każdej dostawie konstrukcji stalowej na Plac Budowy musi towarzyszyć przekazanie dokumentacji wysyłkowej zawierającej:</w:t>
      </w:r>
    </w:p>
    <w:p w14:paraId="17820850"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t>nazwę wytwórni;</w:t>
      </w:r>
    </w:p>
    <w:p w14:paraId="7285A38D"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t>numer identyfikacyjny zamówienia;</w:t>
      </w:r>
    </w:p>
    <w:p w14:paraId="0BE044CC"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t>wyszczególnienie elementów wysyłkowych;</w:t>
      </w:r>
    </w:p>
    <w:p w14:paraId="35BC013B"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t>atesty stali profilowej;</w:t>
      </w:r>
    </w:p>
    <w:p w14:paraId="0887F3FA"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lastRenderedPageBreak/>
        <w:t>atesty łączników;</w:t>
      </w:r>
    </w:p>
    <w:p w14:paraId="62A7727E" w14:textId="77777777" w:rsidR="00E578B3" w:rsidRPr="001E01BC" w:rsidRDefault="00E578B3" w:rsidP="00261603">
      <w:pPr>
        <w:numPr>
          <w:ilvl w:val="0"/>
          <w:numId w:val="36"/>
        </w:numPr>
        <w:spacing w:after="0" w:line="276" w:lineRule="auto"/>
        <w:jc w:val="both"/>
        <w:rPr>
          <w:rFonts w:cs="Tahoma"/>
          <w:szCs w:val="20"/>
        </w:rPr>
      </w:pPr>
      <w:r w:rsidRPr="001E01BC">
        <w:rPr>
          <w:rFonts w:cs="Tahoma"/>
          <w:szCs w:val="20"/>
        </w:rPr>
        <w:t>protokoły kontroli jakości przeprowadzonej w wytwórni.</w:t>
      </w:r>
    </w:p>
    <w:p w14:paraId="4CE04036" w14:textId="77777777" w:rsidR="00E578B3" w:rsidRPr="001E01BC" w:rsidRDefault="00E578B3" w:rsidP="00FF7CAD">
      <w:pPr>
        <w:pStyle w:val="KW-Lev-4"/>
        <w:rPr>
          <w:lang w:val="pl-PL"/>
        </w:rPr>
      </w:pPr>
      <w:bookmarkStart w:id="2396" w:name="_Toc348443902"/>
      <w:bookmarkStart w:id="2397" w:name="_Toc348444233"/>
      <w:bookmarkStart w:id="2398" w:name="_Toc348511941"/>
      <w:bookmarkStart w:id="2399" w:name="_Toc348525365"/>
      <w:bookmarkStart w:id="2400" w:name="_Toc348525997"/>
      <w:bookmarkStart w:id="2401" w:name="_Toc348527261"/>
      <w:bookmarkStart w:id="2402" w:name="_Toc348527893"/>
      <w:bookmarkStart w:id="2403" w:name="_Toc348528525"/>
      <w:bookmarkStart w:id="2404" w:name="_Toc348529157"/>
      <w:bookmarkStart w:id="2405" w:name="_Toc348529789"/>
      <w:bookmarkStart w:id="2406" w:name="_Toc348602456"/>
      <w:bookmarkStart w:id="2407" w:name="_Toc369607022"/>
      <w:bookmarkStart w:id="2408" w:name="_Toc369607382"/>
      <w:bookmarkStart w:id="2409" w:name="_Toc369607742"/>
      <w:bookmarkStart w:id="2410" w:name="_Toc369608102"/>
      <w:bookmarkStart w:id="2411" w:name="_Toc369608822"/>
      <w:bookmarkStart w:id="2412" w:name="_Toc369609182"/>
      <w:bookmarkStart w:id="2413" w:name="_Toc369609542"/>
      <w:bookmarkStart w:id="2414" w:name="_Toc369609902"/>
      <w:bookmarkStart w:id="2415" w:name="_Toc369610262"/>
      <w:bookmarkStart w:id="2416" w:name="_Toc369610622"/>
      <w:bookmarkStart w:id="2417" w:name="_Toc369610982"/>
      <w:bookmarkStart w:id="2418" w:name="_Toc370125243"/>
      <w:bookmarkStart w:id="2419" w:name="_Toc436308295"/>
      <w:bookmarkStart w:id="2420" w:name="_Toc436571105"/>
      <w:bookmarkStart w:id="2421" w:name="_Toc436571346"/>
      <w:bookmarkStart w:id="2422" w:name="_Toc436571587"/>
      <w:bookmarkStart w:id="2423" w:name="_Toc436571828"/>
      <w:bookmarkStart w:id="2424" w:name="_Toc436572069"/>
      <w:bookmarkStart w:id="2425" w:name="_Toc436572310"/>
      <w:bookmarkStart w:id="2426" w:name="_Toc436572551"/>
      <w:bookmarkStart w:id="2427" w:name="_Toc436572792"/>
      <w:bookmarkStart w:id="2428" w:name="_Toc493834665"/>
      <w:bookmarkStart w:id="2429" w:name="_Toc98653595"/>
      <w:bookmarkStart w:id="2430" w:name="_Toc98653729"/>
      <w:r w:rsidRPr="001E01BC">
        <w:rPr>
          <w:lang w:val="pl-PL"/>
        </w:rPr>
        <w:t>Składowanie materiałów</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520C3BCC" w14:textId="77777777" w:rsidR="00E578B3" w:rsidRPr="001E01BC" w:rsidRDefault="00E578B3" w:rsidP="005D1F53">
      <w:pPr>
        <w:spacing w:after="0" w:line="276" w:lineRule="auto"/>
        <w:ind w:firstLine="540"/>
        <w:jc w:val="both"/>
        <w:rPr>
          <w:rFonts w:cs="Tahoma"/>
          <w:szCs w:val="20"/>
        </w:rPr>
      </w:pPr>
      <w:r w:rsidRPr="001E01BC">
        <w:rPr>
          <w:rFonts w:cs="Tahoma"/>
          <w:szCs w:val="20"/>
        </w:rPr>
        <w:t xml:space="preserve">Wykonawca zapewni składowanie materiałów na utwardzonym i odwodnionym podwyższeniu. Szczególnie ważne jest, aby elementy nie leżały na sobie i nie opierały się o siebie. Łączniki, farby </w:t>
      </w:r>
      <w:r w:rsidRPr="001E01BC">
        <w:rPr>
          <w:rFonts w:cs="Tahoma"/>
          <w:szCs w:val="20"/>
        </w:rPr>
        <w:br/>
        <w:t>i inne akcesoria będą przechowywane w pomieszczeniu zadaszonym, zamkniętym z podłogą wyniesioną ponad poziom terenu.</w:t>
      </w:r>
    </w:p>
    <w:p w14:paraId="3A5ED554" w14:textId="77777777" w:rsidR="00E578B3" w:rsidRPr="001E01BC" w:rsidRDefault="00E578B3" w:rsidP="00E53871">
      <w:pPr>
        <w:pStyle w:val="KW-Lev-3"/>
      </w:pPr>
      <w:bookmarkStart w:id="2431" w:name="_Toc348443903"/>
      <w:bookmarkStart w:id="2432" w:name="_Toc348444234"/>
      <w:bookmarkStart w:id="2433" w:name="_Toc348444358"/>
      <w:bookmarkStart w:id="2434" w:name="_Toc348511942"/>
      <w:bookmarkStart w:id="2435" w:name="_Toc348525366"/>
      <w:bookmarkStart w:id="2436" w:name="_Toc348525998"/>
      <w:bookmarkStart w:id="2437" w:name="_Toc348527262"/>
      <w:bookmarkStart w:id="2438" w:name="_Toc348527894"/>
      <w:bookmarkStart w:id="2439" w:name="_Toc348528526"/>
      <w:bookmarkStart w:id="2440" w:name="_Toc348529158"/>
      <w:bookmarkStart w:id="2441" w:name="_Toc348529790"/>
      <w:bookmarkStart w:id="2442" w:name="_Toc348602457"/>
      <w:bookmarkStart w:id="2443" w:name="_Toc369607023"/>
      <w:bookmarkStart w:id="2444" w:name="_Toc369607383"/>
      <w:bookmarkStart w:id="2445" w:name="_Toc369607743"/>
      <w:bookmarkStart w:id="2446" w:name="_Toc369608103"/>
      <w:bookmarkStart w:id="2447" w:name="_Toc369608823"/>
      <w:bookmarkStart w:id="2448" w:name="_Toc369609183"/>
      <w:bookmarkStart w:id="2449" w:name="_Toc369609543"/>
      <w:bookmarkStart w:id="2450" w:name="_Toc369609903"/>
      <w:bookmarkStart w:id="2451" w:name="_Toc369610263"/>
      <w:bookmarkStart w:id="2452" w:name="_Toc369610623"/>
      <w:bookmarkStart w:id="2453" w:name="_Toc369610983"/>
      <w:bookmarkStart w:id="2454" w:name="_Toc370125244"/>
      <w:bookmarkStart w:id="2455" w:name="_Toc436308296"/>
      <w:bookmarkStart w:id="2456" w:name="_Toc436571106"/>
      <w:bookmarkStart w:id="2457" w:name="_Toc436571347"/>
      <w:bookmarkStart w:id="2458" w:name="_Toc436571588"/>
      <w:bookmarkStart w:id="2459" w:name="_Toc436571829"/>
      <w:bookmarkStart w:id="2460" w:name="_Toc436572070"/>
      <w:bookmarkStart w:id="2461" w:name="_Toc436572311"/>
      <w:bookmarkStart w:id="2462" w:name="_Toc436572552"/>
      <w:bookmarkStart w:id="2463" w:name="_Toc436572793"/>
      <w:bookmarkStart w:id="2464" w:name="_Toc493834666"/>
      <w:bookmarkStart w:id="2465" w:name="_Toc98653596"/>
      <w:bookmarkStart w:id="2466" w:name="_Toc98653730"/>
      <w:bookmarkStart w:id="2467" w:name="_Toc100307620"/>
      <w:r w:rsidRPr="001E01BC">
        <w:t>SPRZĘT</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32AD7A6" w14:textId="77777777" w:rsidR="00E578B3" w:rsidRPr="001E01BC" w:rsidRDefault="00E578B3" w:rsidP="005D1F53">
      <w:pPr>
        <w:spacing w:after="0" w:line="276" w:lineRule="auto"/>
        <w:ind w:firstLine="432"/>
        <w:jc w:val="both"/>
        <w:rPr>
          <w:rFonts w:cs="Tahoma"/>
          <w:szCs w:val="20"/>
        </w:rPr>
      </w:pPr>
      <w:r w:rsidRPr="001E01BC">
        <w:rPr>
          <w:rFonts w:cs="Tahoma"/>
          <w:szCs w:val="20"/>
        </w:rPr>
        <w:t xml:space="preserve">Wytwórca konstrukcji w programie wytwarzania i Wykonawca w programie montażu obowiązani są do przedstawienia Inspektorowi Nadzoru do akceptacji wykaz zasadniczego sprzętu. </w:t>
      </w:r>
    </w:p>
    <w:p w14:paraId="7D9FD6DD" w14:textId="77777777" w:rsidR="00E578B3" w:rsidRPr="001E01BC" w:rsidRDefault="00E578B3" w:rsidP="00E53871">
      <w:pPr>
        <w:pStyle w:val="KW-Lev-3"/>
      </w:pPr>
      <w:bookmarkStart w:id="2468" w:name="_Toc348443904"/>
      <w:bookmarkStart w:id="2469" w:name="_Toc348444235"/>
      <w:bookmarkStart w:id="2470" w:name="_Toc348444359"/>
      <w:bookmarkStart w:id="2471" w:name="_Toc348511943"/>
      <w:bookmarkStart w:id="2472" w:name="_Toc348525367"/>
      <w:bookmarkStart w:id="2473" w:name="_Toc348525999"/>
      <w:bookmarkStart w:id="2474" w:name="_Toc348527263"/>
      <w:bookmarkStart w:id="2475" w:name="_Toc348527895"/>
      <w:bookmarkStart w:id="2476" w:name="_Toc348528527"/>
      <w:bookmarkStart w:id="2477" w:name="_Toc348529159"/>
      <w:bookmarkStart w:id="2478" w:name="_Toc348529791"/>
      <w:bookmarkStart w:id="2479" w:name="_Toc348602458"/>
      <w:bookmarkStart w:id="2480" w:name="_Toc369607024"/>
      <w:bookmarkStart w:id="2481" w:name="_Toc369607384"/>
      <w:bookmarkStart w:id="2482" w:name="_Toc369607744"/>
      <w:bookmarkStart w:id="2483" w:name="_Toc369608104"/>
      <w:bookmarkStart w:id="2484" w:name="_Toc369608824"/>
      <w:bookmarkStart w:id="2485" w:name="_Toc369609184"/>
      <w:bookmarkStart w:id="2486" w:name="_Toc369609544"/>
      <w:bookmarkStart w:id="2487" w:name="_Toc369609904"/>
      <w:bookmarkStart w:id="2488" w:name="_Toc369610264"/>
      <w:bookmarkStart w:id="2489" w:name="_Toc369610624"/>
      <w:bookmarkStart w:id="2490" w:name="_Toc369610984"/>
      <w:bookmarkStart w:id="2491" w:name="_Toc370125245"/>
      <w:bookmarkStart w:id="2492" w:name="_Toc436308297"/>
      <w:bookmarkStart w:id="2493" w:name="_Toc436571107"/>
      <w:bookmarkStart w:id="2494" w:name="_Toc436571348"/>
      <w:bookmarkStart w:id="2495" w:name="_Toc436571589"/>
      <w:bookmarkStart w:id="2496" w:name="_Toc436571830"/>
      <w:bookmarkStart w:id="2497" w:name="_Toc436572071"/>
      <w:bookmarkStart w:id="2498" w:name="_Toc436572312"/>
      <w:bookmarkStart w:id="2499" w:name="_Toc436572553"/>
      <w:bookmarkStart w:id="2500" w:name="_Toc436572794"/>
      <w:bookmarkStart w:id="2501" w:name="_Toc493834667"/>
      <w:bookmarkStart w:id="2502" w:name="_Toc98653597"/>
      <w:bookmarkStart w:id="2503" w:name="_Toc98653731"/>
      <w:bookmarkStart w:id="2504" w:name="_Toc100307621"/>
      <w:r w:rsidRPr="001E01BC">
        <w:t>TRANSPORT</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7802DB23" w14:textId="77777777" w:rsidR="00E578B3" w:rsidRPr="001E01BC" w:rsidRDefault="00E578B3" w:rsidP="00FF7CAD">
      <w:pPr>
        <w:pStyle w:val="KW-Lev-4"/>
        <w:rPr>
          <w:lang w:val="pl-PL"/>
        </w:rPr>
      </w:pPr>
      <w:bookmarkStart w:id="2505" w:name="_Toc348443905"/>
      <w:bookmarkStart w:id="2506" w:name="_Toc348444236"/>
      <w:bookmarkStart w:id="2507" w:name="_Toc348511944"/>
      <w:bookmarkStart w:id="2508" w:name="_Toc348525368"/>
      <w:bookmarkStart w:id="2509" w:name="_Toc348526000"/>
      <w:bookmarkStart w:id="2510" w:name="_Toc348527264"/>
      <w:bookmarkStart w:id="2511" w:name="_Toc348527896"/>
      <w:bookmarkStart w:id="2512" w:name="_Toc348528528"/>
      <w:bookmarkStart w:id="2513" w:name="_Toc348529160"/>
      <w:bookmarkStart w:id="2514" w:name="_Toc348529792"/>
      <w:bookmarkStart w:id="2515" w:name="_Toc348602459"/>
      <w:bookmarkStart w:id="2516" w:name="_Toc369607025"/>
      <w:bookmarkStart w:id="2517" w:name="_Toc369607385"/>
      <w:bookmarkStart w:id="2518" w:name="_Toc369607745"/>
      <w:bookmarkStart w:id="2519" w:name="_Toc369608105"/>
      <w:bookmarkStart w:id="2520" w:name="_Toc369608825"/>
      <w:bookmarkStart w:id="2521" w:name="_Toc369609185"/>
      <w:bookmarkStart w:id="2522" w:name="_Toc369609545"/>
      <w:bookmarkStart w:id="2523" w:name="_Toc369609905"/>
      <w:bookmarkStart w:id="2524" w:name="_Toc369610265"/>
      <w:bookmarkStart w:id="2525" w:name="_Toc369610625"/>
      <w:bookmarkStart w:id="2526" w:name="_Toc369610985"/>
      <w:bookmarkStart w:id="2527" w:name="_Toc370125246"/>
      <w:bookmarkStart w:id="2528" w:name="_Toc436308298"/>
      <w:bookmarkStart w:id="2529" w:name="_Toc436571108"/>
      <w:bookmarkStart w:id="2530" w:name="_Toc436571349"/>
      <w:bookmarkStart w:id="2531" w:name="_Toc436571590"/>
      <w:bookmarkStart w:id="2532" w:name="_Toc436571831"/>
      <w:bookmarkStart w:id="2533" w:name="_Toc436572072"/>
      <w:bookmarkStart w:id="2534" w:name="_Toc436572313"/>
      <w:bookmarkStart w:id="2535" w:name="_Toc436572554"/>
      <w:bookmarkStart w:id="2536" w:name="_Toc436572795"/>
      <w:bookmarkStart w:id="2537" w:name="_Toc493834668"/>
      <w:bookmarkStart w:id="2538" w:name="_Toc98653598"/>
      <w:bookmarkStart w:id="2539" w:name="_Toc98653732"/>
      <w:r w:rsidRPr="001E01BC">
        <w:rPr>
          <w:lang w:val="pl-PL"/>
        </w:rPr>
        <w:t>Transport zewnętrzny (od dostawcy na miejsce budowy).</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209DBB7D" w14:textId="77777777" w:rsidR="00E578B3" w:rsidRPr="001E01BC" w:rsidRDefault="00E578B3" w:rsidP="005D1F53">
      <w:pPr>
        <w:spacing w:after="0" w:line="276" w:lineRule="auto"/>
        <w:ind w:firstLine="576"/>
        <w:jc w:val="both"/>
        <w:rPr>
          <w:rFonts w:cs="Tahoma"/>
          <w:szCs w:val="20"/>
        </w:rPr>
      </w:pPr>
      <w:r w:rsidRPr="001E01BC">
        <w:rPr>
          <w:rFonts w:cs="Tahoma"/>
          <w:szCs w:val="20"/>
        </w:rPr>
        <w:t>Załadunek, transport, rozładunek i składowanie wyrobów ze stali konstrukcyjnej powinny odbywać się tak, aby powierzchnia stali była zawsze czysta, wolna zwłaszcza od substancji aktywnych chemicznie i zanieczyszczeń mogących utrzymywać wilgoć. Wyroby ze stali konstrukcyjnej powinny być utrzymywane w stanie suchym i składowane nad gruntem na odpowiednich podporach. Niedopuszczalne jest długotrwałe składowanie stali niezabezpieczonych przed opadami.</w:t>
      </w:r>
    </w:p>
    <w:p w14:paraId="5E2E61EE"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Wyroby ze stali konstrukcyjnej muszą posiadać oznaczenia i cechy zgodnie z PN- 73/H-011 02. Oznaczenia i cechy muszą być zachowane w całym procesie wytwarzania konstrukcji. </w:t>
      </w:r>
    </w:p>
    <w:p w14:paraId="346FD827" w14:textId="77777777" w:rsidR="00E578B3" w:rsidRPr="001E01BC" w:rsidRDefault="00E578B3" w:rsidP="005D1F53">
      <w:pPr>
        <w:spacing w:after="0" w:line="276" w:lineRule="auto"/>
        <w:jc w:val="both"/>
        <w:rPr>
          <w:rFonts w:cs="Tahoma"/>
          <w:szCs w:val="20"/>
        </w:rPr>
      </w:pPr>
      <w:r w:rsidRPr="001E01BC">
        <w:rPr>
          <w:rFonts w:cs="Tahoma"/>
          <w:szCs w:val="20"/>
        </w:rPr>
        <w:t xml:space="preserve">Konstrukcja przed wysyłką powinna być zabezpieczona przed </w:t>
      </w:r>
      <w:proofErr w:type="gramStart"/>
      <w:r w:rsidRPr="001E01BC">
        <w:rPr>
          <w:rFonts w:cs="Tahoma"/>
          <w:szCs w:val="20"/>
        </w:rPr>
        <w:t>korozją .Wszystkie</w:t>
      </w:r>
      <w:proofErr w:type="gramEnd"/>
      <w:r w:rsidRPr="001E01BC">
        <w:rPr>
          <w:rFonts w:cs="Tahoma"/>
          <w:szCs w:val="20"/>
        </w:rPr>
        <w:t xml:space="preserve"> elementy konstrukcji powinny być ładowane na środki transportu w ten sposób, aby mogły być transportowane i rozładowywane bez powstania nadmiernych </w:t>
      </w:r>
      <w:proofErr w:type="spellStart"/>
      <w:r w:rsidRPr="001E01BC">
        <w:rPr>
          <w:rFonts w:cs="Tahoma"/>
          <w:szCs w:val="20"/>
        </w:rPr>
        <w:t>naprężeń</w:t>
      </w:r>
      <w:proofErr w:type="spellEnd"/>
      <w:r w:rsidRPr="001E01BC">
        <w:rPr>
          <w:rFonts w:cs="Tahoma"/>
          <w:szCs w:val="20"/>
        </w:rPr>
        <w:t xml:space="preserve">, deformacji lub uszkodzeń. Przewożone elementy powinny być załadowane w ten sposób, aby nie przekraczały żadnej </w:t>
      </w:r>
      <w:r w:rsidRPr="001E01BC">
        <w:rPr>
          <w:rFonts w:cs="Tahoma"/>
          <w:szCs w:val="20"/>
        </w:rPr>
        <w:br/>
        <w:t>z odpowiednich skrajni ustalonych przez normy.</w:t>
      </w:r>
    </w:p>
    <w:p w14:paraId="41C43133" w14:textId="77777777" w:rsidR="00E578B3" w:rsidRPr="001E01BC" w:rsidRDefault="00E578B3" w:rsidP="00FF7CAD">
      <w:pPr>
        <w:pStyle w:val="KW-Lev-4"/>
        <w:rPr>
          <w:lang w:val="pl-PL"/>
        </w:rPr>
      </w:pPr>
      <w:bookmarkStart w:id="2540" w:name="_Toc348443906"/>
      <w:bookmarkStart w:id="2541" w:name="_Toc348444237"/>
      <w:bookmarkStart w:id="2542" w:name="_Toc348511945"/>
      <w:bookmarkStart w:id="2543" w:name="_Toc348525369"/>
      <w:bookmarkStart w:id="2544" w:name="_Toc348526001"/>
      <w:bookmarkStart w:id="2545" w:name="_Toc348527265"/>
      <w:bookmarkStart w:id="2546" w:name="_Toc348527897"/>
      <w:bookmarkStart w:id="2547" w:name="_Toc348528529"/>
      <w:bookmarkStart w:id="2548" w:name="_Toc348529161"/>
      <w:bookmarkStart w:id="2549" w:name="_Toc348529793"/>
      <w:bookmarkStart w:id="2550" w:name="_Toc348602460"/>
      <w:bookmarkStart w:id="2551" w:name="_Toc369607026"/>
      <w:bookmarkStart w:id="2552" w:name="_Toc369607386"/>
      <w:bookmarkStart w:id="2553" w:name="_Toc369607746"/>
      <w:bookmarkStart w:id="2554" w:name="_Toc369608106"/>
      <w:bookmarkStart w:id="2555" w:name="_Toc369608826"/>
      <w:bookmarkStart w:id="2556" w:name="_Toc369609186"/>
      <w:bookmarkStart w:id="2557" w:name="_Toc369609546"/>
      <w:bookmarkStart w:id="2558" w:name="_Toc369609906"/>
      <w:bookmarkStart w:id="2559" w:name="_Toc369610266"/>
      <w:bookmarkStart w:id="2560" w:name="_Toc369610626"/>
      <w:bookmarkStart w:id="2561" w:name="_Toc369610986"/>
      <w:bookmarkStart w:id="2562" w:name="_Toc370125247"/>
      <w:bookmarkStart w:id="2563" w:name="_Toc436308299"/>
      <w:bookmarkStart w:id="2564" w:name="_Toc436571109"/>
      <w:bookmarkStart w:id="2565" w:name="_Toc436571350"/>
      <w:bookmarkStart w:id="2566" w:name="_Toc436571591"/>
      <w:bookmarkStart w:id="2567" w:name="_Toc436571832"/>
      <w:bookmarkStart w:id="2568" w:name="_Toc436572073"/>
      <w:bookmarkStart w:id="2569" w:name="_Toc436572314"/>
      <w:bookmarkStart w:id="2570" w:name="_Toc436572555"/>
      <w:bookmarkStart w:id="2571" w:name="_Toc436572796"/>
      <w:bookmarkStart w:id="2572" w:name="_Toc493834669"/>
      <w:bookmarkStart w:id="2573" w:name="_Toc98653599"/>
      <w:bookmarkStart w:id="2574" w:name="_Toc98653733"/>
      <w:r w:rsidRPr="001E01BC">
        <w:rPr>
          <w:lang w:val="pl-PL"/>
        </w:rPr>
        <w:t>Odbiór konstrukcji po rozładunku.</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EA053FC"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Podczas odbioru po rozładunku należy sprawdzić czy elementy konstrukcyjne są kompletne </w:t>
      </w:r>
      <w:r w:rsidRPr="001E01BC">
        <w:rPr>
          <w:rFonts w:cs="Tahoma"/>
          <w:szCs w:val="20"/>
        </w:rPr>
        <w:br/>
        <w:t xml:space="preserve">i odpowiadają założonej w Dokumentacji Projektowej geometrii. Dopuszczalne odchyłki nie powinny przekraczać odchyłek podanych w pkt. 4.7. PN-B-O6200. Odbiór powinien być dokonany </w:t>
      </w:r>
      <w:r w:rsidRPr="001E01BC">
        <w:rPr>
          <w:rFonts w:cs="Tahoma"/>
          <w:szCs w:val="20"/>
        </w:rPr>
        <w:br/>
        <w:t xml:space="preserve">w obecności Inspektora i powinien być przez niego zaakceptowany. Wytwórca konstrukcji powinien dostarczyć wszystkie elementy konstrukcji przez siebie wytworzone, a także wszystkie elementy stalowe, które będą użyte na miejscu budowy np. komplet śrub. Z dostawy wyłączone są farby </w:t>
      </w:r>
      <w:r w:rsidRPr="001E01BC">
        <w:rPr>
          <w:rFonts w:cs="Tahoma"/>
          <w:szCs w:val="20"/>
        </w:rPr>
        <w:br/>
        <w:t>i materiały spawalnicze, których stosowanie jest ograniczone okresami gwarancji.</w:t>
      </w:r>
    </w:p>
    <w:p w14:paraId="07C2B7F4" w14:textId="77777777" w:rsidR="00E578B3" w:rsidRPr="001E01BC" w:rsidRDefault="00E578B3" w:rsidP="00FF7CAD">
      <w:pPr>
        <w:pStyle w:val="KW-Lev-4"/>
        <w:rPr>
          <w:lang w:val="pl-PL"/>
        </w:rPr>
      </w:pPr>
      <w:bookmarkStart w:id="2575" w:name="_Toc348443907"/>
      <w:bookmarkStart w:id="2576" w:name="_Toc348444238"/>
      <w:bookmarkStart w:id="2577" w:name="_Toc348511946"/>
      <w:bookmarkStart w:id="2578" w:name="_Toc348525370"/>
      <w:bookmarkStart w:id="2579" w:name="_Toc348526002"/>
      <w:bookmarkStart w:id="2580" w:name="_Toc348527266"/>
      <w:bookmarkStart w:id="2581" w:name="_Toc348527898"/>
      <w:bookmarkStart w:id="2582" w:name="_Toc348528530"/>
      <w:bookmarkStart w:id="2583" w:name="_Toc348529162"/>
      <w:bookmarkStart w:id="2584" w:name="_Toc348529794"/>
      <w:bookmarkStart w:id="2585" w:name="_Toc348602461"/>
      <w:bookmarkStart w:id="2586" w:name="_Toc369607027"/>
      <w:bookmarkStart w:id="2587" w:name="_Toc369607387"/>
      <w:bookmarkStart w:id="2588" w:name="_Toc369607747"/>
      <w:bookmarkStart w:id="2589" w:name="_Toc369608107"/>
      <w:bookmarkStart w:id="2590" w:name="_Toc369608827"/>
      <w:bookmarkStart w:id="2591" w:name="_Toc369609187"/>
      <w:bookmarkStart w:id="2592" w:name="_Toc369609547"/>
      <w:bookmarkStart w:id="2593" w:name="_Toc369609907"/>
      <w:bookmarkStart w:id="2594" w:name="_Toc369610267"/>
      <w:bookmarkStart w:id="2595" w:name="_Toc369610627"/>
      <w:bookmarkStart w:id="2596" w:name="_Toc369610987"/>
      <w:bookmarkStart w:id="2597" w:name="_Toc370125248"/>
      <w:bookmarkStart w:id="2598" w:name="_Toc436308300"/>
      <w:bookmarkStart w:id="2599" w:name="_Toc436571110"/>
      <w:bookmarkStart w:id="2600" w:name="_Toc436571351"/>
      <w:bookmarkStart w:id="2601" w:name="_Toc436571592"/>
      <w:bookmarkStart w:id="2602" w:name="_Toc436571833"/>
      <w:bookmarkStart w:id="2603" w:name="_Toc436572074"/>
      <w:bookmarkStart w:id="2604" w:name="_Toc436572315"/>
      <w:bookmarkStart w:id="2605" w:name="_Toc436572556"/>
      <w:bookmarkStart w:id="2606" w:name="_Toc436572797"/>
      <w:bookmarkStart w:id="2607" w:name="_Toc493834670"/>
      <w:bookmarkStart w:id="2608" w:name="_Toc98653600"/>
      <w:bookmarkStart w:id="2609" w:name="_Toc98653734"/>
      <w:r w:rsidRPr="001E01BC">
        <w:rPr>
          <w:lang w:val="pl-PL"/>
        </w:rPr>
        <w:t>Likwidacja uszkodzeń transportowych</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5417B11B" w14:textId="77777777" w:rsidR="00E578B3" w:rsidRPr="001E01BC" w:rsidRDefault="00E578B3" w:rsidP="005D1F53">
      <w:pPr>
        <w:spacing w:after="0" w:line="276" w:lineRule="auto"/>
        <w:ind w:firstLine="540"/>
        <w:jc w:val="both"/>
        <w:rPr>
          <w:rFonts w:cs="Tahoma"/>
          <w:szCs w:val="20"/>
        </w:rPr>
      </w:pPr>
      <w:r w:rsidRPr="001E01BC">
        <w:rPr>
          <w:rFonts w:cs="Tahoma"/>
          <w:szCs w:val="20"/>
        </w:rPr>
        <w:t xml:space="preserve">Jeśli usuwanie odchyłek i uszkodzeń Inspektor uzna za konieczne, to Wytwórca przedstawia Inspektorowi do akceptacji projekt technologiczny i harmonogram usuwania odchyłek. Inspektor może zastrzec, jakich prac nie można wykonywać bez obecności przedstawiciela Inspektora. Koszt prac ponosi Wytwórca konstrukcji, a do ich wykonania powinien przystąpić tak szybko, jak jest to możliwe ze względów technicznych. Po zakończeniu prac Wykonawca montażu dokonuje odbioru </w:t>
      </w:r>
      <w:r w:rsidRPr="001E01BC">
        <w:rPr>
          <w:rFonts w:cs="Tahoma"/>
          <w:szCs w:val="20"/>
        </w:rPr>
        <w:br/>
        <w:t>w obecności przedstawiciela Inspektora. Jeśli po prostowaniu (usuwaniu odchyłek) występują pęknięcia lub inne uszkodzenia, element (lub jego część) zostaje zdyskwalifikowany.</w:t>
      </w:r>
    </w:p>
    <w:p w14:paraId="2BF22BC1" w14:textId="77777777" w:rsidR="00E578B3" w:rsidRPr="001E01BC" w:rsidRDefault="00E578B3" w:rsidP="00E53871">
      <w:pPr>
        <w:pStyle w:val="KW-Lev-3"/>
      </w:pPr>
      <w:bookmarkStart w:id="2610" w:name="_Toc348443908"/>
      <w:bookmarkStart w:id="2611" w:name="_Toc348444239"/>
      <w:bookmarkStart w:id="2612" w:name="_Toc348444360"/>
      <w:bookmarkStart w:id="2613" w:name="_Toc348511947"/>
      <w:bookmarkStart w:id="2614" w:name="_Toc348525371"/>
      <w:bookmarkStart w:id="2615" w:name="_Toc348526003"/>
      <w:bookmarkStart w:id="2616" w:name="_Toc348527267"/>
      <w:bookmarkStart w:id="2617" w:name="_Toc348527899"/>
      <w:bookmarkStart w:id="2618" w:name="_Toc348528531"/>
      <w:bookmarkStart w:id="2619" w:name="_Toc348529163"/>
      <w:bookmarkStart w:id="2620" w:name="_Toc348529795"/>
      <w:bookmarkStart w:id="2621" w:name="_Toc348602462"/>
      <w:bookmarkStart w:id="2622" w:name="_Toc369607028"/>
      <w:bookmarkStart w:id="2623" w:name="_Toc369607388"/>
      <w:bookmarkStart w:id="2624" w:name="_Toc369607748"/>
      <w:bookmarkStart w:id="2625" w:name="_Toc369608108"/>
      <w:bookmarkStart w:id="2626" w:name="_Toc369608828"/>
      <w:bookmarkStart w:id="2627" w:name="_Toc369609188"/>
      <w:bookmarkStart w:id="2628" w:name="_Toc369609548"/>
      <w:bookmarkStart w:id="2629" w:name="_Toc369609908"/>
      <w:bookmarkStart w:id="2630" w:name="_Toc369610268"/>
      <w:bookmarkStart w:id="2631" w:name="_Toc369610628"/>
      <w:bookmarkStart w:id="2632" w:name="_Toc369610988"/>
      <w:bookmarkStart w:id="2633" w:name="_Toc370125249"/>
      <w:bookmarkStart w:id="2634" w:name="_Toc436308301"/>
      <w:bookmarkStart w:id="2635" w:name="_Toc436571111"/>
      <w:bookmarkStart w:id="2636" w:name="_Toc436571352"/>
      <w:bookmarkStart w:id="2637" w:name="_Toc436571593"/>
      <w:bookmarkStart w:id="2638" w:name="_Toc436571834"/>
      <w:bookmarkStart w:id="2639" w:name="_Toc436572075"/>
      <w:bookmarkStart w:id="2640" w:name="_Toc436572316"/>
      <w:bookmarkStart w:id="2641" w:name="_Toc436572557"/>
      <w:bookmarkStart w:id="2642" w:name="_Toc436572798"/>
      <w:bookmarkStart w:id="2643" w:name="_Toc493834671"/>
      <w:bookmarkStart w:id="2644" w:name="_Toc98653601"/>
      <w:bookmarkStart w:id="2645" w:name="_Toc98653735"/>
      <w:bookmarkStart w:id="2646" w:name="_Toc100307622"/>
      <w:r w:rsidRPr="001E01BC">
        <w:t>WYKONANIE ROBÓT</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048567E1" w14:textId="77777777" w:rsidR="00E578B3" w:rsidRPr="001E01BC" w:rsidRDefault="00E578B3" w:rsidP="00FF7CAD">
      <w:pPr>
        <w:pStyle w:val="KW-Lev-4"/>
        <w:rPr>
          <w:lang w:val="pl-PL"/>
        </w:rPr>
      </w:pPr>
      <w:bookmarkStart w:id="2647" w:name="_Toc348443909"/>
      <w:bookmarkStart w:id="2648" w:name="_Toc348444240"/>
      <w:bookmarkStart w:id="2649" w:name="_Toc348511948"/>
      <w:bookmarkStart w:id="2650" w:name="_Toc348525372"/>
      <w:bookmarkStart w:id="2651" w:name="_Toc348526004"/>
      <w:bookmarkStart w:id="2652" w:name="_Toc348527268"/>
      <w:bookmarkStart w:id="2653" w:name="_Toc348527900"/>
      <w:bookmarkStart w:id="2654" w:name="_Toc348528532"/>
      <w:bookmarkStart w:id="2655" w:name="_Toc348529164"/>
      <w:bookmarkStart w:id="2656" w:name="_Toc348529796"/>
      <w:bookmarkStart w:id="2657" w:name="_Toc348602463"/>
      <w:bookmarkStart w:id="2658" w:name="_Toc369607029"/>
      <w:bookmarkStart w:id="2659" w:name="_Toc369607389"/>
      <w:bookmarkStart w:id="2660" w:name="_Toc369607749"/>
      <w:bookmarkStart w:id="2661" w:name="_Toc369608109"/>
      <w:bookmarkStart w:id="2662" w:name="_Toc369608829"/>
      <w:bookmarkStart w:id="2663" w:name="_Toc369609189"/>
      <w:bookmarkStart w:id="2664" w:name="_Toc369609549"/>
      <w:bookmarkStart w:id="2665" w:name="_Toc369609909"/>
      <w:bookmarkStart w:id="2666" w:name="_Toc369610269"/>
      <w:bookmarkStart w:id="2667" w:name="_Toc369610629"/>
      <w:bookmarkStart w:id="2668" w:name="_Toc369610989"/>
      <w:bookmarkStart w:id="2669" w:name="_Toc370125250"/>
      <w:bookmarkStart w:id="2670" w:name="_Toc436308302"/>
      <w:bookmarkStart w:id="2671" w:name="_Toc436571112"/>
      <w:bookmarkStart w:id="2672" w:name="_Toc436571353"/>
      <w:bookmarkStart w:id="2673" w:name="_Toc436571594"/>
      <w:bookmarkStart w:id="2674" w:name="_Toc436571835"/>
      <w:bookmarkStart w:id="2675" w:name="_Toc436572076"/>
      <w:bookmarkStart w:id="2676" w:name="_Toc436572317"/>
      <w:bookmarkStart w:id="2677" w:name="_Toc436572558"/>
      <w:bookmarkStart w:id="2678" w:name="_Toc436572799"/>
      <w:bookmarkStart w:id="2679" w:name="_Toc493834672"/>
      <w:bookmarkStart w:id="2680" w:name="_Toc98653602"/>
      <w:bookmarkStart w:id="2681" w:name="_Toc98653736"/>
      <w:r w:rsidRPr="001E01BC">
        <w:rPr>
          <w:lang w:val="pl-PL"/>
        </w:rPr>
        <w:lastRenderedPageBreak/>
        <w:t>Wykonanie warsztatowe</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0CEED146" w14:textId="77777777" w:rsidR="00E578B3" w:rsidRPr="001E01BC" w:rsidRDefault="00E578B3" w:rsidP="00E53871">
      <w:pPr>
        <w:pStyle w:val="KW-Lev-5"/>
      </w:pPr>
      <w:r w:rsidRPr="001E01BC">
        <w:t>Wymagania ogólne</w:t>
      </w:r>
    </w:p>
    <w:p w14:paraId="40DF1630" w14:textId="77777777" w:rsidR="00E578B3" w:rsidRPr="001E01BC" w:rsidRDefault="00E578B3" w:rsidP="005D1F53">
      <w:pPr>
        <w:spacing w:after="0" w:line="276" w:lineRule="auto"/>
        <w:jc w:val="both"/>
        <w:rPr>
          <w:rFonts w:cs="Tahoma"/>
          <w:szCs w:val="20"/>
        </w:rPr>
      </w:pPr>
      <w:r w:rsidRPr="001E01BC">
        <w:rPr>
          <w:rFonts w:cs="Tahoma"/>
          <w:szCs w:val="20"/>
        </w:rPr>
        <w:t>Konstrukcja stalowa będzie klasy 3. Połączenia warsztatowe będą spawane.</w:t>
      </w:r>
    </w:p>
    <w:p w14:paraId="49630C46" w14:textId="77777777" w:rsidR="00E578B3" w:rsidRPr="001E01BC" w:rsidRDefault="00E578B3" w:rsidP="00E53871">
      <w:pPr>
        <w:pStyle w:val="KW-Lev-5"/>
      </w:pPr>
      <w:r w:rsidRPr="001E01BC">
        <w:t>Wykonanie i tolerancja</w:t>
      </w:r>
    </w:p>
    <w:p w14:paraId="77DAB54A" w14:textId="77777777" w:rsidR="00E578B3" w:rsidRPr="001E01BC" w:rsidRDefault="00E578B3" w:rsidP="005D1F53">
      <w:pPr>
        <w:spacing w:after="0" w:line="276" w:lineRule="auto"/>
        <w:jc w:val="both"/>
        <w:rPr>
          <w:rFonts w:cs="Tahoma"/>
          <w:szCs w:val="20"/>
        </w:rPr>
      </w:pPr>
      <w:r w:rsidRPr="001E01BC">
        <w:rPr>
          <w:rFonts w:cs="Tahoma"/>
          <w:szCs w:val="20"/>
        </w:rPr>
        <w:t>Wykonanie warsztatowe i tolerancja wg PN-B-O6200 (pkt.4, tablice: 4do9).</w:t>
      </w:r>
    </w:p>
    <w:p w14:paraId="1C69CC40" w14:textId="77777777" w:rsidR="00E578B3" w:rsidRPr="001E01BC" w:rsidRDefault="00E578B3" w:rsidP="00E53871">
      <w:pPr>
        <w:pStyle w:val="KW-Lev-5"/>
      </w:pPr>
      <w:r w:rsidRPr="001E01BC">
        <w:t>Połączenia spawane</w:t>
      </w:r>
    </w:p>
    <w:p w14:paraId="21CD6A2D" w14:textId="77777777" w:rsidR="00E578B3" w:rsidRPr="001E01BC" w:rsidRDefault="00E578B3" w:rsidP="005D1F53">
      <w:pPr>
        <w:spacing w:after="0" w:line="276" w:lineRule="auto"/>
        <w:ind w:firstLine="504"/>
        <w:jc w:val="both"/>
        <w:rPr>
          <w:rFonts w:cs="Tahoma"/>
          <w:szCs w:val="20"/>
        </w:rPr>
      </w:pPr>
      <w:r w:rsidRPr="001E01BC">
        <w:rPr>
          <w:rFonts w:cs="Tahoma"/>
          <w:szCs w:val="20"/>
        </w:rPr>
        <w:t xml:space="preserve">Przygotowanie krawędzi do spawania wg PN-M-69014. Spawanie należy prowadzić zgodnie </w:t>
      </w:r>
      <w:r w:rsidRPr="001E01BC">
        <w:rPr>
          <w:rFonts w:cs="Tahoma"/>
          <w:szCs w:val="20"/>
        </w:rPr>
        <w:br/>
        <w:t>z wymaganiami PN-B-O6200 (pkt.5). Wszystkie spoiny po wykonaniu podlegają badaniu, ocenie jakości i odbiorowi zgodnie z wymaganiami PN-B-O6200 (pkt.9.4, tablica 19, oraz załącznik B). Szczególną uwagę należy zwrócić na spawane połączenia doczołowe.</w:t>
      </w:r>
    </w:p>
    <w:p w14:paraId="606EF94B" w14:textId="77777777" w:rsidR="00E578B3" w:rsidRPr="001E01BC" w:rsidRDefault="00E578B3" w:rsidP="00E53871">
      <w:pPr>
        <w:pStyle w:val="KW-Lev-5"/>
      </w:pPr>
      <w:r w:rsidRPr="001E01BC">
        <w:t>Zabezpieczenie antykorozyjne</w:t>
      </w:r>
    </w:p>
    <w:p w14:paraId="1C5E8DE3" w14:textId="77777777" w:rsidR="00E578B3" w:rsidRPr="001E01BC" w:rsidRDefault="00E578B3" w:rsidP="005D1F53">
      <w:pPr>
        <w:spacing w:after="0" w:line="276" w:lineRule="auto"/>
        <w:ind w:firstLine="708"/>
        <w:jc w:val="both"/>
        <w:rPr>
          <w:rFonts w:cs="Tahoma"/>
          <w:szCs w:val="20"/>
        </w:rPr>
      </w:pPr>
      <w:r w:rsidRPr="001E01BC">
        <w:rPr>
          <w:rFonts w:cs="Tahoma"/>
          <w:szCs w:val="20"/>
        </w:rPr>
        <w:t>Zabezpieczenie antykorozyjne należy wykonać zgodnie z wymaganiami PN-B-O6200 (</w:t>
      </w:r>
      <w:proofErr w:type="spellStart"/>
      <w:proofErr w:type="gramStart"/>
      <w:r w:rsidRPr="001E01BC">
        <w:rPr>
          <w:rFonts w:cs="Tahoma"/>
          <w:szCs w:val="20"/>
        </w:rPr>
        <w:t>pkt.B</w:t>
      </w:r>
      <w:proofErr w:type="spellEnd"/>
      <w:proofErr w:type="gramEnd"/>
      <w:r w:rsidRPr="001E01BC">
        <w:rPr>
          <w:rFonts w:cs="Tahoma"/>
          <w:szCs w:val="20"/>
        </w:rPr>
        <w:t>), oraz PN</w:t>
      </w:r>
      <w:r w:rsidRPr="001E01BC">
        <w:rPr>
          <w:rFonts w:cs="Tahoma"/>
          <w:szCs w:val="20"/>
        </w:rPr>
        <w:softHyphen/>
        <w:t xml:space="preserve"> EN ISO 12944-7. Powierzchnia stali bezpośrednio przed nałożeniem powłoki gruntującej powinna być oczyszczona do stopnia St2 wg. PN-EN ISO 12944-4. Wykonawca wykona powłokę galwanizacyjną i malarską, podkładową (warstwa 1) na warsztacie.</w:t>
      </w:r>
    </w:p>
    <w:p w14:paraId="7275F68F" w14:textId="77777777" w:rsidR="00E578B3" w:rsidRPr="001E01BC" w:rsidRDefault="00E578B3" w:rsidP="00FF7CAD">
      <w:pPr>
        <w:pStyle w:val="KW-Lev-4"/>
        <w:rPr>
          <w:lang w:val="pl-PL"/>
        </w:rPr>
      </w:pPr>
      <w:bookmarkStart w:id="2682" w:name="_Toc348443910"/>
      <w:bookmarkStart w:id="2683" w:name="_Toc348444241"/>
      <w:bookmarkStart w:id="2684" w:name="_Toc348511949"/>
      <w:bookmarkStart w:id="2685" w:name="_Toc348525373"/>
      <w:bookmarkStart w:id="2686" w:name="_Toc348526005"/>
      <w:bookmarkStart w:id="2687" w:name="_Toc348527269"/>
      <w:bookmarkStart w:id="2688" w:name="_Toc348527901"/>
      <w:bookmarkStart w:id="2689" w:name="_Toc348528533"/>
      <w:bookmarkStart w:id="2690" w:name="_Toc348529165"/>
      <w:bookmarkStart w:id="2691" w:name="_Toc348529797"/>
      <w:bookmarkStart w:id="2692" w:name="_Toc348602464"/>
      <w:bookmarkStart w:id="2693" w:name="_Toc369607030"/>
      <w:bookmarkStart w:id="2694" w:name="_Toc369607390"/>
      <w:bookmarkStart w:id="2695" w:name="_Toc369607750"/>
      <w:bookmarkStart w:id="2696" w:name="_Toc369608110"/>
      <w:bookmarkStart w:id="2697" w:name="_Toc369608830"/>
      <w:bookmarkStart w:id="2698" w:name="_Toc369609190"/>
      <w:bookmarkStart w:id="2699" w:name="_Toc369609550"/>
      <w:bookmarkStart w:id="2700" w:name="_Toc369609910"/>
      <w:bookmarkStart w:id="2701" w:name="_Toc369610270"/>
      <w:bookmarkStart w:id="2702" w:name="_Toc369610630"/>
      <w:bookmarkStart w:id="2703" w:name="_Toc369610990"/>
      <w:bookmarkStart w:id="2704" w:name="_Toc370125251"/>
      <w:bookmarkStart w:id="2705" w:name="_Toc436308303"/>
      <w:bookmarkStart w:id="2706" w:name="_Toc436571113"/>
      <w:bookmarkStart w:id="2707" w:name="_Toc436571354"/>
      <w:bookmarkStart w:id="2708" w:name="_Toc436571595"/>
      <w:bookmarkStart w:id="2709" w:name="_Toc436571836"/>
      <w:bookmarkStart w:id="2710" w:name="_Toc436572077"/>
      <w:bookmarkStart w:id="2711" w:name="_Toc436572318"/>
      <w:bookmarkStart w:id="2712" w:name="_Toc436572559"/>
      <w:bookmarkStart w:id="2713" w:name="_Toc436572800"/>
      <w:bookmarkStart w:id="2714" w:name="_Toc493834673"/>
      <w:bookmarkStart w:id="2715" w:name="_Toc98653603"/>
      <w:bookmarkStart w:id="2716" w:name="_Toc98653737"/>
      <w:r w:rsidRPr="001E01BC">
        <w:rPr>
          <w:lang w:val="pl-PL"/>
        </w:rPr>
        <w:t>Wbudowywanie konstrukcji na placu budowy.</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3280B586"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Rozpoczęcie robót może nastąpić po pisemnym zaakceptowaniu przez Inspektora programu montażu. Program sporządzany jest przez Wykonawcę montażu. Wykonawca może skorzystać ze sposobu montażu konstrukcji nadproży, opracowanego przez konstruktora i zamieszczonego </w:t>
      </w:r>
      <w:r w:rsidRPr="001E01BC">
        <w:rPr>
          <w:rFonts w:cs="Tahoma"/>
          <w:szCs w:val="20"/>
        </w:rPr>
        <w:br/>
        <w:t>w opisie do części konstrukcyjnej projektu.</w:t>
      </w:r>
    </w:p>
    <w:p w14:paraId="0EC0ACF9" w14:textId="77777777" w:rsidR="00E578B3" w:rsidRPr="001E01BC" w:rsidRDefault="00E578B3" w:rsidP="00DC3184">
      <w:pPr>
        <w:pStyle w:val="KW-Lev-4"/>
        <w:rPr>
          <w:lang w:val="pl-PL"/>
        </w:rPr>
      </w:pPr>
      <w:bookmarkStart w:id="2717" w:name="_Toc369607031"/>
      <w:bookmarkStart w:id="2718" w:name="_Toc369607391"/>
      <w:bookmarkStart w:id="2719" w:name="_Toc369607751"/>
      <w:bookmarkStart w:id="2720" w:name="_Toc369608111"/>
      <w:bookmarkStart w:id="2721" w:name="_Toc369608831"/>
      <w:bookmarkStart w:id="2722" w:name="_Toc369609191"/>
      <w:bookmarkStart w:id="2723" w:name="_Toc369609551"/>
      <w:bookmarkStart w:id="2724" w:name="_Toc369609911"/>
      <w:bookmarkStart w:id="2725" w:name="_Toc369610271"/>
      <w:bookmarkStart w:id="2726" w:name="_Toc369610631"/>
      <w:bookmarkStart w:id="2727" w:name="_Toc369610991"/>
      <w:bookmarkStart w:id="2728" w:name="_Toc370125252"/>
      <w:bookmarkStart w:id="2729" w:name="_Toc436308304"/>
      <w:bookmarkStart w:id="2730" w:name="_Toc436571114"/>
      <w:bookmarkStart w:id="2731" w:name="_Toc436571355"/>
      <w:bookmarkStart w:id="2732" w:name="_Toc436571596"/>
      <w:bookmarkStart w:id="2733" w:name="_Toc436571837"/>
      <w:bookmarkStart w:id="2734" w:name="_Toc436572078"/>
      <w:bookmarkStart w:id="2735" w:name="_Toc436572319"/>
      <w:bookmarkStart w:id="2736" w:name="_Toc436572560"/>
      <w:bookmarkStart w:id="2737" w:name="_Toc436572801"/>
      <w:bookmarkStart w:id="2738" w:name="_Toc493834674"/>
      <w:bookmarkStart w:id="2739" w:name="_Toc98653604"/>
      <w:bookmarkStart w:id="2740" w:name="_Toc98653738"/>
      <w:r w:rsidRPr="001E01BC">
        <w:rPr>
          <w:lang w:val="pl-PL"/>
        </w:rPr>
        <w:t>Akceptowanie stosowanych technologii.</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10B89763"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Jeśli jakaś z czynności technologicznych nie jest określona jednoznacznie w Dokumentacji </w:t>
      </w:r>
      <w:proofErr w:type="gramStart"/>
      <w:r w:rsidRPr="001E01BC">
        <w:rPr>
          <w:rFonts w:cs="Tahoma"/>
          <w:szCs w:val="20"/>
        </w:rPr>
        <w:t>Projektowej,</w:t>
      </w:r>
      <w:proofErr w:type="gramEnd"/>
      <w:r w:rsidRPr="001E01BC">
        <w:rPr>
          <w:rFonts w:cs="Tahoma"/>
          <w:szCs w:val="20"/>
        </w:rPr>
        <w:t xml:space="preserve"> lub zachodzi konieczność zmiany technologii Wykonawca musi uzyskać akceptację Inspektora.</w:t>
      </w:r>
    </w:p>
    <w:p w14:paraId="14947D05" w14:textId="77777777" w:rsidR="00E578B3" w:rsidRPr="001E01BC" w:rsidRDefault="00E578B3" w:rsidP="00DC3184">
      <w:pPr>
        <w:pStyle w:val="KW-Lev-4"/>
        <w:rPr>
          <w:lang w:val="pl-PL"/>
        </w:rPr>
      </w:pPr>
      <w:bookmarkStart w:id="2741" w:name="_Toc369607032"/>
      <w:bookmarkStart w:id="2742" w:name="_Toc369607392"/>
      <w:bookmarkStart w:id="2743" w:name="_Toc369607752"/>
      <w:bookmarkStart w:id="2744" w:name="_Toc369608112"/>
      <w:bookmarkStart w:id="2745" w:name="_Toc369608832"/>
      <w:bookmarkStart w:id="2746" w:name="_Toc369609192"/>
      <w:bookmarkStart w:id="2747" w:name="_Toc369609552"/>
      <w:bookmarkStart w:id="2748" w:name="_Toc369609912"/>
      <w:bookmarkStart w:id="2749" w:name="_Toc369610272"/>
      <w:bookmarkStart w:id="2750" w:name="_Toc369610632"/>
      <w:bookmarkStart w:id="2751" w:name="_Toc369610992"/>
      <w:bookmarkStart w:id="2752" w:name="_Toc370125253"/>
      <w:bookmarkStart w:id="2753" w:name="_Toc436308305"/>
      <w:bookmarkStart w:id="2754" w:name="_Toc436571115"/>
      <w:bookmarkStart w:id="2755" w:name="_Toc436571356"/>
      <w:bookmarkStart w:id="2756" w:name="_Toc436571597"/>
      <w:bookmarkStart w:id="2757" w:name="_Toc436571838"/>
      <w:bookmarkStart w:id="2758" w:name="_Toc436572079"/>
      <w:bookmarkStart w:id="2759" w:name="_Toc436572320"/>
      <w:bookmarkStart w:id="2760" w:name="_Toc436572561"/>
      <w:bookmarkStart w:id="2761" w:name="_Toc436572802"/>
      <w:bookmarkStart w:id="2762" w:name="_Toc493834675"/>
      <w:bookmarkStart w:id="2763" w:name="_Toc98653605"/>
      <w:bookmarkStart w:id="2764" w:name="_Toc98653739"/>
      <w:r w:rsidRPr="001E01BC">
        <w:rPr>
          <w:lang w:val="pl-PL"/>
        </w:rPr>
        <w:t>Kontrola wykonywanych robót.</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p>
    <w:p w14:paraId="1F8CEA4E" w14:textId="77777777" w:rsidR="00E578B3" w:rsidRPr="001E01BC" w:rsidRDefault="00E578B3" w:rsidP="005D1F53">
      <w:pPr>
        <w:spacing w:after="0" w:line="276" w:lineRule="auto"/>
        <w:ind w:firstLine="708"/>
        <w:jc w:val="both"/>
        <w:rPr>
          <w:rFonts w:cs="Tahoma"/>
          <w:szCs w:val="20"/>
        </w:rPr>
      </w:pPr>
      <w:r w:rsidRPr="001E01BC">
        <w:rPr>
          <w:rFonts w:cs="Tahoma"/>
          <w:szCs w:val="20"/>
        </w:rPr>
        <w:t>Inspektor jest uprawniony do wyznaczenia harmonogramu czynności kontrolnych, badawczych i odbiorów częściowych, na czas których należy przerwać roboty. W zależności od wyniku badań Inspektor podejmuje decyzje o kontynuowaniu robót.</w:t>
      </w:r>
    </w:p>
    <w:p w14:paraId="7C0582BB" w14:textId="77777777" w:rsidR="00E578B3" w:rsidRPr="001E01BC" w:rsidRDefault="00E578B3" w:rsidP="00DC3184">
      <w:pPr>
        <w:pStyle w:val="KW-Lev-4"/>
        <w:rPr>
          <w:lang w:val="pl-PL"/>
        </w:rPr>
      </w:pPr>
      <w:bookmarkStart w:id="2765" w:name="_Toc369607033"/>
      <w:bookmarkStart w:id="2766" w:name="_Toc369607393"/>
      <w:bookmarkStart w:id="2767" w:name="_Toc369607753"/>
      <w:bookmarkStart w:id="2768" w:name="_Toc369608113"/>
      <w:bookmarkStart w:id="2769" w:name="_Toc369608833"/>
      <w:bookmarkStart w:id="2770" w:name="_Toc369609193"/>
      <w:bookmarkStart w:id="2771" w:name="_Toc369609553"/>
      <w:bookmarkStart w:id="2772" w:name="_Toc369609913"/>
      <w:bookmarkStart w:id="2773" w:name="_Toc369610273"/>
      <w:bookmarkStart w:id="2774" w:name="_Toc369610633"/>
      <w:bookmarkStart w:id="2775" w:name="_Toc369610993"/>
      <w:bookmarkStart w:id="2776" w:name="_Toc370125254"/>
      <w:bookmarkStart w:id="2777" w:name="_Toc436308306"/>
      <w:bookmarkStart w:id="2778" w:name="_Toc436571116"/>
      <w:bookmarkStart w:id="2779" w:name="_Toc436571357"/>
      <w:bookmarkStart w:id="2780" w:name="_Toc436571598"/>
      <w:bookmarkStart w:id="2781" w:name="_Toc436571839"/>
      <w:bookmarkStart w:id="2782" w:name="_Toc436572080"/>
      <w:bookmarkStart w:id="2783" w:name="_Toc436572321"/>
      <w:bookmarkStart w:id="2784" w:name="_Toc436572562"/>
      <w:bookmarkStart w:id="2785" w:name="_Toc436572803"/>
      <w:bookmarkStart w:id="2786" w:name="_Toc493834676"/>
      <w:bookmarkStart w:id="2787" w:name="_Toc98653606"/>
      <w:bookmarkStart w:id="2788" w:name="_Toc98653740"/>
      <w:r w:rsidRPr="001E01BC">
        <w:rPr>
          <w:lang w:val="pl-PL"/>
        </w:rPr>
        <w:t>Montaż i scalanie konstrukcji na miejscu budowy.</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7A753C50" w14:textId="77777777" w:rsidR="00E578B3" w:rsidRPr="001E01BC" w:rsidRDefault="00E578B3" w:rsidP="00E53871">
      <w:pPr>
        <w:pStyle w:val="KW-Lev-5"/>
      </w:pPr>
      <w:r w:rsidRPr="001E01BC">
        <w:t>Składowanie konstrukcji na placu budowy.</w:t>
      </w:r>
    </w:p>
    <w:p w14:paraId="7E97B6FB" w14:textId="77777777" w:rsidR="00E578B3" w:rsidRPr="001E01BC" w:rsidRDefault="00E578B3" w:rsidP="005D1F53">
      <w:pPr>
        <w:spacing w:after="0" w:line="276" w:lineRule="auto"/>
        <w:ind w:firstLine="360"/>
        <w:jc w:val="both"/>
        <w:rPr>
          <w:rFonts w:cs="Tahoma"/>
          <w:szCs w:val="20"/>
        </w:rPr>
      </w:pPr>
      <w:r w:rsidRPr="001E01BC">
        <w:rPr>
          <w:rFonts w:cs="Tahoma"/>
          <w:szCs w:val="20"/>
        </w:rPr>
        <w:t xml:space="preserve">Obowiązkiem Wykonawcy montażu jest przygotowanie placu składowego konstrukcji </w:t>
      </w:r>
      <w:r w:rsidRPr="001E01BC">
        <w:rPr>
          <w:rFonts w:cs="Tahoma"/>
          <w:szCs w:val="20"/>
        </w:rPr>
        <w:br/>
        <w:t xml:space="preserve">i udostępnienie go Wytwórcy. Konstrukcje na placu budowy należy układać zgodnie z projektem technologii montażu. Konstrukcja nie może bezpośrednio kontaktować </w:t>
      </w:r>
      <w:proofErr w:type="spellStart"/>
      <w:r w:rsidRPr="001E01BC">
        <w:rPr>
          <w:rFonts w:cs="Tahoma"/>
          <w:szCs w:val="20"/>
        </w:rPr>
        <w:t>sie</w:t>
      </w:r>
      <w:proofErr w:type="spellEnd"/>
      <w:r w:rsidRPr="001E01BC">
        <w:rPr>
          <w:rFonts w:cs="Tahoma"/>
          <w:szCs w:val="20"/>
        </w:rPr>
        <w:t xml:space="preserve"> z gruntem lub woda, sposób układania konstrukcji powinien zapewnić:</w:t>
      </w:r>
    </w:p>
    <w:p w14:paraId="1D53A702" w14:textId="77777777" w:rsidR="00E578B3" w:rsidRPr="001E01BC" w:rsidRDefault="00E578B3" w:rsidP="00261603">
      <w:pPr>
        <w:numPr>
          <w:ilvl w:val="0"/>
          <w:numId w:val="45"/>
        </w:numPr>
        <w:spacing w:after="0" w:line="276" w:lineRule="auto"/>
        <w:jc w:val="both"/>
        <w:rPr>
          <w:rFonts w:cs="Tahoma"/>
          <w:szCs w:val="20"/>
        </w:rPr>
      </w:pPr>
      <w:r w:rsidRPr="001E01BC">
        <w:rPr>
          <w:rFonts w:cs="Tahoma"/>
          <w:szCs w:val="20"/>
        </w:rPr>
        <w:t>jej stateczność i nieodkształcalność,</w:t>
      </w:r>
    </w:p>
    <w:p w14:paraId="2D3AB9E4" w14:textId="77777777" w:rsidR="00E578B3" w:rsidRPr="001E01BC" w:rsidRDefault="00E578B3" w:rsidP="00261603">
      <w:pPr>
        <w:numPr>
          <w:ilvl w:val="0"/>
          <w:numId w:val="45"/>
        </w:numPr>
        <w:spacing w:after="0" w:line="276" w:lineRule="auto"/>
        <w:jc w:val="both"/>
        <w:rPr>
          <w:rFonts w:cs="Tahoma"/>
          <w:szCs w:val="20"/>
        </w:rPr>
      </w:pPr>
      <w:r w:rsidRPr="001E01BC">
        <w:rPr>
          <w:rFonts w:cs="Tahoma"/>
          <w:szCs w:val="20"/>
        </w:rPr>
        <w:t>dobre przewietrzenie elementów konstrukcyjnych,</w:t>
      </w:r>
    </w:p>
    <w:p w14:paraId="40FA2237" w14:textId="77777777" w:rsidR="00E578B3" w:rsidRPr="001E01BC" w:rsidRDefault="00E578B3" w:rsidP="00261603">
      <w:pPr>
        <w:numPr>
          <w:ilvl w:val="0"/>
          <w:numId w:val="45"/>
        </w:numPr>
        <w:spacing w:after="0" w:line="276" w:lineRule="auto"/>
        <w:jc w:val="both"/>
        <w:rPr>
          <w:rFonts w:cs="Tahoma"/>
          <w:szCs w:val="20"/>
        </w:rPr>
      </w:pPr>
      <w:r w:rsidRPr="001E01BC">
        <w:rPr>
          <w:rFonts w:cs="Tahoma"/>
          <w:szCs w:val="20"/>
        </w:rPr>
        <w:t>dobra widoczność oznakowania elementów składowych,</w:t>
      </w:r>
    </w:p>
    <w:p w14:paraId="56FF6F45" w14:textId="77777777" w:rsidR="00E578B3" w:rsidRPr="001E01BC" w:rsidRDefault="00E578B3" w:rsidP="00261603">
      <w:pPr>
        <w:numPr>
          <w:ilvl w:val="0"/>
          <w:numId w:val="45"/>
        </w:numPr>
        <w:spacing w:after="0" w:line="276" w:lineRule="auto"/>
        <w:jc w:val="both"/>
        <w:rPr>
          <w:rFonts w:cs="Tahoma"/>
          <w:szCs w:val="20"/>
        </w:rPr>
      </w:pPr>
      <w:r w:rsidRPr="001E01BC">
        <w:rPr>
          <w:rFonts w:cs="Tahoma"/>
          <w:szCs w:val="20"/>
        </w:rPr>
        <w:t xml:space="preserve">zabezpieczenie przed gromadzeniem </w:t>
      </w:r>
      <w:proofErr w:type="spellStart"/>
      <w:r w:rsidRPr="001E01BC">
        <w:rPr>
          <w:rFonts w:cs="Tahoma"/>
          <w:szCs w:val="20"/>
        </w:rPr>
        <w:t>sie</w:t>
      </w:r>
      <w:proofErr w:type="spellEnd"/>
      <w:r w:rsidRPr="001E01BC">
        <w:rPr>
          <w:rFonts w:cs="Tahoma"/>
          <w:szCs w:val="20"/>
        </w:rPr>
        <w:t xml:space="preserve"> wód opadowych, śniegu, zanieczyszczeń itp.</w:t>
      </w:r>
    </w:p>
    <w:p w14:paraId="205C9B5C" w14:textId="77777777" w:rsidR="00E578B3" w:rsidRPr="001E01BC" w:rsidRDefault="00E578B3" w:rsidP="005D1F53">
      <w:pPr>
        <w:spacing w:after="0" w:line="276" w:lineRule="auto"/>
        <w:jc w:val="both"/>
        <w:rPr>
          <w:rFonts w:cs="Tahoma"/>
          <w:szCs w:val="20"/>
        </w:rPr>
      </w:pPr>
      <w:r w:rsidRPr="001E01BC">
        <w:rPr>
          <w:rFonts w:cs="Tahoma"/>
          <w:szCs w:val="20"/>
        </w:rPr>
        <w:t>W miarę możliwości należy dążyć do tego, aby dźwigary i belki były składowane w pozycji pionowej (takiej jak w konstrukcjach) podparte w węzłach. W przypadku składowania w innej pozycji niż pionowa lub przy innym podparciu niż podano w projekcie montażu wymagane są obliczenia sprawdzające stateczność i wytrzymałość.</w:t>
      </w:r>
    </w:p>
    <w:p w14:paraId="1BC0E47A" w14:textId="77777777" w:rsidR="00E578B3" w:rsidRPr="001E01BC" w:rsidRDefault="00E578B3" w:rsidP="005D1F53">
      <w:pPr>
        <w:spacing w:after="0" w:line="276" w:lineRule="auto"/>
        <w:jc w:val="both"/>
        <w:rPr>
          <w:rFonts w:cs="Tahoma"/>
          <w:szCs w:val="20"/>
        </w:rPr>
      </w:pPr>
      <w:r w:rsidRPr="001E01BC">
        <w:rPr>
          <w:rFonts w:cs="Tahoma"/>
          <w:szCs w:val="20"/>
        </w:rPr>
        <w:t xml:space="preserve">Konstrukcje dowiezione do składowiska powinny być wyładowywane żurawiami. Do wyładunku elementów lżejszych można użyć wciągarek, dźwigników, podnośników i przyciągarek szczękowych. </w:t>
      </w:r>
      <w:r w:rsidRPr="001E01BC">
        <w:rPr>
          <w:rFonts w:cs="Tahoma"/>
          <w:szCs w:val="20"/>
        </w:rPr>
        <w:lastRenderedPageBreak/>
        <w:t xml:space="preserve">Przeciąganie niezabezpieczonych elementów bezpośrednio po podłożu jest niedopuszczalne Elementy ciężkie, długie i wiotkie, należy przy podnoszeniu i przemieszczaniu ze środka transportowego na składowisko chwytać w dwóch miejscach za pomocą </w:t>
      </w:r>
      <w:proofErr w:type="spellStart"/>
      <w:r w:rsidRPr="001E01BC">
        <w:rPr>
          <w:rFonts w:cs="Tahoma"/>
          <w:szCs w:val="20"/>
        </w:rPr>
        <w:t>zawiesia</w:t>
      </w:r>
      <w:proofErr w:type="spellEnd"/>
      <w:r w:rsidRPr="001E01BC">
        <w:rPr>
          <w:rFonts w:cs="Tahoma"/>
          <w:szCs w:val="20"/>
        </w:rPr>
        <w:t xml:space="preserve"> i usztywnić pas górny w celu ochrony przed odkształceniem. Elementy należy układać na składowisku w kolejności odwrotnej w stosunku do kolejności podawania ich do montażu. Elementy należy układać w sposób umożliwiający odczytanie znakowania. Elementy przewidziane do scalania powinny być w miarę możności składane w sąsiedztwie miejsca przeznaczonego na scalanie. Na składowisku należy elementy najcięższe układać najbliżej drogi komunikacyjnej, po której może poruszać się żuraw transportowy, lżejsze można przemieszczać w głąb placu składowego. Na miejscu składowania należy rejestrować konstrukcje niezwłocznie po ich nadejściu, segregować i układać na wyznaczonym miejscu, oczyszczać i naprawiać powstałe w czasie transportu ewentualne uszkodzenia samej konstrukcji i jej powłoki antykorozyjnej. Konstrukcję należy układać w pozycji poziomej na podkładkach drewnianych z bali tub desek. Przed ułożeniem pierwszego elementu należy umieścić podkładki drewniane na wyrównanej do poziomu ziemi w odległości 2,0 m do 3,0 m jedna od drugiej. Teren na składowisko należy utwardzać przez ułożenie i uwałowanie żużla w warstwie co najmniej o grubości 15 cm. Elementy, które po wbudowaniu w obiekcie zajmują położenie pionowe, należy również składować w tym samym położeniu. Przy układaniu konstrukcji w stosie należy dobrać liczbę elementów ze względu na stabilność stosu, wytrzymałość gruntu </w:t>
      </w:r>
      <w:r w:rsidRPr="001E01BC">
        <w:rPr>
          <w:rFonts w:cs="Tahoma"/>
          <w:szCs w:val="20"/>
        </w:rPr>
        <w:br/>
        <w:t>i wytrzymałość podkładek drewnianych.</w:t>
      </w:r>
    </w:p>
    <w:p w14:paraId="5209DDCF" w14:textId="77777777" w:rsidR="00E578B3" w:rsidRPr="001E01BC" w:rsidRDefault="00E578B3" w:rsidP="00E53871">
      <w:pPr>
        <w:pStyle w:val="KW-Lev-5"/>
      </w:pPr>
      <w:r w:rsidRPr="001E01BC">
        <w:t>Wykonywanie napraw na placu budowy.</w:t>
      </w:r>
    </w:p>
    <w:p w14:paraId="5F8F1E98" w14:textId="77777777" w:rsidR="00E578B3" w:rsidRPr="001E01BC" w:rsidRDefault="00E578B3" w:rsidP="005D1F53">
      <w:pPr>
        <w:spacing w:after="0" w:line="276" w:lineRule="auto"/>
        <w:jc w:val="both"/>
        <w:rPr>
          <w:rFonts w:cs="Tahoma"/>
          <w:szCs w:val="20"/>
        </w:rPr>
      </w:pPr>
    </w:p>
    <w:p w14:paraId="1095A99A" w14:textId="77777777" w:rsidR="00E578B3" w:rsidRPr="001E01BC" w:rsidRDefault="00E578B3" w:rsidP="005D1F53">
      <w:pPr>
        <w:spacing w:after="0" w:line="276" w:lineRule="auto"/>
        <w:jc w:val="both"/>
        <w:rPr>
          <w:rFonts w:cs="Tahoma"/>
          <w:szCs w:val="20"/>
        </w:rPr>
      </w:pPr>
      <w:r w:rsidRPr="001E01BC">
        <w:rPr>
          <w:rFonts w:cs="Tahoma"/>
          <w:szCs w:val="20"/>
        </w:rPr>
        <w:t>Miejscowe odkształcenia konstrukcji, jak zagięcia kształtowników, wypukłości blach należy usuwać przez podgrzewanie i stosowanie nacisku prasy lub uderzeń młotka. Odkształcony element należy podgrzewać od strony wypukłej na powierzchni 2 razy większej od odkształconego obszaru. Minimalna temperatura materiału przy gięciu i prostowaniu na gorąco powinna wynosić około 597°C. Niedopuszczalne jest przyspieszanie stygnięcia stali 18G2A i 18G2 przez zanurzanie w cieczy po-gięciu lub prostowaniu na gorąco. Po dokonaniu prostowania należy sprawdzić stan konstrukcji; w przypadku wystąpienia usterek należy je usunąć. Sposób przeprowadzenia naprawy należy uzgodnić z Inżynierem.</w:t>
      </w:r>
    </w:p>
    <w:p w14:paraId="58984080" w14:textId="77777777" w:rsidR="00E578B3" w:rsidRPr="001E01BC" w:rsidRDefault="00E578B3" w:rsidP="00E53871">
      <w:pPr>
        <w:pStyle w:val="KW-Lev-5"/>
      </w:pPr>
      <w:r w:rsidRPr="001E01BC">
        <w:t>Transport wewnętrzny, załadunek, wyładunek.</w:t>
      </w:r>
    </w:p>
    <w:p w14:paraId="63EF5A3F" w14:textId="77777777" w:rsidR="00E578B3" w:rsidRPr="001E01BC" w:rsidRDefault="00E578B3" w:rsidP="005D1F53">
      <w:pPr>
        <w:spacing w:after="0" w:line="276" w:lineRule="auto"/>
        <w:jc w:val="both"/>
        <w:rPr>
          <w:rFonts w:cs="Tahoma"/>
          <w:szCs w:val="20"/>
        </w:rPr>
      </w:pPr>
      <w:r w:rsidRPr="001E01BC">
        <w:rPr>
          <w:rFonts w:cs="Tahoma"/>
          <w:szCs w:val="20"/>
        </w:rPr>
        <w:t xml:space="preserve">Prędkość poziomego przemieszczania ładunków powinna być umiarkowana (ok. 5 km/h). Elementy konstrukcji powinny być należycie ułożone i przymocowane do środka transportowego, aby nie dopuścić do ich zsunięcia się lub zmiany położenia. Elementy wiotkie należy usztywniać, aby nie dopuścić do odkształceń i uszkodzeń. Za pomocą, Żurawia należy przenosić konstrukcję, co najmniej 1,0 m nad przedmiotami znajdującymi się na drodze przemieszczania. Podnoszenie elementów przy ukośnym ułożeniu liny, </w:t>
      </w:r>
      <w:proofErr w:type="spellStart"/>
      <w:r w:rsidRPr="001E01BC">
        <w:rPr>
          <w:rFonts w:cs="Tahoma"/>
          <w:szCs w:val="20"/>
        </w:rPr>
        <w:t>zawiesia</w:t>
      </w:r>
      <w:proofErr w:type="spellEnd"/>
      <w:r w:rsidRPr="001E01BC">
        <w:rPr>
          <w:rFonts w:cs="Tahoma"/>
          <w:szCs w:val="20"/>
        </w:rPr>
        <w:t xml:space="preserve"> jest niedopuszczalne. Od powyższej zasady można odstąpić pod warunkiem przeprowadzenia obliczeń sprawdzających wytrzymałość i stateczność żurawia. W celu zachowania bezpieczeństwa podnoszoną konstrukcję należy kierować linami zaczepionymi do niej i obsługiwanymi z odpowiednio odległego miejsca. Do składowanej konstrukcji i do miejsca montażu powinny być wyznaczone dojścia w miejscach zapewniających bezpieczeństwo. Między składowanymi materiałami należy zachować przejścia o szerokości, co najmniej 1,0m. Dojścia i dojazdy powinny być w czasie wykonywania robót wystarczająco oświetlone.</w:t>
      </w:r>
    </w:p>
    <w:p w14:paraId="7066045E" w14:textId="77777777" w:rsidR="00E578B3" w:rsidRPr="001E01BC" w:rsidRDefault="00E578B3" w:rsidP="005D1F53">
      <w:pPr>
        <w:spacing w:after="0" w:line="276" w:lineRule="auto"/>
        <w:jc w:val="both"/>
        <w:rPr>
          <w:rFonts w:cs="Tahoma"/>
          <w:szCs w:val="20"/>
        </w:rPr>
      </w:pPr>
    </w:p>
    <w:p w14:paraId="14C2700E" w14:textId="77777777" w:rsidR="00E578B3" w:rsidRPr="001E01BC" w:rsidRDefault="00E578B3" w:rsidP="00E53871">
      <w:pPr>
        <w:pStyle w:val="KW-Lev-5"/>
      </w:pPr>
      <w:r w:rsidRPr="001E01BC">
        <w:t xml:space="preserve">Operacje i czynności montażowe. </w:t>
      </w:r>
    </w:p>
    <w:p w14:paraId="02517DC4" w14:textId="77777777" w:rsidR="00E578B3" w:rsidRPr="001E01BC" w:rsidRDefault="00E578B3" w:rsidP="005D1F53">
      <w:pPr>
        <w:spacing w:after="0" w:line="276" w:lineRule="auto"/>
        <w:jc w:val="both"/>
        <w:rPr>
          <w:rFonts w:cs="Tahoma"/>
          <w:szCs w:val="20"/>
        </w:rPr>
      </w:pPr>
      <w:r w:rsidRPr="001E01BC">
        <w:rPr>
          <w:rFonts w:cs="Tahoma"/>
          <w:szCs w:val="20"/>
        </w:rPr>
        <w:t xml:space="preserve">Segregacja elementów, które kolejno będą pobierane do montażu, powinna być prowadzona od razu po nadejściu pierwszych transportów konstrukcji. Elementy jednego rodzaju należy składać </w:t>
      </w:r>
      <w:r w:rsidRPr="001E01BC">
        <w:rPr>
          <w:rFonts w:cs="Tahoma"/>
          <w:szCs w:val="20"/>
        </w:rPr>
        <w:br/>
        <w:t xml:space="preserve">w jednym miejscu, dbając o wyeksponowanie ich numeracji. Dostęp żurawi transportowych do poszczególnych stosów elementów jednego rodzaju musi być dostatecznie wygodny. Przemieszczanie elementów na stół montażowy lub na miejsce montażu należy wykonywać Żurawiami transportowymi ciągnikami na platformach lub przyczepach ciągnionych, ewentualnie żurawiem montażowym, jeśli </w:t>
      </w:r>
      <w:r w:rsidRPr="001E01BC">
        <w:rPr>
          <w:rFonts w:cs="Tahoma"/>
          <w:szCs w:val="20"/>
        </w:rPr>
        <w:lastRenderedPageBreak/>
        <w:t xml:space="preserve">konstrukcja jest składowana w sąsiedztwie montowanego obiektu. Scalanie elementów w podzespół lub w blok konstrukcji i wykonywanie styków montażowych przy scalaniu powinno odbywać się na podstawie projektu technologii montażu, a połączenie elementów w podzespół i blok na podstawie projektu konstrukcji. Elementy stanowiące części podzespołu blok należy sprawdzić pod względem istnienia uszkodzeń konstrukcji i powłoki antykorozyjnej. Wykryte uszkodzenia należy usunąć, styki oczyścić. Przy scalaniu części do połączeń nitowanych liczba śrub montażowych, tzn. śrub zakładanych do czasu zanitowania, powinna wynosić 20 do 30% ogółu otworów połączenia. Odstęp śrub nie powinien być większy niż 500 mm. Trzpienie używane do scalania (oprócz śrub) powinny mieć średnicę o 0,3mm mniejszą od nominalnej średnicy otworu. Liczba trzpieni powinna wynosić 30% liczby śrub montażowych. Sprawdzenie szczelinomierzem należy przeprowadzać w kilku miejscach równomiernie rozłożonych na obwodzie połączenia. </w:t>
      </w:r>
      <w:r w:rsidRPr="001E01BC">
        <w:rPr>
          <w:rFonts w:cs="Tahoma"/>
          <w:szCs w:val="20"/>
        </w:rPr>
        <w:br/>
        <w:t xml:space="preserve">W połączeniach przenoszących docisk szczelinomierz 0,2 mm nie powinien wchodzić głębiej niż 20 mm między przylegające powierzchnie. Rozwiercanie otworów na nity do projektowanej średnicy jest dopuszczalne po zakończeniu scalania, po sprawdzeniu wymiarów podzespołów lub bloku, po wykonaniu strzałki montażowej oraz po odbiorze częściowym powyższych czynności. Przy scalaniu części do połączeń spawanych należy pole spawania elementów oczyścić z rdzy, farby, zgorzeliny </w:t>
      </w:r>
      <w:r w:rsidRPr="001E01BC">
        <w:rPr>
          <w:rFonts w:cs="Tahoma"/>
          <w:szCs w:val="20"/>
        </w:rPr>
        <w:br/>
        <w:t>i innych zanieczyszczeń na szerokości, co najmniej 20 mm od osi spoiny w obie strony. Poszczególne elementy konstrukcji do spawania należy odpowiednio przygotować. Przygotowanie to polega na nadaniu kształtu lub zukosowaniu krawędzi blach oraz na ustawieniu ich w określonej odległości od siebie. Sposób ukształtowania, zukosowania i odległości krawędzi blach ze stali niskowęglowych i niskostopowych do spawania gazowego i łukowego elektrodami otulonymi określają normy PN65/M69013 i PN75/M69014.</w:t>
      </w:r>
    </w:p>
    <w:p w14:paraId="0B526FEB" w14:textId="77777777" w:rsidR="00E578B3" w:rsidRPr="001E01BC" w:rsidRDefault="00E578B3" w:rsidP="00E53871">
      <w:pPr>
        <w:pStyle w:val="KW-Lev-5"/>
      </w:pPr>
      <w:r w:rsidRPr="001E01BC">
        <w:t>Przemieszczanie elementów konstrukcji do ostatecznego ich położenia.</w:t>
      </w:r>
    </w:p>
    <w:p w14:paraId="749C4830" w14:textId="77777777" w:rsidR="00E578B3" w:rsidRPr="001E01BC" w:rsidRDefault="00E578B3" w:rsidP="005D1F53">
      <w:pPr>
        <w:spacing w:after="0" w:line="276" w:lineRule="auto"/>
        <w:ind w:firstLine="708"/>
        <w:jc w:val="both"/>
        <w:rPr>
          <w:rFonts w:cs="Tahoma"/>
          <w:szCs w:val="20"/>
        </w:rPr>
      </w:pPr>
      <w:r w:rsidRPr="001E01BC">
        <w:rPr>
          <w:rFonts w:cs="Tahoma"/>
          <w:szCs w:val="20"/>
        </w:rPr>
        <w:t xml:space="preserve">Elementy składowane na placu budowy muszą być transportowane do miejsca wbudowania w sposób gwarantujący jego </w:t>
      </w:r>
      <w:proofErr w:type="spellStart"/>
      <w:r w:rsidRPr="001E01BC">
        <w:rPr>
          <w:rFonts w:cs="Tahoma"/>
          <w:szCs w:val="20"/>
        </w:rPr>
        <w:t>nieuszkodzenie</w:t>
      </w:r>
      <w:proofErr w:type="spellEnd"/>
      <w:r w:rsidRPr="001E01BC">
        <w:rPr>
          <w:rFonts w:cs="Tahoma"/>
          <w:szCs w:val="20"/>
        </w:rPr>
        <w:t xml:space="preserve">. Elementy transportowane przy pomocy dźwigów </w:t>
      </w:r>
    </w:p>
    <w:p w14:paraId="2A8A44A7" w14:textId="77777777" w:rsidR="00E578B3" w:rsidRPr="001E01BC" w:rsidRDefault="00E578B3" w:rsidP="005D1F53">
      <w:pPr>
        <w:spacing w:after="0" w:line="276" w:lineRule="auto"/>
        <w:jc w:val="both"/>
        <w:rPr>
          <w:rFonts w:cs="Tahoma"/>
          <w:szCs w:val="20"/>
        </w:rPr>
      </w:pPr>
      <w:r w:rsidRPr="001E01BC">
        <w:rPr>
          <w:rFonts w:cs="Tahoma"/>
          <w:szCs w:val="20"/>
        </w:rPr>
        <w:t>muszą być podnoszone przy użyciu odpowiednich zawiesi z zachowaniem zasad bezpieczeństwa.</w:t>
      </w:r>
    </w:p>
    <w:p w14:paraId="15788287" w14:textId="77777777" w:rsidR="00E578B3" w:rsidRPr="001E01BC" w:rsidRDefault="00E578B3" w:rsidP="00E53871">
      <w:pPr>
        <w:pStyle w:val="KW-Lev-5"/>
      </w:pPr>
      <w:r w:rsidRPr="001E01BC">
        <w:t>Wykonanie połączeń stałych na miejscu budowy.</w:t>
      </w:r>
    </w:p>
    <w:p w14:paraId="4B342FF0" w14:textId="77777777" w:rsidR="00E578B3" w:rsidRPr="001E01BC" w:rsidRDefault="00E578B3" w:rsidP="00261603">
      <w:pPr>
        <w:pStyle w:val="Nagwek4"/>
        <w:numPr>
          <w:ilvl w:val="0"/>
          <w:numId w:val="54"/>
        </w:numPr>
        <w:spacing w:before="0" w:line="276" w:lineRule="auto"/>
        <w:jc w:val="both"/>
        <w:rPr>
          <w:rFonts w:ascii="Tahoma" w:hAnsi="Tahoma" w:cs="Tahoma"/>
          <w:sz w:val="20"/>
          <w:szCs w:val="20"/>
        </w:rPr>
      </w:pPr>
      <w:r w:rsidRPr="001E01BC">
        <w:rPr>
          <w:rFonts w:ascii="Tahoma" w:hAnsi="Tahoma" w:cs="Tahoma"/>
          <w:sz w:val="20"/>
          <w:szCs w:val="20"/>
        </w:rPr>
        <w:t xml:space="preserve"> Połączenia spawane.</w:t>
      </w:r>
    </w:p>
    <w:p w14:paraId="2C1FDB30" w14:textId="77777777" w:rsidR="00E578B3" w:rsidRPr="001E01BC" w:rsidRDefault="00E578B3" w:rsidP="005D1F53">
      <w:pPr>
        <w:spacing w:after="0" w:line="276" w:lineRule="auto"/>
        <w:ind w:firstLine="708"/>
        <w:jc w:val="both"/>
        <w:rPr>
          <w:rFonts w:cs="Tahoma"/>
          <w:szCs w:val="20"/>
        </w:rPr>
      </w:pPr>
      <w:r w:rsidRPr="001E01BC">
        <w:rPr>
          <w:rFonts w:cs="Tahoma"/>
          <w:szCs w:val="20"/>
        </w:rPr>
        <w:t xml:space="preserve">Wszystkie spoiny wykonywane na placu budowy muszą być przewidziane w Dokumentacji Projektowej. Jeśli zachodzi potrzeba wykonania dodatkowych spoin lub spoin pomocniczych (włączając w to spoiny </w:t>
      </w:r>
      <w:proofErr w:type="spellStart"/>
      <w:r w:rsidRPr="001E01BC">
        <w:rPr>
          <w:rFonts w:cs="Tahoma"/>
          <w:szCs w:val="20"/>
        </w:rPr>
        <w:t>sczepne</w:t>
      </w:r>
      <w:proofErr w:type="spellEnd"/>
      <w:r w:rsidRPr="001E01BC">
        <w:rPr>
          <w:rFonts w:cs="Tahoma"/>
          <w:szCs w:val="20"/>
        </w:rPr>
        <w:t xml:space="preserve">) musi być to zaakceptowane przez Inspektora wpisem do Dziennika Budowy. Spawanie nie przewidzianych w Dokumentacji Projektowej uchwytów montażowych (uszy) do podnoszenia lub zamocowań wymaga zgody Inspektora. Inspektor może zażądać wykonania obliczeń sprawdzających skutki przyspawania uchwytów montażowych. Spawanie należy prowadzić zgodnie z wymaganiami PN-B-O6200 (pkt.5). Roboty spawalnicze na obiekcie prowadzić można </w:t>
      </w:r>
      <w:r w:rsidRPr="001E01BC">
        <w:rPr>
          <w:rFonts w:cs="Tahoma"/>
          <w:szCs w:val="20"/>
        </w:rPr>
        <w:br/>
        <w:t>w temperaturach powyżej 5</w:t>
      </w:r>
      <w:r w:rsidRPr="001E01BC">
        <w:rPr>
          <w:rFonts w:cs="Tahoma"/>
          <w:szCs w:val="20"/>
          <w:vertAlign w:val="superscript"/>
        </w:rPr>
        <w:t>o</w:t>
      </w:r>
      <w:r w:rsidRPr="001E01BC">
        <w:rPr>
          <w:rFonts w:cs="Tahoma"/>
          <w:szCs w:val="20"/>
        </w:rPr>
        <w:t>C. Każda spoina konstrukcyjna musi być oznakowana przez wykonującego ją spawacza jego marką. Wszystkie spoiny montażowe po wykonaniu podlegają badaniu, ocenie jakości i odbiorowi zgodnie z wymaganiami PN-B-O6200 (pkt.9.4, tablica 19, załącznik B). Szczególną uwagę należy zwrócić na styki montażowe blachownic (Poz.W3). Koszty badań ultradźwiękowych ponosi Wykonawca, a wykonywać je mogą jedynie laboratoria zaakceptowane przez Inspektora. Wytwórca zobowiązany jest gromadzić pełną dokumentację badań w postaci radiogramów i protokołów i przekazać ją Inspektorowi Nadzoru podczas odbioru ostatecznego konstrukcji.</w:t>
      </w:r>
    </w:p>
    <w:p w14:paraId="5D288179" w14:textId="77777777" w:rsidR="00E578B3" w:rsidRPr="001E01BC" w:rsidRDefault="00E578B3" w:rsidP="00261603">
      <w:pPr>
        <w:pStyle w:val="Nagwek4"/>
        <w:numPr>
          <w:ilvl w:val="0"/>
          <w:numId w:val="54"/>
        </w:numPr>
        <w:spacing w:before="0" w:line="276" w:lineRule="auto"/>
        <w:jc w:val="both"/>
        <w:rPr>
          <w:rFonts w:ascii="Tahoma" w:hAnsi="Tahoma" w:cs="Tahoma"/>
          <w:sz w:val="20"/>
          <w:szCs w:val="20"/>
        </w:rPr>
      </w:pPr>
      <w:r w:rsidRPr="001E01BC">
        <w:rPr>
          <w:rFonts w:ascii="Tahoma" w:hAnsi="Tahoma" w:cs="Tahoma"/>
          <w:sz w:val="20"/>
          <w:szCs w:val="20"/>
        </w:rPr>
        <w:t xml:space="preserve"> Połączenia na śruby.</w:t>
      </w:r>
    </w:p>
    <w:p w14:paraId="75FBF245" w14:textId="77777777" w:rsidR="00E578B3" w:rsidRPr="001E01BC" w:rsidRDefault="00E578B3" w:rsidP="005D1F53">
      <w:pPr>
        <w:spacing w:after="0" w:line="276" w:lineRule="auto"/>
        <w:ind w:firstLine="708"/>
        <w:jc w:val="both"/>
        <w:rPr>
          <w:rFonts w:cs="Tahoma"/>
          <w:szCs w:val="20"/>
        </w:rPr>
      </w:pPr>
      <w:r w:rsidRPr="001E01BC">
        <w:rPr>
          <w:rFonts w:cs="Tahoma"/>
          <w:szCs w:val="20"/>
        </w:rPr>
        <w:t xml:space="preserve">O ile nie jest określone inaczej w dokumentacji przekazanej z wytwórni, wykonywanie otworów i ich rozwiercanie do ostatecznego wymiaru należy wykonać podczas ostatecznego montażu konstrukcji. Rozwiercone lub wiercone otwory (cylindryczne lub stożkowe) powinny być prostopadłe do elementu. Rozwiertaki i wiertła powinny być w miarę możliwości prowadzone mechanicznie. Złe rozmieszczenie otworów dyskwalifikuje element. Wiercenie i rozwiercanie </w:t>
      </w:r>
      <w:proofErr w:type="gramStart"/>
      <w:r w:rsidRPr="001E01BC">
        <w:rPr>
          <w:rFonts w:cs="Tahoma"/>
          <w:szCs w:val="20"/>
        </w:rPr>
        <w:t>może</w:t>
      </w:r>
      <w:proofErr w:type="gramEnd"/>
      <w:r w:rsidRPr="001E01BC">
        <w:rPr>
          <w:rFonts w:cs="Tahoma"/>
          <w:szCs w:val="20"/>
        </w:rPr>
        <w:t xml:space="preserve"> być wykonywane tylko przy pomocy urządzeń obrotowych. Wiercenie przez szablon jest dozwolone po bezpiecznym i pewnym </w:t>
      </w:r>
      <w:r w:rsidRPr="001E01BC">
        <w:rPr>
          <w:rFonts w:cs="Tahoma"/>
          <w:szCs w:val="20"/>
        </w:rPr>
        <w:lastRenderedPageBreak/>
        <w:t>przymocowaniu go na właściwym miejscu. Wszystkie części muszą być starannie dociśnięte w czasie wiercenia. Źle wykonane lub rozmieszczone otwory nie powinny być naprawiane przez spawanie, chyba że jest to dozwolone przez Inżyniera. Szczelność połączenia za pomocą śrub i trzpieni montażowych powinna być taka, aby szczelinomierz grubości 0,2 mm nie mógł wejść między powierzchnie łączone głębiej niż na 20mm.Długość śruby powinna być taka, aby gwint śruby pracujący na docisk i ścinanie (w połączeniach zwykłych i pasowanych) nie wchodził głębiej w otwór łączonej części niż na 2 zwoje. Nakrętka i łeb śruby powinny bezpośrednio lub. poprzez podkładki dokładnie przylegać do powierzchni łączonych elementów.</w:t>
      </w:r>
    </w:p>
    <w:p w14:paraId="5D8A2FCF" w14:textId="77777777" w:rsidR="00E578B3" w:rsidRPr="001E01BC" w:rsidRDefault="00E578B3" w:rsidP="00DC3184">
      <w:pPr>
        <w:pStyle w:val="KW-Lev-4"/>
        <w:rPr>
          <w:lang w:val="pl-PL"/>
        </w:rPr>
      </w:pPr>
      <w:bookmarkStart w:id="2789" w:name="_Toc348443911"/>
      <w:bookmarkStart w:id="2790" w:name="_Toc348444242"/>
      <w:bookmarkStart w:id="2791" w:name="_Toc348511950"/>
      <w:bookmarkStart w:id="2792" w:name="_Toc348525374"/>
      <w:bookmarkStart w:id="2793" w:name="_Toc348526006"/>
      <w:bookmarkStart w:id="2794" w:name="_Toc348527270"/>
      <w:bookmarkStart w:id="2795" w:name="_Toc348527902"/>
      <w:bookmarkStart w:id="2796" w:name="_Toc348528534"/>
      <w:bookmarkStart w:id="2797" w:name="_Toc348529166"/>
      <w:bookmarkStart w:id="2798" w:name="_Toc348529798"/>
      <w:bookmarkStart w:id="2799" w:name="_Toc348602465"/>
      <w:bookmarkStart w:id="2800" w:name="_Toc369607035"/>
      <w:bookmarkStart w:id="2801" w:name="_Toc369607395"/>
      <w:bookmarkStart w:id="2802" w:name="_Toc369607755"/>
      <w:bookmarkStart w:id="2803" w:name="_Toc369608115"/>
      <w:bookmarkStart w:id="2804" w:name="_Toc369608835"/>
      <w:bookmarkStart w:id="2805" w:name="_Toc369609195"/>
      <w:bookmarkStart w:id="2806" w:name="_Toc369609555"/>
      <w:bookmarkStart w:id="2807" w:name="_Toc369609915"/>
      <w:bookmarkStart w:id="2808" w:name="_Toc369610275"/>
      <w:bookmarkStart w:id="2809" w:name="_Toc369610635"/>
      <w:bookmarkStart w:id="2810" w:name="_Toc369610995"/>
      <w:bookmarkStart w:id="2811" w:name="_Toc370125256"/>
      <w:bookmarkStart w:id="2812" w:name="_Toc436308308"/>
      <w:bookmarkStart w:id="2813" w:name="_Toc436571117"/>
      <w:bookmarkStart w:id="2814" w:name="_Toc436571358"/>
      <w:bookmarkStart w:id="2815" w:name="_Toc436571599"/>
      <w:bookmarkStart w:id="2816" w:name="_Toc436571840"/>
      <w:bookmarkStart w:id="2817" w:name="_Toc436572081"/>
      <w:bookmarkStart w:id="2818" w:name="_Toc436572322"/>
      <w:bookmarkStart w:id="2819" w:name="_Toc436572563"/>
      <w:bookmarkStart w:id="2820" w:name="_Toc436572804"/>
      <w:bookmarkStart w:id="2821" w:name="_Toc493834677"/>
      <w:bookmarkStart w:id="2822" w:name="_Toc98653607"/>
      <w:bookmarkStart w:id="2823" w:name="_Toc98653741"/>
      <w:r w:rsidRPr="001E01BC">
        <w:rPr>
          <w:lang w:val="pl-PL"/>
        </w:rPr>
        <w:t>Zabezpieczenie antykorozyjne i ogniochronne.</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19590406" w14:textId="77777777" w:rsidR="00E578B3" w:rsidRPr="001E01BC" w:rsidRDefault="00E578B3" w:rsidP="005D1F53">
      <w:pPr>
        <w:spacing w:after="0" w:line="276" w:lineRule="auto"/>
        <w:ind w:firstLine="360"/>
        <w:jc w:val="both"/>
        <w:rPr>
          <w:rFonts w:cs="Tahoma"/>
          <w:szCs w:val="20"/>
        </w:rPr>
      </w:pPr>
      <w:r w:rsidRPr="001E01BC">
        <w:rPr>
          <w:rFonts w:cs="Tahoma"/>
          <w:szCs w:val="20"/>
        </w:rPr>
        <w:t xml:space="preserve">Zabezpieczenie antykorozyjne podkładowe (warstwa 1) będzie wykonane w warsztacie. Wykonawca zapewni nałożenie warstwy zasadniczej (warstwa 2) na nie zamontowane elementy po dostarczeniu na budowę. Po zmontowaniu całości konstrukcji zadaszenia, miejsca w których na skutek prac spawalniczych zostały uszkodzone powłoki antykorozyjne, należy uzupełnić. Następnie należy na całość konstrukcji nanieść farbę nawierzchniową (warstwa 3). </w:t>
      </w:r>
    </w:p>
    <w:p w14:paraId="06FC1C45" w14:textId="77777777" w:rsidR="00E578B3" w:rsidRPr="001E01BC" w:rsidRDefault="00E578B3" w:rsidP="00261603">
      <w:pPr>
        <w:numPr>
          <w:ilvl w:val="0"/>
          <w:numId w:val="42"/>
        </w:numPr>
        <w:spacing w:after="0" w:line="276" w:lineRule="auto"/>
        <w:jc w:val="both"/>
        <w:rPr>
          <w:rFonts w:cs="Tahoma"/>
          <w:szCs w:val="20"/>
        </w:rPr>
      </w:pPr>
      <w:r w:rsidRPr="001E01BC">
        <w:rPr>
          <w:rFonts w:cs="Tahoma"/>
          <w:szCs w:val="20"/>
        </w:rPr>
        <w:t>I-sza warstwa – farbą do gruntowania epoksydowo-poliuretanową pigmentowana fosforanem cynku gr. 75,0µm</w:t>
      </w:r>
    </w:p>
    <w:p w14:paraId="10D53E7D" w14:textId="77777777" w:rsidR="00E578B3" w:rsidRPr="001E01BC" w:rsidRDefault="00E578B3" w:rsidP="00261603">
      <w:pPr>
        <w:numPr>
          <w:ilvl w:val="0"/>
          <w:numId w:val="35"/>
        </w:numPr>
        <w:spacing w:after="0" w:line="276" w:lineRule="auto"/>
        <w:jc w:val="both"/>
        <w:rPr>
          <w:rFonts w:cs="Tahoma"/>
          <w:szCs w:val="20"/>
        </w:rPr>
      </w:pPr>
      <w:r w:rsidRPr="001E01BC">
        <w:rPr>
          <w:rFonts w:cs="Tahoma"/>
          <w:szCs w:val="20"/>
        </w:rPr>
        <w:t>II-</w:t>
      </w:r>
      <w:proofErr w:type="spellStart"/>
      <w:r w:rsidRPr="001E01BC">
        <w:rPr>
          <w:rFonts w:cs="Tahoma"/>
          <w:szCs w:val="20"/>
        </w:rPr>
        <w:t>ga</w:t>
      </w:r>
      <w:proofErr w:type="spellEnd"/>
      <w:r w:rsidRPr="001E01BC">
        <w:rPr>
          <w:rFonts w:cs="Tahoma"/>
          <w:szCs w:val="20"/>
        </w:rPr>
        <w:t xml:space="preserve"> warstwa - farbą nawierzchniową epoksydowo-poliuretanową do powlekania po nieograniczonym czasie gr. 75,0µm</w:t>
      </w:r>
    </w:p>
    <w:p w14:paraId="5FCAF675" w14:textId="77777777" w:rsidR="00E578B3" w:rsidRPr="001E01BC" w:rsidRDefault="00E578B3" w:rsidP="00261603">
      <w:pPr>
        <w:numPr>
          <w:ilvl w:val="0"/>
          <w:numId w:val="35"/>
        </w:numPr>
        <w:spacing w:after="0" w:line="276" w:lineRule="auto"/>
        <w:jc w:val="both"/>
        <w:rPr>
          <w:rFonts w:cs="Tahoma"/>
          <w:szCs w:val="20"/>
        </w:rPr>
      </w:pPr>
      <w:r w:rsidRPr="001E01BC">
        <w:rPr>
          <w:rFonts w:cs="Tahoma"/>
          <w:szCs w:val="20"/>
        </w:rPr>
        <w:t>III-</w:t>
      </w:r>
      <w:proofErr w:type="spellStart"/>
      <w:r w:rsidRPr="001E01BC">
        <w:rPr>
          <w:rFonts w:cs="Tahoma"/>
          <w:szCs w:val="20"/>
        </w:rPr>
        <w:t>cia</w:t>
      </w:r>
      <w:proofErr w:type="spellEnd"/>
      <w:r w:rsidRPr="001E01BC">
        <w:rPr>
          <w:rFonts w:cs="Tahoma"/>
          <w:szCs w:val="20"/>
        </w:rPr>
        <w:t xml:space="preserve"> warstwa - farbą nawierzchniową epoksydowo-poliuretanową na bazie alifatycznego poliuretanu akrylowego gr. 50,0µm</w:t>
      </w:r>
    </w:p>
    <w:p w14:paraId="085DD76D" w14:textId="77777777" w:rsidR="00E578B3" w:rsidRPr="001E01BC" w:rsidRDefault="00E578B3" w:rsidP="005D1F53">
      <w:pPr>
        <w:spacing w:after="0" w:line="276" w:lineRule="auto"/>
        <w:jc w:val="both"/>
        <w:rPr>
          <w:rFonts w:cs="Tahoma"/>
          <w:szCs w:val="20"/>
        </w:rPr>
      </w:pPr>
    </w:p>
    <w:p w14:paraId="131E19D0" w14:textId="77777777" w:rsidR="00E578B3" w:rsidRPr="001E01BC" w:rsidRDefault="00E578B3" w:rsidP="005D1F53">
      <w:pPr>
        <w:spacing w:after="0" w:line="276" w:lineRule="auto"/>
        <w:jc w:val="both"/>
        <w:rPr>
          <w:rFonts w:cs="Tahoma"/>
          <w:szCs w:val="20"/>
        </w:rPr>
      </w:pPr>
      <w:r w:rsidRPr="001E01BC">
        <w:rPr>
          <w:rFonts w:cs="Tahoma"/>
          <w:szCs w:val="20"/>
        </w:rPr>
        <w:t xml:space="preserve">Konstrukcje stalowe przed malowaniem należy oczyścić do II stopnia czystości według normy PN-701 H- 97050 zgodnie z metodami podanymi w normie PN-70/H-97051. Oczyszczone powierzchnie przeznaczone do malowania należy odkurzyć i odtłuścić przed nałożeniem farby podkładowej. Maksymalny odstęp czasu między oczyszczeniem a zagruntowaniem wynosi 6 godzin. Malowanie odbywa się w wytwórni konstrukcji stalowych. Konstrukcje oczyścić przez odpylenie, odtłuszczenie </w:t>
      </w:r>
      <w:r w:rsidRPr="001E01BC">
        <w:rPr>
          <w:rFonts w:cs="Tahoma"/>
          <w:szCs w:val="20"/>
        </w:rPr>
        <w:br/>
        <w:t xml:space="preserve">i uzupełnienie wykonanej w wytwórni powłoki, w miejscach uszkodzonych i w miejscach spawań po uprzednim oczyszczeniu pomalować. Przygotowując farbę i emalię do farbowania należy usunąć ewentualny kożuch, dokładnie ją wymieszać, rozcieńczyć do lepkości roboczej oraz przefiltrować. </w:t>
      </w:r>
      <w:r w:rsidRPr="001E01BC">
        <w:rPr>
          <w:rFonts w:cs="Tahoma"/>
          <w:szCs w:val="20"/>
        </w:rPr>
        <w:br/>
        <w:t xml:space="preserve">W przypadku zgęstnienia, zastosować odpowiednie rozcieńczalniki. Zachować minimalne odstępy czasu między układaniem następnych warstw: </w:t>
      </w:r>
    </w:p>
    <w:p w14:paraId="04D0F04C" w14:textId="77777777" w:rsidR="00E578B3" w:rsidRPr="001E01BC" w:rsidRDefault="00E578B3" w:rsidP="005D1F53">
      <w:pPr>
        <w:spacing w:after="0" w:line="276" w:lineRule="auto"/>
        <w:jc w:val="both"/>
        <w:rPr>
          <w:rFonts w:cs="Tahoma"/>
          <w:szCs w:val="20"/>
        </w:rPr>
      </w:pPr>
      <w:r w:rsidRPr="001E01BC">
        <w:rPr>
          <w:rFonts w:cs="Tahoma"/>
          <w:szCs w:val="20"/>
        </w:rPr>
        <w:t xml:space="preserve">- dla farby podkładowej 48 godzin, </w:t>
      </w:r>
    </w:p>
    <w:p w14:paraId="5E9F3BC5" w14:textId="77777777" w:rsidR="00E578B3" w:rsidRPr="001E01BC" w:rsidRDefault="00E578B3" w:rsidP="005D1F53">
      <w:pPr>
        <w:spacing w:after="0" w:line="276" w:lineRule="auto"/>
        <w:jc w:val="both"/>
        <w:rPr>
          <w:rFonts w:cs="Tahoma"/>
          <w:szCs w:val="20"/>
        </w:rPr>
      </w:pPr>
      <w:r w:rsidRPr="001E01BC">
        <w:rPr>
          <w:rFonts w:cs="Tahoma"/>
          <w:szCs w:val="20"/>
        </w:rPr>
        <w:t xml:space="preserve">- dla pierwszej warstwy emalii 7 dni, </w:t>
      </w:r>
    </w:p>
    <w:p w14:paraId="1DC4DC32" w14:textId="77777777" w:rsidR="00E578B3" w:rsidRPr="001E01BC" w:rsidRDefault="00E578B3" w:rsidP="005D1F53">
      <w:pPr>
        <w:spacing w:after="0" w:line="276" w:lineRule="auto"/>
        <w:jc w:val="both"/>
        <w:rPr>
          <w:rFonts w:cs="Tahoma"/>
          <w:szCs w:val="20"/>
        </w:rPr>
      </w:pPr>
      <w:r w:rsidRPr="001E01BC">
        <w:rPr>
          <w:rFonts w:cs="Tahoma"/>
          <w:szCs w:val="20"/>
        </w:rPr>
        <w:t xml:space="preserve">- dla następnych warstw emalii 24 godziny, po wykonaniu powłok sezonować je przez okres 14 dni. </w:t>
      </w:r>
    </w:p>
    <w:p w14:paraId="244025A9" w14:textId="77777777" w:rsidR="00E578B3" w:rsidRPr="001E01BC" w:rsidRDefault="00E578B3" w:rsidP="005D1F53">
      <w:pPr>
        <w:spacing w:after="0" w:line="276" w:lineRule="auto"/>
        <w:jc w:val="both"/>
        <w:rPr>
          <w:rFonts w:cs="Tahoma"/>
          <w:szCs w:val="20"/>
        </w:rPr>
      </w:pPr>
      <w:r w:rsidRPr="001E01BC">
        <w:rPr>
          <w:rFonts w:cs="Tahoma"/>
          <w:szCs w:val="20"/>
        </w:rPr>
        <w:t xml:space="preserve">Zabezpieczenie przeciwkorozyjne i ogniowe. Przyjęto kategorię korozyjności C3. </w:t>
      </w:r>
    </w:p>
    <w:p w14:paraId="4BF18069" w14:textId="77777777" w:rsidR="00E578B3" w:rsidRPr="001E01BC" w:rsidRDefault="00E578B3" w:rsidP="005D1F53">
      <w:pPr>
        <w:spacing w:after="0" w:line="276" w:lineRule="auto"/>
        <w:jc w:val="both"/>
        <w:rPr>
          <w:rFonts w:cs="Tahoma"/>
          <w:szCs w:val="20"/>
        </w:rPr>
      </w:pPr>
      <w:r w:rsidRPr="001E01BC">
        <w:rPr>
          <w:rFonts w:cs="Tahoma"/>
          <w:szCs w:val="20"/>
        </w:rPr>
        <w:t xml:space="preserve">Wszystkie elementy stalowe zabezpieczyć w dwóch fazach: </w:t>
      </w:r>
    </w:p>
    <w:p w14:paraId="0AD828F2" w14:textId="77777777" w:rsidR="00E578B3" w:rsidRPr="001E01BC" w:rsidRDefault="00E578B3" w:rsidP="005D1F53">
      <w:pPr>
        <w:spacing w:after="0" w:line="276" w:lineRule="auto"/>
        <w:jc w:val="both"/>
        <w:rPr>
          <w:rFonts w:cs="Tahoma"/>
          <w:szCs w:val="20"/>
        </w:rPr>
      </w:pPr>
      <w:r w:rsidRPr="001E01BC">
        <w:rPr>
          <w:rFonts w:cs="Tahoma"/>
          <w:szCs w:val="20"/>
        </w:rPr>
        <w:t xml:space="preserve">a) prace warsztatowe: </w:t>
      </w:r>
    </w:p>
    <w:p w14:paraId="21A77580" w14:textId="77777777" w:rsidR="00E578B3" w:rsidRPr="001E01BC" w:rsidRDefault="00E578B3" w:rsidP="005D1F53">
      <w:pPr>
        <w:spacing w:after="0" w:line="276" w:lineRule="auto"/>
        <w:jc w:val="both"/>
        <w:rPr>
          <w:rFonts w:cs="Tahoma"/>
          <w:szCs w:val="20"/>
        </w:rPr>
      </w:pPr>
      <w:r w:rsidRPr="001E01BC">
        <w:rPr>
          <w:rFonts w:cs="Tahoma"/>
          <w:szCs w:val="20"/>
        </w:rPr>
        <w:t xml:space="preserve">- przygotowanie powierzchni – obróbka strumieniowa SA1/2, powierzchnia bez  </w:t>
      </w:r>
    </w:p>
    <w:p w14:paraId="30538212" w14:textId="77777777" w:rsidR="00E578B3" w:rsidRPr="001E01BC" w:rsidRDefault="00E578B3" w:rsidP="005D1F53">
      <w:pPr>
        <w:spacing w:after="0" w:line="276" w:lineRule="auto"/>
        <w:jc w:val="both"/>
        <w:rPr>
          <w:rFonts w:cs="Tahoma"/>
          <w:szCs w:val="20"/>
        </w:rPr>
      </w:pPr>
      <w:r w:rsidRPr="001E01BC">
        <w:rPr>
          <w:rFonts w:cs="Tahoma"/>
          <w:szCs w:val="20"/>
        </w:rPr>
        <w:t xml:space="preserve"> zanieczyszczeń, tłuszczu, kurzu, </w:t>
      </w:r>
    </w:p>
    <w:p w14:paraId="0EB1CCD3" w14:textId="77777777" w:rsidR="00E578B3" w:rsidRPr="001E01BC" w:rsidRDefault="00E578B3" w:rsidP="005D1F53">
      <w:pPr>
        <w:spacing w:after="0" w:line="276" w:lineRule="auto"/>
        <w:jc w:val="both"/>
        <w:rPr>
          <w:rFonts w:cs="Tahoma"/>
          <w:szCs w:val="20"/>
        </w:rPr>
      </w:pPr>
      <w:r w:rsidRPr="001E01BC">
        <w:rPr>
          <w:rFonts w:cs="Tahoma"/>
          <w:szCs w:val="20"/>
        </w:rPr>
        <w:t xml:space="preserve">- wykonanie powłok ochronnych, </w:t>
      </w:r>
    </w:p>
    <w:p w14:paraId="560B7DC9" w14:textId="77777777" w:rsidR="00E578B3" w:rsidRPr="001E01BC" w:rsidRDefault="00E578B3" w:rsidP="005D1F53">
      <w:pPr>
        <w:spacing w:after="0" w:line="276" w:lineRule="auto"/>
        <w:jc w:val="both"/>
        <w:rPr>
          <w:rFonts w:cs="Tahoma"/>
          <w:szCs w:val="20"/>
        </w:rPr>
      </w:pPr>
      <w:r w:rsidRPr="001E01BC">
        <w:rPr>
          <w:rFonts w:cs="Tahoma"/>
          <w:szCs w:val="20"/>
        </w:rPr>
        <w:t xml:space="preserve">- 2 x warstwa podkładowa farba ftalowa przeciwrdzewna miniowa 60% gr 50µm, </w:t>
      </w:r>
    </w:p>
    <w:p w14:paraId="11E57EA2" w14:textId="77777777" w:rsidR="00E578B3" w:rsidRPr="001E01BC" w:rsidRDefault="00E578B3" w:rsidP="005D1F53">
      <w:pPr>
        <w:spacing w:after="0" w:line="276" w:lineRule="auto"/>
        <w:jc w:val="both"/>
        <w:rPr>
          <w:rFonts w:cs="Tahoma"/>
          <w:szCs w:val="20"/>
        </w:rPr>
      </w:pPr>
      <w:r w:rsidRPr="001E01BC">
        <w:rPr>
          <w:rFonts w:cs="Tahoma"/>
          <w:szCs w:val="20"/>
        </w:rPr>
        <w:t xml:space="preserve">- 1 warstwa nawierzchniowa emalia chlorokauczukowa chemoodporna gr 20 µm, </w:t>
      </w:r>
    </w:p>
    <w:p w14:paraId="2C37D4EF" w14:textId="77777777" w:rsidR="00E578B3" w:rsidRPr="001E01BC" w:rsidRDefault="00E578B3" w:rsidP="005D1F53">
      <w:pPr>
        <w:spacing w:after="0" w:line="276" w:lineRule="auto"/>
        <w:jc w:val="both"/>
        <w:rPr>
          <w:rFonts w:cs="Tahoma"/>
          <w:szCs w:val="20"/>
        </w:rPr>
      </w:pPr>
      <w:r w:rsidRPr="001E01BC">
        <w:rPr>
          <w:rFonts w:cs="Tahoma"/>
          <w:szCs w:val="20"/>
        </w:rPr>
        <w:t xml:space="preserve">- śruby zabezpieczać przez cynkowanie ogniowe. </w:t>
      </w:r>
    </w:p>
    <w:p w14:paraId="74F0A49F" w14:textId="77777777" w:rsidR="00E578B3" w:rsidRPr="001E01BC" w:rsidRDefault="00E578B3" w:rsidP="005D1F53">
      <w:pPr>
        <w:spacing w:after="0" w:line="276" w:lineRule="auto"/>
        <w:jc w:val="both"/>
        <w:rPr>
          <w:rFonts w:cs="Tahoma"/>
          <w:szCs w:val="20"/>
        </w:rPr>
      </w:pPr>
      <w:r w:rsidRPr="001E01BC">
        <w:rPr>
          <w:rFonts w:cs="Tahoma"/>
          <w:szCs w:val="20"/>
        </w:rPr>
        <w:t xml:space="preserve">b) prace montażowe: </w:t>
      </w:r>
    </w:p>
    <w:p w14:paraId="4EE852C2" w14:textId="77777777" w:rsidR="00E578B3" w:rsidRPr="001E01BC" w:rsidRDefault="00E578B3" w:rsidP="005D1F53">
      <w:pPr>
        <w:spacing w:after="0" w:line="276" w:lineRule="auto"/>
        <w:jc w:val="both"/>
        <w:rPr>
          <w:rFonts w:cs="Tahoma"/>
          <w:szCs w:val="20"/>
        </w:rPr>
      </w:pPr>
      <w:r w:rsidRPr="001E01BC">
        <w:rPr>
          <w:rFonts w:cs="Tahoma"/>
          <w:szCs w:val="20"/>
        </w:rPr>
        <w:t xml:space="preserve">- uzupełnienie ewentualnych uszkodzeń powłoki wynikłych w transporcie i podczas </w:t>
      </w:r>
    </w:p>
    <w:p w14:paraId="41BBC500" w14:textId="77777777" w:rsidR="00E578B3" w:rsidRPr="001E01BC" w:rsidRDefault="00E578B3" w:rsidP="005D1F53">
      <w:pPr>
        <w:spacing w:after="0" w:line="276" w:lineRule="auto"/>
        <w:jc w:val="both"/>
        <w:rPr>
          <w:rFonts w:cs="Tahoma"/>
          <w:szCs w:val="20"/>
        </w:rPr>
      </w:pPr>
      <w:r w:rsidRPr="001E01BC">
        <w:rPr>
          <w:rFonts w:cs="Tahoma"/>
          <w:szCs w:val="20"/>
        </w:rPr>
        <w:t>montażu (komplet warstw), - 3 warstwy emalii chlorokauczukowej chemoodpornej gr 20 µm, Każda z wykonywanych warstw musi mieć inny kolor, warstwa wierzchni zgodnie z życzeniem Inwestora. Konstrukcja nie wymaga zabezpieczeń przeciwpożarowych. Podczas malowania zachować przepisy BHP</w:t>
      </w:r>
    </w:p>
    <w:p w14:paraId="5B8179C0" w14:textId="77777777" w:rsidR="00E578B3" w:rsidRPr="001E01BC" w:rsidRDefault="00E578B3" w:rsidP="00E53871">
      <w:pPr>
        <w:pStyle w:val="KW-Lev-3"/>
      </w:pPr>
      <w:bookmarkStart w:id="2824" w:name="_Toc348443912"/>
      <w:bookmarkStart w:id="2825" w:name="_Toc348444243"/>
      <w:bookmarkStart w:id="2826" w:name="_Toc348444361"/>
      <w:bookmarkStart w:id="2827" w:name="_Toc348511951"/>
      <w:bookmarkStart w:id="2828" w:name="_Toc348525375"/>
      <w:bookmarkStart w:id="2829" w:name="_Toc348526007"/>
      <w:bookmarkStart w:id="2830" w:name="_Toc348527271"/>
      <w:bookmarkStart w:id="2831" w:name="_Toc348527903"/>
      <w:bookmarkStart w:id="2832" w:name="_Toc348528535"/>
      <w:bookmarkStart w:id="2833" w:name="_Toc348529167"/>
      <w:bookmarkStart w:id="2834" w:name="_Toc348529799"/>
      <w:bookmarkStart w:id="2835" w:name="_Toc348602466"/>
      <w:bookmarkStart w:id="2836" w:name="_Toc369607036"/>
      <w:bookmarkStart w:id="2837" w:name="_Toc369607396"/>
      <w:bookmarkStart w:id="2838" w:name="_Toc369607756"/>
      <w:bookmarkStart w:id="2839" w:name="_Toc369608116"/>
      <w:bookmarkStart w:id="2840" w:name="_Toc369608836"/>
      <w:bookmarkStart w:id="2841" w:name="_Toc369609196"/>
      <w:bookmarkStart w:id="2842" w:name="_Toc369609556"/>
      <w:bookmarkStart w:id="2843" w:name="_Toc369609916"/>
      <w:bookmarkStart w:id="2844" w:name="_Toc369610276"/>
      <w:bookmarkStart w:id="2845" w:name="_Toc369610636"/>
      <w:bookmarkStart w:id="2846" w:name="_Toc369610996"/>
      <w:bookmarkStart w:id="2847" w:name="_Toc370125257"/>
      <w:bookmarkStart w:id="2848" w:name="_Toc436308309"/>
      <w:bookmarkStart w:id="2849" w:name="_Toc436571118"/>
      <w:bookmarkStart w:id="2850" w:name="_Toc436571359"/>
      <w:bookmarkStart w:id="2851" w:name="_Toc436571600"/>
      <w:bookmarkStart w:id="2852" w:name="_Toc436571841"/>
      <w:bookmarkStart w:id="2853" w:name="_Toc436572082"/>
      <w:bookmarkStart w:id="2854" w:name="_Toc436572323"/>
      <w:bookmarkStart w:id="2855" w:name="_Toc436572564"/>
      <w:bookmarkStart w:id="2856" w:name="_Toc436572805"/>
      <w:bookmarkStart w:id="2857" w:name="_Toc493834678"/>
      <w:bookmarkStart w:id="2858" w:name="_Toc98653608"/>
      <w:bookmarkStart w:id="2859" w:name="_Toc98653742"/>
      <w:bookmarkStart w:id="2860" w:name="_Toc100307623"/>
      <w:r w:rsidRPr="001E01BC">
        <w:lastRenderedPageBreak/>
        <w:t>KONTROLA JAKOŚCI ROBÓT</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1128920B" w14:textId="77777777" w:rsidR="00E578B3" w:rsidRPr="001E01BC" w:rsidRDefault="00E578B3" w:rsidP="005D1F53">
      <w:pPr>
        <w:spacing w:after="0" w:line="276" w:lineRule="auto"/>
        <w:jc w:val="both"/>
        <w:rPr>
          <w:rFonts w:cs="Tahoma"/>
          <w:szCs w:val="20"/>
        </w:rPr>
      </w:pPr>
      <w:r w:rsidRPr="001E01BC">
        <w:rPr>
          <w:rFonts w:cs="Tahoma"/>
          <w:szCs w:val="20"/>
        </w:rPr>
        <w:t>Zakres kontroli jakości robót obejmuje:</w:t>
      </w:r>
    </w:p>
    <w:p w14:paraId="5C777AEC" w14:textId="77777777" w:rsidR="00E578B3" w:rsidRPr="001E01BC" w:rsidRDefault="00E578B3" w:rsidP="00261603">
      <w:pPr>
        <w:pStyle w:val="Akapitzlist"/>
        <w:numPr>
          <w:ilvl w:val="0"/>
          <w:numId w:val="49"/>
        </w:numPr>
        <w:spacing w:after="0" w:line="276" w:lineRule="auto"/>
        <w:ind w:left="426"/>
        <w:jc w:val="both"/>
        <w:rPr>
          <w:rFonts w:cs="Tahoma"/>
          <w:szCs w:val="20"/>
        </w:rPr>
      </w:pPr>
      <w:r w:rsidRPr="001E01BC">
        <w:rPr>
          <w:rFonts w:cs="Tahoma"/>
          <w:szCs w:val="20"/>
        </w:rPr>
        <w:t>na etapie wstępnym:</w:t>
      </w:r>
    </w:p>
    <w:p w14:paraId="6EB3A226" w14:textId="77777777" w:rsidR="00E578B3" w:rsidRPr="001E01BC" w:rsidRDefault="00E578B3" w:rsidP="00261603">
      <w:pPr>
        <w:numPr>
          <w:ilvl w:val="0"/>
          <w:numId w:val="37"/>
        </w:numPr>
        <w:spacing w:after="0" w:line="276" w:lineRule="auto"/>
        <w:jc w:val="both"/>
        <w:rPr>
          <w:rFonts w:cs="Tahoma"/>
          <w:szCs w:val="20"/>
        </w:rPr>
      </w:pPr>
      <w:r w:rsidRPr="001E01BC">
        <w:rPr>
          <w:rFonts w:cs="Tahoma"/>
          <w:szCs w:val="20"/>
        </w:rPr>
        <w:t>weryfikację jakości prac warsztatowych, kontroli jakości w wytwórni,</w:t>
      </w:r>
    </w:p>
    <w:p w14:paraId="7C6073A7" w14:textId="77777777" w:rsidR="00E578B3" w:rsidRPr="001E01BC" w:rsidRDefault="00E578B3" w:rsidP="00261603">
      <w:pPr>
        <w:numPr>
          <w:ilvl w:val="0"/>
          <w:numId w:val="37"/>
        </w:numPr>
        <w:spacing w:after="0" w:line="276" w:lineRule="auto"/>
        <w:jc w:val="both"/>
        <w:rPr>
          <w:rFonts w:cs="Tahoma"/>
          <w:szCs w:val="20"/>
        </w:rPr>
      </w:pPr>
      <w:r w:rsidRPr="001E01BC">
        <w:rPr>
          <w:rFonts w:cs="Tahoma"/>
          <w:szCs w:val="20"/>
        </w:rPr>
        <w:t>pomiary geometrii i sprawdzenie odchyłek pojedynczych elementów</w:t>
      </w:r>
    </w:p>
    <w:p w14:paraId="1B41C495" w14:textId="77777777" w:rsidR="00E578B3" w:rsidRPr="001E01BC" w:rsidRDefault="00E578B3" w:rsidP="00261603">
      <w:pPr>
        <w:numPr>
          <w:ilvl w:val="0"/>
          <w:numId w:val="37"/>
        </w:numPr>
        <w:spacing w:after="0" w:line="276" w:lineRule="auto"/>
        <w:jc w:val="both"/>
        <w:rPr>
          <w:rFonts w:cs="Tahoma"/>
          <w:szCs w:val="20"/>
        </w:rPr>
      </w:pPr>
      <w:r w:rsidRPr="001E01BC">
        <w:rPr>
          <w:rFonts w:cs="Tahoma"/>
          <w:szCs w:val="20"/>
        </w:rPr>
        <w:t xml:space="preserve">badanie połączeń spawanych </w:t>
      </w:r>
    </w:p>
    <w:p w14:paraId="451F45CB" w14:textId="77777777" w:rsidR="00E578B3" w:rsidRPr="001E01BC" w:rsidRDefault="00E578B3" w:rsidP="00261603">
      <w:pPr>
        <w:numPr>
          <w:ilvl w:val="0"/>
          <w:numId w:val="37"/>
        </w:numPr>
        <w:spacing w:after="0" w:line="276" w:lineRule="auto"/>
        <w:jc w:val="both"/>
        <w:rPr>
          <w:rFonts w:cs="Tahoma"/>
          <w:szCs w:val="20"/>
        </w:rPr>
      </w:pPr>
      <w:r w:rsidRPr="001E01BC">
        <w:rPr>
          <w:rFonts w:cs="Tahoma"/>
          <w:szCs w:val="20"/>
        </w:rPr>
        <w:t>kontrola wzrokowa i kontrola grubości powłok malarskich</w:t>
      </w:r>
    </w:p>
    <w:p w14:paraId="5BC56964" w14:textId="77777777" w:rsidR="00E578B3" w:rsidRPr="001E01BC" w:rsidRDefault="00E578B3" w:rsidP="00261603">
      <w:pPr>
        <w:numPr>
          <w:ilvl w:val="0"/>
          <w:numId w:val="37"/>
        </w:numPr>
        <w:spacing w:after="0" w:line="276" w:lineRule="auto"/>
        <w:jc w:val="both"/>
        <w:rPr>
          <w:rFonts w:cs="Tahoma"/>
          <w:szCs w:val="20"/>
        </w:rPr>
      </w:pPr>
      <w:r w:rsidRPr="001E01BC">
        <w:rPr>
          <w:rFonts w:cs="Tahoma"/>
          <w:szCs w:val="20"/>
        </w:rPr>
        <w:t>jakość łączników.</w:t>
      </w:r>
    </w:p>
    <w:p w14:paraId="3F6909B4" w14:textId="77777777" w:rsidR="00E578B3" w:rsidRPr="001E01BC" w:rsidRDefault="00E578B3" w:rsidP="00261603">
      <w:pPr>
        <w:pStyle w:val="Akapitzlist"/>
        <w:numPr>
          <w:ilvl w:val="0"/>
          <w:numId w:val="49"/>
        </w:numPr>
        <w:spacing w:after="0" w:line="276" w:lineRule="auto"/>
        <w:ind w:left="426"/>
        <w:jc w:val="both"/>
        <w:rPr>
          <w:rFonts w:cs="Tahoma"/>
          <w:szCs w:val="20"/>
        </w:rPr>
      </w:pPr>
      <w:r w:rsidRPr="001E01BC">
        <w:rPr>
          <w:rFonts w:cs="Tahoma"/>
          <w:szCs w:val="20"/>
        </w:rPr>
        <w:t>po zakończeniu montażu i malowania:</w:t>
      </w:r>
    </w:p>
    <w:p w14:paraId="3BA61934" w14:textId="77777777" w:rsidR="00E578B3" w:rsidRPr="001E01BC" w:rsidRDefault="00E578B3" w:rsidP="00261603">
      <w:pPr>
        <w:numPr>
          <w:ilvl w:val="0"/>
          <w:numId w:val="38"/>
        </w:numPr>
        <w:spacing w:after="0" w:line="276" w:lineRule="auto"/>
        <w:jc w:val="both"/>
        <w:rPr>
          <w:rFonts w:cs="Tahoma"/>
          <w:szCs w:val="20"/>
        </w:rPr>
      </w:pPr>
      <w:r w:rsidRPr="001E01BC">
        <w:rPr>
          <w:rFonts w:cs="Tahoma"/>
          <w:szCs w:val="20"/>
        </w:rPr>
        <w:t>sprawdzenie ogólnej geometrii ustroju</w:t>
      </w:r>
    </w:p>
    <w:p w14:paraId="6E21BF6C" w14:textId="77777777" w:rsidR="00E578B3" w:rsidRPr="001E01BC" w:rsidRDefault="00E578B3" w:rsidP="00261603">
      <w:pPr>
        <w:numPr>
          <w:ilvl w:val="0"/>
          <w:numId w:val="38"/>
        </w:numPr>
        <w:spacing w:after="0" w:line="276" w:lineRule="auto"/>
        <w:jc w:val="both"/>
        <w:rPr>
          <w:rFonts w:cs="Tahoma"/>
          <w:szCs w:val="20"/>
        </w:rPr>
      </w:pPr>
      <w:r w:rsidRPr="001E01BC">
        <w:rPr>
          <w:rFonts w:cs="Tahoma"/>
          <w:szCs w:val="20"/>
        </w:rPr>
        <w:t>sprawdzenie połączeń montażowych</w:t>
      </w:r>
    </w:p>
    <w:p w14:paraId="1FB982C7" w14:textId="77777777" w:rsidR="00E578B3" w:rsidRPr="001E01BC" w:rsidRDefault="00E578B3" w:rsidP="00261603">
      <w:pPr>
        <w:numPr>
          <w:ilvl w:val="0"/>
          <w:numId w:val="38"/>
        </w:numPr>
        <w:spacing w:after="0" w:line="276" w:lineRule="auto"/>
        <w:jc w:val="both"/>
        <w:rPr>
          <w:rFonts w:cs="Tahoma"/>
          <w:szCs w:val="20"/>
        </w:rPr>
      </w:pPr>
      <w:r w:rsidRPr="001E01BC">
        <w:rPr>
          <w:rFonts w:cs="Tahoma"/>
          <w:szCs w:val="20"/>
        </w:rPr>
        <w:t>sprawdzenie wykończenia zakotwień</w:t>
      </w:r>
    </w:p>
    <w:p w14:paraId="2ADADF8A" w14:textId="77777777" w:rsidR="00E578B3" w:rsidRPr="001E01BC" w:rsidRDefault="00E578B3" w:rsidP="00261603">
      <w:pPr>
        <w:numPr>
          <w:ilvl w:val="0"/>
          <w:numId w:val="38"/>
        </w:numPr>
        <w:spacing w:after="0" w:line="276" w:lineRule="auto"/>
        <w:jc w:val="both"/>
        <w:rPr>
          <w:rFonts w:cs="Tahoma"/>
          <w:szCs w:val="20"/>
        </w:rPr>
      </w:pPr>
      <w:r w:rsidRPr="001E01BC">
        <w:rPr>
          <w:rFonts w:cs="Tahoma"/>
          <w:szCs w:val="20"/>
        </w:rPr>
        <w:t>końcowy pomiar powłok malarskich</w:t>
      </w:r>
    </w:p>
    <w:p w14:paraId="29BE8368" w14:textId="77777777" w:rsidR="00E578B3" w:rsidRPr="001E01BC" w:rsidRDefault="00E578B3" w:rsidP="00DC3184">
      <w:pPr>
        <w:pStyle w:val="KW-Lev-4"/>
        <w:rPr>
          <w:lang w:val="pl-PL"/>
        </w:rPr>
      </w:pPr>
      <w:bookmarkStart w:id="2861" w:name="_Toc436571119"/>
      <w:bookmarkStart w:id="2862" w:name="_Toc436571360"/>
      <w:bookmarkStart w:id="2863" w:name="_Toc436571601"/>
      <w:bookmarkStart w:id="2864" w:name="_Toc436571842"/>
      <w:bookmarkStart w:id="2865" w:name="_Toc436572083"/>
      <w:bookmarkStart w:id="2866" w:name="_Toc436572324"/>
      <w:bookmarkStart w:id="2867" w:name="_Toc436572565"/>
      <w:bookmarkStart w:id="2868" w:name="_Toc436572806"/>
      <w:bookmarkStart w:id="2869" w:name="_Toc493834679"/>
      <w:bookmarkStart w:id="2870" w:name="_Toc98653609"/>
      <w:bookmarkStart w:id="2871" w:name="_Toc98653743"/>
      <w:r w:rsidRPr="001E01BC">
        <w:rPr>
          <w:lang w:val="pl-PL"/>
        </w:rPr>
        <w:t>Szczegółowe zasady kontroli jakości.</w:t>
      </w:r>
      <w:bookmarkEnd w:id="2861"/>
      <w:bookmarkEnd w:id="2862"/>
      <w:bookmarkEnd w:id="2863"/>
      <w:bookmarkEnd w:id="2864"/>
      <w:bookmarkEnd w:id="2865"/>
      <w:bookmarkEnd w:id="2866"/>
      <w:bookmarkEnd w:id="2867"/>
      <w:bookmarkEnd w:id="2868"/>
      <w:bookmarkEnd w:id="2869"/>
      <w:bookmarkEnd w:id="2870"/>
      <w:bookmarkEnd w:id="2871"/>
      <w:r w:rsidRPr="001E01BC">
        <w:rPr>
          <w:lang w:val="pl-PL"/>
        </w:rPr>
        <w:t xml:space="preserve"> </w:t>
      </w:r>
    </w:p>
    <w:p w14:paraId="0CC3F132" w14:textId="77777777" w:rsidR="00E578B3" w:rsidRPr="001E01BC" w:rsidRDefault="00E578B3" w:rsidP="005D1F53">
      <w:pPr>
        <w:spacing w:after="0" w:line="276" w:lineRule="auto"/>
        <w:jc w:val="both"/>
        <w:rPr>
          <w:rFonts w:cs="Tahoma"/>
          <w:szCs w:val="20"/>
        </w:rPr>
      </w:pPr>
      <w:r w:rsidRPr="001E01BC">
        <w:rPr>
          <w:rFonts w:cs="Tahoma"/>
          <w:szCs w:val="20"/>
        </w:rPr>
        <w:t xml:space="preserve">Wszystkie elementy konstrukcji stalowych podlegają sprawdzeniu w zakresie: </w:t>
      </w:r>
    </w:p>
    <w:p w14:paraId="5408B86B"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zgodności z dokumentacją i przepisami; </w:t>
      </w:r>
    </w:p>
    <w:p w14:paraId="6D97D5FB"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poprawnością montażu, </w:t>
      </w:r>
      <w:proofErr w:type="spellStart"/>
      <w:r w:rsidRPr="001E01BC">
        <w:rPr>
          <w:rFonts w:cs="Tahoma"/>
          <w:szCs w:val="20"/>
        </w:rPr>
        <w:t>kotwienia</w:t>
      </w:r>
      <w:proofErr w:type="spellEnd"/>
      <w:r w:rsidRPr="001E01BC">
        <w:rPr>
          <w:rFonts w:cs="Tahoma"/>
          <w:szCs w:val="20"/>
        </w:rPr>
        <w:t xml:space="preserve">, scalania konstrukcji; </w:t>
      </w:r>
    </w:p>
    <w:p w14:paraId="74F8FAB6"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należytego stanu izolacji; </w:t>
      </w:r>
    </w:p>
    <w:p w14:paraId="0EB71420"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sprawdzenia prawidłowości nałożenia powłok ochronnych; </w:t>
      </w:r>
    </w:p>
    <w:p w14:paraId="208BDAC8"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sprawdzenia poprawności i prawidłowości wykonania połączenia urządzenia technicznego </w:t>
      </w:r>
      <w:r w:rsidRPr="001E01BC">
        <w:rPr>
          <w:rFonts w:cs="Tahoma"/>
          <w:szCs w:val="20"/>
        </w:rPr>
        <w:br/>
        <w:t xml:space="preserve">z otoczeniem oraz wykonania próby tego połączenia wraz z pomiarem wymaganych parametrów, szczelności połączeń między elementami; </w:t>
      </w:r>
    </w:p>
    <w:p w14:paraId="3054E540" w14:textId="77777777" w:rsidR="00E578B3" w:rsidRPr="001E01BC" w:rsidRDefault="00E578B3" w:rsidP="00261603">
      <w:pPr>
        <w:pStyle w:val="Akapitzlist"/>
        <w:numPr>
          <w:ilvl w:val="0"/>
          <w:numId w:val="52"/>
        </w:numPr>
        <w:spacing w:after="0" w:line="276" w:lineRule="auto"/>
        <w:jc w:val="both"/>
        <w:rPr>
          <w:rFonts w:cs="Tahoma"/>
          <w:szCs w:val="20"/>
        </w:rPr>
      </w:pPr>
      <w:r w:rsidRPr="001E01BC">
        <w:rPr>
          <w:rFonts w:cs="Tahoma"/>
          <w:szCs w:val="20"/>
        </w:rPr>
        <w:t xml:space="preserve">wykonanie uszczelnień w miejscu wbudowania elementu stalowego przy pomocy środków nie reagujących z elementem wbudowanym; </w:t>
      </w:r>
    </w:p>
    <w:p w14:paraId="43EBA3BD" w14:textId="77777777" w:rsidR="00E578B3" w:rsidRPr="001E01BC" w:rsidRDefault="00E578B3" w:rsidP="00261603">
      <w:pPr>
        <w:pStyle w:val="Akapitzlist"/>
        <w:numPr>
          <w:ilvl w:val="0"/>
          <w:numId w:val="51"/>
        </w:numPr>
        <w:spacing w:after="0" w:line="276" w:lineRule="auto"/>
        <w:jc w:val="both"/>
        <w:rPr>
          <w:rFonts w:cs="Tahoma"/>
          <w:szCs w:val="20"/>
        </w:rPr>
      </w:pPr>
      <w:r w:rsidRPr="001E01BC">
        <w:rPr>
          <w:rFonts w:cs="Tahoma"/>
          <w:szCs w:val="20"/>
        </w:rPr>
        <w:t xml:space="preserve">wykucie niezbędnych otworów montażowych; </w:t>
      </w:r>
    </w:p>
    <w:p w14:paraId="41F55B2F" w14:textId="77777777" w:rsidR="00E578B3" w:rsidRPr="001E01BC" w:rsidRDefault="00E578B3" w:rsidP="00261603">
      <w:pPr>
        <w:pStyle w:val="Akapitzlist"/>
        <w:numPr>
          <w:ilvl w:val="0"/>
          <w:numId w:val="51"/>
        </w:numPr>
        <w:spacing w:after="0" w:line="276" w:lineRule="auto"/>
        <w:jc w:val="both"/>
        <w:rPr>
          <w:rFonts w:cs="Tahoma"/>
          <w:szCs w:val="20"/>
        </w:rPr>
      </w:pPr>
      <w:r w:rsidRPr="001E01BC">
        <w:rPr>
          <w:rFonts w:cs="Tahoma"/>
          <w:szCs w:val="20"/>
        </w:rPr>
        <w:t xml:space="preserve">niezbędne obetonowanie otworów wbudowanych w otwory montażowe; </w:t>
      </w:r>
    </w:p>
    <w:p w14:paraId="7CB7E586" w14:textId="77777777" w:rsidR="00E578B3" w:rsidRPr="001E01BC" w:rsidRDefault="00E578B3" w:rsidP="00261603">
      <w:pPr>
        <w:pStyle w:val="Akapitzlist"/>
        <w:numPr>
          <w:ilvl w:val="0"/>
          <w:numId w:val="51"/>
        </w:numPr>
        <w:spacing w:after="0" w:line="276" w:lineRule="auto"/>
        <w:jc w:val="both"/>
        <w:rPr>
          <w:rFonts w:cs="Tahoma"/>
          <w:szCs w:val="20"/>
        </w:rPr>
      </w:pPr>
      <w:r w:rsidRPr="001E01BC">
        <w:rPr>
          <w:rFonts w:cs="Tahoma"/>
          <w:szCs w:val="20"/>
        </w:rPr>
        <w:t xml:space="preserve">prace porządkowe; </w:t>
      </w:r>
    </w:p>
    <w:p w14:paraId="35ED4283" w14:textId="77777777" w:rsidR="00E578B3" w:rsidRPr="001E01BC" w:rsidRDefault="00E578B3" w:rsidP="00261603">
      <w:pPr>
        <w:pStyle w:val="Akapitzlist"/>
        <w:numPr>
          <w:ilvl w:val="0"/>
          <w:numId w:val="51"/>
        </w:numPr>
        <w:spacing w:after="0" w:line="276" w:lineRule="auto"/>
        <w:jc w:val="both"/>
        <w:rPr>
          <w:rFonts w:cs="Tahoma"/>
          <w:szCs w:val="20"/>
        </w:rPr>
      </w:pPr>
      <w:r w:rsidRPr="001E01BC">
        <w:rPr>
          <w:rFonts w:cs="Tahoma"/>
          <w:szCs w:val="20"/>
        </w:rPr>
        <w:t xml:space="preserve">wykonanie niezbędnych badań i pomiarów. </w:t>
      </w:r>
    </w:p>
    <w:p w14:paraId="6A1D66BE" w14:textId="77777777" w:rsidR="00E578B3" w:rsidRPr="001E01BC" w:rsidRDefault="00E578B3" w:rsidP="005D1F53">
      <w:pPr>
        <w:spacing w:after="0" w:line="276" w:lineRule="auto"/>
        <w:jc w:val="both"/>
        <w:rPr>
          <w:rFonts w:cs="Tahoma"/>
          <w:szCs w:val="20"/>
        </w:rPr>
      </w:pPr>
      <w:r w:rsidRPr="001E01BC">
        <w:rPr>
          <w:rFonts w:cs="Tahoma"/>
          <w:szCs w:val="20"/>
        </w:rPr>
        <w:t xml:space="preserve">Sprawdzenie jakości wykonanych robót obejmuje ocenę: </w:t>
      </w:r>
    </w:p>
    <w:p w14:paraId="04FB67FC"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prawidłowości położenia budowli w planie; </w:t>
      </w:r>
    </w:p>
    <w:p w14:paraId="3BD0E3AC"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prawidłowości wykonania podpór konstrukcyjnych; </w:t>
      </w:r>
    </w:p>
    <w:p w14:paraId="57BB0F01"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odchyłki geometryczne układu konstrukcyjnego; </w:t>
      </w:r>
    </w:p>
    <w:p w14:paraId="3E3B8B2E"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prawidłowości cech geometrycznych wykonanych konstrukcji lub jej elementów np. szczelin dylatacyjnych; </w:t>
      </w:r>
    </w:p>
    <w:p w14:paraId="0D573A2E"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jakość materiałów i spoin; </w:t>
      </w:r>
    </w:p>
    <w:p w14:paraId="665FC1B6"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szczelność dla elementów, których szczelność jest wymagana; </w:t>
      </w:r>
    </w:p>
    <w:p w14:paraId="02975C81"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 xml:space="preserve">stan elementów konstrukcji i powłok ochronnych; </w:t>
      </w:r>
    </w:p>
    <w:p w14:paraId="03C47E3C" w14:textId="77777777" w:rsidR="00E578B3" w:rsidRPr="001E01BC" w:rsidRDefault="00E578B3" w:rsidP="00261603">
      <w:pPr>
        <w:pStyle w:val="Akapitzlist"/>
        <w:numPr>
          <w:ilvl w:val="0"/>
          <w:numId w:val="50"/>
        </w:numPr>
        <w:spacing w:after="0" w:line="276" w:lineRule="auto"/>
        <w:jc w:val="both"/>
        <w:rPr>
          <w:rFonts w:cs="Tahoma"/>
          <w:szCs w:val="20"/>
        </w:rPr>
      </w:pPr>
      <w:r w:rsidRPr="001E01BC">
        <w:rPr>
          <w:rFonts w:cs="Tahoma"/>
          <w:szCs w:val="20"/>
        </w:rPr>
        <w:t>stan i kompletność połączeń.</w:t>
      </w:r>
    </w:p>
    <w:p w14:paraId="242B6E36" w14:textId="77777777" w:rsidR="00E578B3" w:rsidRPr="001E01BC" w:rsidRDefault="00E578B3" w:rsidP="00E53871">
      <w:pPr>
        <w:pStyle w:val="KW-Lev-3"/>
      </w:pPr>
      <w:bookmarkStart w:id="2872" w:name="_Toc348443913"/>
      <w:bookmarkStart w:id="2873" w:name="_Toc348444244"/>
      <w:bookmarkStart w:id="2874" w:name="_Toc348444362"/>
      <w:bookmarkStart w:id="2875" w:name="_Toc348511952"/>
      <w:bookmarkStart w:id="2876" w:name="_Toc348525376"/>
      <w:bookmarkStart w:id="2877" w:name="_Toc348526008"/>
      <w:bookmarkStart w:id="2878" w:name="_Toc348527272"/>
      <w:bookmarkStart w:id="2879" w:name="_Toc348527904"/>
      <w:bookmarkStart w:id="2880" w:name="_Toc348528536"/>
      <w:bookmarkStart w:id="2881" w:name="_Toc348529168"/>
      <w:bookmarkStart w:id="2882" w:name="_Toc348529800"/>
      <w:bookmarkStart w:id="2883" w:name="_Toc348602467"/>
      <w:bookmarkStart w:id="2884" w:name="_Toc369607037"/>
      <w:bookmarkStart w:id="2885" w:name="_Toc369607397"/>
      <w:bookmarkStart w:id="2886" w:name="_Toc369607757"/>
      <w:bookmarkStart w:id="2887" w:name="_Toc369608117"/>
      <w:bookmarkStart w:id="2888" w:name="_Toc369608837"/>
      <w:bookmarkStart w:id="2889" w:name="_Toc369609197"/>
      <w:bookmarkStart w:id="2890" w:name="_Toc369609557"/>
      <w:bookmarkStart w:id="2891" w:name="_Toc369609917"/>
      <w:bookmarkStart w:id="2892" w:name="_Toc369610277"/>
      <w:bookmarkStart w:id="2893" w:name="_Toc369610637"/>
      <w:bookmarkStart w:id="2894" w:name="_Toc369610997"/>
      <w:bookmarkStart w:id="2895" w:name="_Toc370125258"/>
      <w:bookmarkStart w:id="2896" w:name="_Toc436308310"/>
      <w:bookmarkStart w:id="2897" w:name="_Toc436571120"/>
      <w:bookmarkStart w:id="2898" w:name="_Toc436571361"/>
      <w:bookmarkStart w:id="2899" w:name="_Toc436571602"/>
      <w:bookmarkStart w:id="2900" w:name="_Toc436571843"/>
      <w:bookmarkStart w:id="2901" w:name="_Toc436572084"/>
      <w:bookmarkStart w:id="2902" w:name="_Toc436572325"/>
      <w:bookmarkStart w:id="2903" w:name="_Toc436572566"/>
      <w:bookmarkStart w:id="2904" w:name="_Toc436572807"/>
      <w:bookmarkStart w:id="2905" w:name="_Toc493834680"/>
      <w:bookmarkStart w:id="2906" w:name="_Toc98653610"/>
      <w:bookmarkStart w:id="2907" w:name="_Toc98653744"/>
      <w:bookmarkStart w:id="2908" w:name="_Toc100307624"/>
      <w:r w:rsidRPr="001E01BC">
        <w:t>OBMIAR ROBÓT</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12FD0BF" w14:textId="77777777" w:rsidR="00E578B3" w:rsidRPr="001E01BC" w:rsidRDefault="00E578B3" w:rsidP="00DC3184">
      <w:pPr>
        <w:pStyle w:val="KW-Lev-4"/>
        <w:rPr>
          <w:lang w:val="pl-PL"/>
        </w:rPr>
      </w:pPr>
      <w:bookmarkStart w:id="2909" w:name="_Toc348443914"/>
      <w:bookmarkStart w:id="2910" w:name="_Toc348444245"/>
      <w:bookmarkStart w:id="2911" w:name="_Toc348511953"/>
      <w:bookmarkStart w:id="2912" w:name="_Toc348525377"/>
      <w:bookmarkStart w:id="2913" w:name="_Toc348526009"/>
      <w:bookmarkStart w:id="2914" w:name="_Toc348527273"/>
      <w:bookmarkStart w:id="2915" w:name="_Toc348527905"/>
      <w:bookmarkStart w:id="2916" w:name="_Toc348528537"/>
      <w:bookmarkStart w:id="2917" w:name="_Toc348529169"/>
      <w:bookmarkStart w:id="2918" w:name="_Toc348529801"/>
      <w:bookmarkStart w:id="2919" w:name="_Toc348602468"/>
      <w:bookmarkStart w:id="2920" w:name="_Toc369607038"/>
      <w:bookmarkStart w:id="2921" w:name="_Toc369607398"/>
      <w:bookmarkStart w:id="2922" w:name="_Toc369607758"/>
      <w:bookmarkStart w:id="2923" w:name="_Toc369608118"/>
      <w:bookmarkStart w:id="2924" w:name="_Toc369608838"/>
      <w:bookmarkStart w:id="2925" w:name="_Toc369609198"/>
      <w:bookmarkStart w:id="2926" w:name="_Toc369609558"/>
      <w:bookmarkStart w:id="2927" w:name="_Toc369609918"/>
      <w:bookmarkStart w:id="2928" w:name="_Toc369610278"/>
      <w:bookmarkStart w:id="2929" w:name="_Toc369610638"/>
      <w:bookmarkStart w:id="2930" w:name="_Toc369610998"/>
      <w:bookmarkStart w:id="2931" w:name="_Toc370125259"/>
      <w:bookmarkStart w:id="2932" w:name="_Toc436308311"/>
      <w:bookmarkStart w:id="2933" w:name="_Toc436571121"/>
      <w:bookmarkStart w:id="2934" w:name="_Toc436571362"/>
      <w:bookmarkStart w:id="2935" w:name="_Toc436571603"/>
      <w:bookmarkStart w:id="2936" w:name="_Toc436571844"/>
      <w:bookmarkStart w:id="2937" w:name="_Toc436572085"/>
      <w:bookmarkStart w:id="2938" w:name="_Toc436572326"/>
      <w:bookmarkStart w:id="2939" w:name="_Toc436572567"/>
      <w:bookmarkStart w:id="2940" w:name="_Toc436572808"/>
      <w:bookmarkStart w:id="2941" w:name="_Toc493834681"/>
      <w:bookmarkStart w:id="2942" w:name="_Toc98653611"/>
      <w:bookmarkStart w:id="2943" w:name="_Toc98653745"/>
      <w:r w:rsidRPr="001E01BC">
        <w:rPr>
          <w:lang w:val="pl-PL"/>
        </w:rPr>
        <w:t>Wymagania ogólne dotyczące obmiaru robót.</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1267F064" w14:textId="77777777" w:rsidR="00E578B3" w:rsidRDefault="00E578B3" w:rsidP="005D1F53">
      <w:pPr>
        <w:spacing w:after="0" w:line="276" w:lineRule="auto"/>
        <w:jc w:val="both"/>
        <w:rPr>
          <w:rFonts w:cs="Tahoma"/>
          <w:b/>
          <w:szCs w:val="20"/>
        </w:rPr>
      </w:pPr>
      <w:r w:rsidRPr="001E01BC">
        <w:rPr>
          <w:rFonts w:cs="Tahoma"/>
          <w:szCs w:val="20"/>
        </w:rPr>
        <w:t xml:space="preserve">Wymagania ogólne dotyczące obmiaru robót podano w </w:t>
      </w:r>
      <w:r w:rsidRPr="001E01BC">
        <w:rPr>
          <w:rFonts w:cs="Tahoma"/>
          <w:b/>
          <w:szCs w:val="20"/>
        </w:rPr>
        <w:t>WO 00.00 "Wymagania ogólne"</w:t>
      </w:r>
    </w:p>
    <w:p w14:paraId="3BAF54FA" w14:textId="77777777" w:rsidR="007F62F8" w:rsidRDefault="007F62F8" w:rsidP="005D1F53">
      <w:pPr>
        <w:spacing w:after="0" w:line="276" w:lineRule="auto"/>
        <w:jc w:val="both"/>
        <w:rPr>
          <w:rFonts w:cs="Tahoma"/>
          <w:b/>
          <w:szCs w:val="20"/>
        </w:rPr>
      </w:pPr>
    </w:p>
    <w:p w14:paraId="3EBB77B7" w14:textId="77777777" w:rsidR="007F62F8" w:rsidRDefault="007F62F8" w:rsidP="005D1F53">
      <w:pPr>
        <w:spacing w:after="0" w:line="276" w:lineRule="auto"/>
        <w:jc w:val="both"/>
        <w:rPr>
          <w:rFonts w:cs="Tahoma"/>
          <w:b/>
          <w:szCs w:val="20"/>
        </w:rPr>
      </w:pPr>
    </w:p>
    <w:p w14:paraId="24C1D427" w14:textId="77777777" w:rsidR="007F62F8" w:rsidRDefault="007F62F8" w:rsidP="005D1F53">
      <w:pPr>
        <w:spacing w:after="0" w:line="276" w:lineRule="auto"/>
        <w:jc w:val="both"/>
        <w:rPr>
          <w:rFonts w:cs="Tahoma"/>
          <w:b/>
          <w:szCs w:val="20"/>
        </w:rPr>
      </w:pPr>
    </w:p>
    <w:p w14:paraId="0E83C3AF" w14:textId="77777777" w:rsidR="007F62F8" w:rsidRPr="001E01BC" w:rsidRDefault="007F62F8" w:rsidP="005D1F53">
      <w:pPr>
        <w:spacing w:after="0" w:line="276" w:lineRule="auto"/>
        <w:jc w:val="both"/>
        <w:rPr>
          <w:rFonts w:cs="Tahoma"/>
          <w:b/>
          <w:szCs w:val="20"/>
        </w:rPr>
      </w:pPr>
    </w:p>
    <w:p w14:paraId="387DE29D" w14:textId="77777777" w:rsidR="00E578B3" w:rsidRPr="001E01BC" w:rsidRDefault="00E578B3" w:rsidP="00E53871">
      <w:pPr>
        <w:pStyle w:val="KW-Lev-3"/>
      </w:pPr>
      <w:bookmarkStart w:id="2944" w:name="_Toc348443916"/>
      <w:bookmarkStart w:id="2945" w:name="_Toc348444247"/>
      <w:bookmarkStart w:id="2946" w:name="_Toc348444363"/>
      <w:bookmarkStart w:id="2947" w:name="_Toc348511955"/>
      <w:bookmarkStart w:id="2948" w:name="_Toc348525379"/>
      <w:bookmarkStart w:id="2949" w:name="_Toc348526011"/>
      <w:bookmarkStart w:id="2950" w:name="_Toc348527275"/>
      <w:bookmarkStart w:id="2951" w:name="_Toc348527907"/>
      <w:bookmarkStart w:id="2952" w:name="_Toc348528539"/>
      <w:bookmarkStart w:id="2953" w:name="_Toc348529171"/>
      <w:bookmarkStart w:id="2954" w:name="_Toc348529803"/>
      <w:bookmarkStart w:id="2955" w:name="_Toc348602470"/>
      <w:bookmarkStart w:id="2956" w:name="_Toc369607039"/>
      <w:bookmarkStart w:id="2957" w:name="_Toc369607399"/>
      <w:bookmarkStart w:id="2958" w:name="_Toc369607759"/>
      <w:bookmarkStart w:id="2959" w:name="_Toc369608119"/>
      <w:bookmarkStart w:id="2960" w:name="_Toc369608839"/>
      <w:bookmarkStart w:id="2961" w:name="_Toc369609199"/>
      <w:bookmarkStart w:id="2962" w:name="_Toc369609559"/>
      <w:bookmarkStart w:id="2963" w:name="_Toc369609919"/>
      <w:bookmarkStart w:id="2964" w:name="_Toc369610279"/>
      <w:bookmarkStart w:id="2965" w:name="_Toc369610639"/>
      <w:bookmarkStart w:id="2966" w:name="_Toc369610999"/>
      <w:bookmarkStart w:id="2967" w:name="_Toc370125260"/>
      <w:bookmarkStart w:id="2968" w:name="_Toc436308312"/>
      <w:bookmarkStart w:id="2969" w:name="_Toc436571122"/>
      <w:bookmarkStart w:id="2970" w:name="_Toc436571363"/>
      <w:bookmarkStart w:id="2971" w:name="_Toc436571604"/>
      <w:bookmarkStart w:id="2972" w:name="_Toc436571845"/>
      <w:bookmarkStart w:id="2973" w:name="_Toc436572086"/>
      <w:bookmarkStart w:id="2974" w:name="_Toc436572327"/>
      <w:bookmarkStart w:id="2975" w:name="_Toc436572568"/>
      <w:bookmarkStart w:id="2976" w:name="_Toc436572809"/>
      <w:bookmarkStart w:id="2977" w:name="_Toc493834682"/>
      <w:bookmarkStart w:id="2978" w:name="_Toc98653612"/>
      <w:bookmarkStart w:id="2979" w:name="_Toc98653746"/>
      <w:bookmarkStart w:id="2980" w:name="_Toc100307625"/>
      <w:r w:rsidRPr="001E01BC">
        <w:lastRenderedPageBreak/>
        <w:t>ODBIÓR ROBÓT</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506B7EA8" w14:textId="77777777" w:rsidR="00E578B3" w:rsidRPr="001E01BC" w:rsidRDefault="00E578B3" w:rsidP="00DC3184">
      <w:pPr>
        <w:pStyle w:val="KW-Lev-4"/>
        <w:rPr>
          <w:lang w:val="pl-PL"/>
        </w:rPr>
      </w:pPr>
      <w:bookmarkStart w:id="2981" w:name="_Toc348443917"/>
      <w:bookmarkStart w:id="2982" w:name="_Toc348444248"/>
      <w:bookmarkStart w:id="2983" w:name="_Toc348511956"/>
      <w:bookmarkStart w:id="2984" w:name="_Toc348525380"/>
      <w:bookmarkStart w:id="2985" w:name="_Toc348526012"/>
      <w:bookmarkStart w:id="2986" w:name="_Toc348527276"/>
      <w:bookmarkStart w:id="2987" w:name="_Toc348527908"/>
      <w:bookmarkStart w:id="2988" w:name="_Toc348528540"/>
      <w:bookmarkStart w:id="2989" w:name="_Toc348529172"/>
      <w:bookmarkStart w:id="2990" w:name="_Toc348529804"/>
      <w:bookmarkStart w:id="2991" w:name="_Toc348602471"/>
      <w:bookmarkStart w:id="2992" w:name="_Toc369607040"/>
      <w:bookmarkStart w:id="2993" w:name="_Toc369607400"/>
      <w:bookmarkStart w:id="2994" w:name="_Toc369607760"/>
      <w:bookmarkStart w:id="2995" w:name="_Toc369608120"/>
      <w:bookmarkStart w:id="2996" w:name="_Toc369608840"/>
      <w:bookmarkStart w:id="2997" w:name="_Toc369609200"/>
      <w:bookmarkStart w:id="2998" w:name="_Toc369609560"/>
      <w:bookmarkStart w:id="2999" w:name="_Toc369609920"/>
      <w:bookmarkStart w:id="3000" w:name="_Toc369610280"/>
      <w:bookmarkStart w:id="3001" w:name="_Toc369610640"/>
      <w:bookmarkStart w:id="3002" w:name="_Toc369611000"/>
      <w:bookmarkStart w:id="3003" w:name="_Toc370125261"/>
      <w:bookmarkStart w:id="3004" w:name="_Toc436308313"/>
      <w:bookmarkStart w:id="3005" w:name="_Toc436571123"/>
      <w:bookmarkStart w:id="3006" w:name="_Toc436571364"/>
      <w:bookmarkStart w:id="3007" w:name="_Toc436571605"/>
      <w:bookmarkStart w:id="3008" w:name="_Toc436571846"/>
      <w:bookmarkStart w:id="3009" w:name="_Toc436572087"/>
      <w:bookmarkStart w:id="3010" w:name="_Toc436572328"/>
      <w:bookmarkStart w:id="3011" w:name="_Toc436572569"/>
      <w:bookmarkStart w:id="3012" w:name="_Toc436572810"/>
      <w:bookmarkStart w:id="3013" w:name="_Toc493834683"/>
      <w:bookmarkStart w:id="3014" w:name="_Toc98653613"/>
      <w:bookmarkStart w:id="3015" w:name="_Toc98653747"/>
      <w:r w:rsidRPr="001E01BC">
        <w:rPr>
          <w:lang w:val="pl-PL"/>
        </w:rPr>
        <w:t>Ogólne zasady odbioru robót</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46E6DE7A" w14:textId="481C3B4D" w:rsidR="00E578B3" w:rsidRPr="001E01BC" w:rsidRDefault="00E578B3" w:rsidP="005D1F53">
      <w:pPr>
        <w:spacing w:after="0" w:line="276" w:lineRule="auto"/>
        <w:ind w:firstLine="576"/>
        <w:jc w:val="both"/>
        <w:rPr>
          <w:rFonts w:cs="Tahoma"/>
          <w:szCs w:val="20"/>
        </w:rPr>
      </w:pPr>
      <w:r w:rsidRPr="001E01BC">
        <w:rPr>
          <w:rFonts w:cs="Tahoma"/>
          <w:szCs w:val="20"/>
        </w:rPr>
        <w:t xml:space="preserve">Wszystkie roboty objęte niniejszym rozdziałem podlegają Odbiorowi Częściowemu wg zasad ujętych w </w:t>
      </w:r>
      <w:proofErr w:type="spellStart"/>
      <w:r w:rsidR="00300B97">
        <w:rPr>
          <w:rFonts w:cs="Tahoma"/>
          <w:szCs w:val="20"/>
        </w:rPr>
        <w:t>ST</w:t>
      </w:r>
      <w:r w:rsidRPr="001E01BC">
        <w:rPr>
          <w:rFonts w:cs="Tahoma"/>
          <w:szCs w:val="20"/>
        </w:rPr>
        <w:t>WiORB</w:t>
      </w:r>
      <w:proofErr w:type="spellEnd"/>
      <w:r w:rsidRPr="001E01BC">
        <w:rPr>
          <w:rFonts w:cs="Tahoma"/>
          <w:szCs w:val="20"/>
        </w:rPr>
        <w:t xml:space="preserve"> </w:t>
      </w:r>
      <w:r w:rsidRPr="001E01BC">
        <w:rPr>
          <w:rFonts w:cs="Tahoma"/>
          <w:b/>
          <w:szCs w:val="20"/>
        </w:rPr>
        <w:t>WO-00.00 Wymagania ogólne.</w:t>
      </w:r>
    </w:p>
    <w:p w14:paraId="21F1DA4B" w14:textId="77777777" w:rsidR="00E578B3" w:rsidRPr="001E01BC" w:rsidRDefault="00E578B3" w:rsidP="00DC3184">
      <w:pPr>
        <w:pStyle w:val="KW-Lev-4"/>
        <w:rPr>
          <w:lang w:val="pl-PL"/>
        </w:rPr>
      </w:pPr>
      <w:bookmarkStart w:id="3016" w:name="_Toc348443918"/>
      <w:bookmarkStart w:id="3017" w:name="_Toc348444249"/>
      <w:bookmarkStart w:id="3018" w:name="_Toc348511957"/>
      <w:bookmarkStart w:id="3019" w:name="_Toc348525381"/>
      <w:bookmarkStart w:id="3020" w:name="_Toc348526013"/>
      <w:bookmarkStart w:id="3021" w:name="_Toc348527277"/>
      <w:bookmarkStart w:id="3022" w:name="_Toc348527909"/>
      <w:bookmarkStart w:id="3023" w:name="_Toc348528541"/>
      <w:bookmarkStart w:id="3024" w:name="_Toc348529173"/>
      <w:bookmarkStart w:id="3025" w:name="_Toc348529805"/>
      <w:bookmarkStart w:id="3026" w:name="_Toc348602472"/>
      <w:bookmarkStart w:id="3027" w:name="_Toc369607041"/>
      <w:bookmarkStart w:id="3028" w:name="_Toc369607401"/>
      <w:bookmarkStart w:id="3029" w:name="_Toc369607761"/>
      <w:bookmarkStart w:id="3030" w:name="_Toc369608121"/>
      <w:bookmarkStart w:id="3031" w:name="_Toc369608841"/>
      <w:bookmarkStart w:id="3032" w:name="_Toc369609201"/>
      <w:bookmarkStart w:id="3033" w:name="_Toc369609561"/>
      <w:bookmarkStart w:id="3034" w:name="_Toc369609921"/>
      <w:bookmarkStart w:id="3035" w:name="_Toc369610281"/>
      <w:bookmarkStart w:id="3036" w:name="_Toc369610641"/>
      <w:bookmarkStart w:id="3037" w:name="_Toc369611001"/>
      <w:bookmarkStart w:id="3038" w:name="_Toc370125262"/>
      <w:bookmarkStart w:id="3039" w:name="_Toc436308314"/>
      <w:bookmarkStart w:id="3040" w:name="_Toc436571124"/>
      <w:bookmarkStart w:id="3041" w:name="_Toc436571365"/>
      <w:bookmarkStart w:id="3042" w:name="_Toc436571606"/>
      <w:bookmarkStart w:id="3043" w:name="_Toc436571847"/>
      <w:bookmarkStart w:id="3044" w:name="_Toc436572088"/>
      <w:bookmarkStart w:id="3045" w:name="_Toc436572329"/>
      <w:bookmarkStart w:id="3046" w:name="_Toc436572570"/>
      <w:bookmarkStart w:id="3047" w:name="_Toc436572811"/>
      <w:bookmarkStart w:id="3048" w:name="_Toc493834684"/>
      <w:bookmarkStart w:id="3049" w:name="_Toc98653614"/>
      <w:bookmarkStart w:id="3050" w:name="_Toc98653748"/>
      <w:r w:rsidRPr="001E01BC">
        <w:rPr>
          <w:lang w:val="pl-PL"/>
        </w:rPr>
        <w:t>Rodzaje odbiorów</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56503F45" w14:textId="77777777" w:rsidR="00E578B3" w:rsidRPr="001E01BC" w:rsidRDefault="00E578B3" w:rsidP="00E53871">
      <w:pPr>
        <w:pStyle w:val="KW-Lev-5"/>
      </w:pPr>
      <w:r w:rsidRPr="001E01BC">
        <w:t>Odbiór dostawy stali</w:t>
      </w:r>
    </w:p>
    <w:p w14:paraId="5F98139B" w14:textId="77777777" w:rsidR="00E578B3" w:rsidRPr="001E01BC" w:rsidRDefault="00E578B3" w:rsidP="005D1F53">
      <w:pPr>
        <w:spacing w:after="0" w:line="276" w:lineRule="auto"/>
        <w:ind w:firstLine="360"/>
        <w:jc w:val="both"/>
        <w:rPr>
          <w:rFonts w:cs="Tahoma"/>
          <w:szCs w:val="20"/>
        </w:rPr>
      </w:pPr>
      <w:r w:rsidRPr="001E01BC">
        <w:rPr>
          <w:rFonts w:cs="Tahoma"/>
          <w:szCs w:val="20"/>
        </w:rPr>
        <w:t xml:space="preserve">Odbiór stali na budowie powinien być dokonany na podstawie zaświadczenia, w które powinna być zaopatrzona każda dostawa stali. Zaświadczenie to powinno zawierać: </w:t>
      </w:r>
    </w:p>
    <w:p w14:paraId="6834FD78" w14:textId="77777777" w:rsidR="00E578B3" w:rsidRPr="001E01BC" w:rsidRDefault="00E578B3" w:rsidP="00261603">
      <w:pPr>
        <w:numPr>
          <w:ilvl w:val="0"/>
          <w:numId w:val="41"/>
        </w:numPr>
        <w:spacing w:after="0" w:line="276" w:lineRule="auto"/>
        <w:jc w:val="both"/>
        <w:rPr>
          <w:rFonts w:cs="Tahoma"/>
          <w:szCs w:val="20"/>
        </w:rPr>
      </w:pPr>
      <w:r w:rsidRPr="001E01BC">
        <w:rPr>
          <w:rFonts w:cs="Tahoma"/>
          <w:szCs w:val="20"/>
        </w:rPr>
        <w:t>znak wytwórcy,</w:t>
      </w:r>
    </w:p>
    <w:p w14:paraId="53ECCE77" w14:textId="77777777" w:rsidR="00E578B3" w:rsidRPr="001E01BC" w:rsidRDefault="00E578B3" w:rsidP="00261603">
      <w:pPr>
        <w:numPr>
          <w:ilvl w:val="0"/>
          <w:numId w:val="41"/>
        </w:numPr>
        <w:spacing w:after="0" w:line="276" w:lineRule="auto"/>
        <w:jc w:val="both"/>
        <w:rPr>
          <w:rFonts w:cs="Tahoma"/>
          <w:szCs w:val="20"/>
        </w:rPr>
      </w:pPr>
      <w:r w:rsidRPr="001E01BC">
        <w:rPr>
          <w:rFonts w:cs="Tahoma"/>
          <w:szCs w:val="20"/>
        </w:rPr>
        <w:t>gatunek stali,</w:t>
      </w:r>
    </w:p>
    <w:p w14:paraId="3EB99E52" w14:textId="77777777" w:rsidR="00E578B3" w:rsidRPr="001E01BC" w:rsidRDefault="00E578B3" w:rsidP="00261603">
      <w:pPr>
        <w:numPr>
          <w:ilvl w:val="0"/>
          <w:numId w:val="41"/>
        </w:numPr>
        <w:spacing w:after="0" w:line="276" w:lineRule="auto"/>
        <w:jc w:val="both"/>
        <w:rPr>
          <w:rFonts w:cs="Tahoma"/>
          <w:szCs w:val="20"/>
        </w:rPr>
      </w:pPr>
      <w:r w:rsidRPr="001E01BC">
        <w:rPr>
          <w:rFonts w:cs="Tahoma"/>
          <w:szCs w:val="20"/>
        </w:rPr>
        <w:t xml:space="preserve">numer wyrobu lub partii, </w:t>
      </w:r>
    </w:p>
    <w:p w14:paraId="71FB89A0" w14:textId="77777777" w:rsidR="00E578B3" w:rsidRPr="001E01BC" w:rsidRDefault="00E578B3" w:rsidP="00261603">
      <w:pPr>
        <w:numPr>
          <w:ilvl w:val="0"/>
          <w:numId w:val="41"/>
        </w:numPr>
        <w:spacing w:after="0" w:line="276" w:lineRule="auto"/>
        <w:jc w:val="both"/>
        <w:rPr>
          <w:rFonts w:cs="Tahoma"/>
          <w:szCs w:val="20"/>
        </w:rPr>
      </w:pPr>
      <w:r w:rsidRPr="001E01BC">
        <w:rPr>
          <w:rFonts w:cs="Tahoma"/>
          <w:szCs w:val="20"/>
        </w:rPr>
        <w:t>znak obróbki cieplnej.</w:t>
      </w:r>
    </w:p>
    <w:p w14:paraId="59DBB729" w14:textId="77777777" w:rsidR="00E578B3" w:rsidRPr="001E01BC" w:rsidRDefault="00E578B3" w:rsidP="00E53871">
      <w:pPr>
        <w:pStyle w:val="KW-Lev-5"/>
      </w:pPr>
      <w:r w:rsidRPr="001E01BC">
        <w:t>Odbiór zmontowanej konstrukcji stalowej.</w:t>
      </w:r>
    </w:p>
    <w:p w14:paraId="5D0E796F" w14:textId="77777777" w:rsidR="00E578B3" w:rsidRPr="001E01BC" w:rsidRDefault="00E578B3" w:rsidP="00261603">
      <w:pPr>
        <w:numPr>
          <w:ilvl w:val="0"/>
          <w:numId w:val="39"/>
        </w:numPr>
        <w:spacing w:after="0" w:line="276" w:lineRule="auto"/>
        <w:jc w:val="both"/>
        <w:rPr>
          <w:rFonts w:cs="Tahoma"/>
          <w:szCs w:val="20"/>
        </w:rPr>
      </w:pPr>
      <w:r w:rsidRPr="001E01BC">
        <w:rPr>
          <w:rFonts w:cs="Tahoma"/>
          <w:szCs w:val="20"/>
        </w:rPr>
        <w:t>odbiór konstrukcji powinien być dokonany przez Inspektora oraz wpisany do Dziennika Budowy,</w:t>
      </w:r>
    </w:p>
    <w:p w14:paraId="0F55737D" w14:textId="591A0416" w:rsidR="00E578B3" w:rsidRPr="001E01BC" w:rsidRDefault="00E578B3" w:rsidP="00261603">
      <w:pPr>
        <w:numPr>
          <w:ilvl w:val="0"/>
          <w:numId w:val="39"/>
        </w:numPr>
        <w:spacing w:after="0" w:line="276" w:lineRule="auto"/>
        <w:jc w:val="both"/>
        <w:rPr>
          <w:rFonts w:cs="Tahoma"/>
          <w:szCs w:val="20"/>
        </w:rPr>
      </w:pPr>
      <w:r w:rsidRPr="001E01BC">
        <w:rPr>
          <w:rFonts w:cs="Tahoma"/>
          <w:szCs w:val="20"/>
        </w:rPr>
        <w:t xml:space="preserve">odbiór powinien polegać na sprawdzeniu zgodności użytych profili z rysunkami roboczymi konstrukcji stalowej i postanowieniami niniejszego </w:t>
      </w:r>
      <w:proofErr w:type="spellStart"/>
      <w:r w:rsidR="00300B97">
        <w:rPr>
          <w:rFonts w:cs="Tahoma"/>
          <w:szCs w:val="20"/>
        </w:rPr>
        <w:t>ST</w:t>
      </w:r>
      <w:r w:rsidRPr="001E01BC">
        <w:rPr>
          <w:rFonts w:cs="Tahoma"/>
          <w:szCs w:val="20"/>
        </w:rPr>
        <w:t>WiORB</w:t>
      </w:r>
      <w:proofErr w:type="spellEnd"/>
    </w:p>
    <w:p w14:paraId="5C3C45EB" w14:textId="77777777" w:rsidR="00E578B3" w:rsidRPr="001E01BC" w:rsidRDefault="00E578B3" w:rsidP="00261603">
      <w:pPr>
        <w:numPr>
          <w:ilvl w:val="0"/>
          <w:numId w:val="39"/>
        </w:numPr>
        <w:spacing w:after="0" w:line="276" w:lineRule="auto"/>
        <w:jc w:val="both"/>
        <w:rPr>
          <w:rFonts w:cs="Tahoma"/>
          <w:szCs w:val="20"/>
        </w:rPr>
      </w:pPr>
      <w:r w:rsidRPr="001E01BC">
        <w:rPr>
          <w:rFonts w:cs="Tahoma"/>
          <w:szCs w:val="20"/>
        </w:rPr>
        <w:t>sprawdzenie zgodności wykonanej konstrukcji stalowej z rysunkami roboczymi obejmuje:</w:t>
      </w:r>
    </w:p>
    <w:p w14:paraId="0F533B77" w14:textId="77777777" w:rsidR="00E578B3" w:rsidRPr="001E01BC" w:rsidRDefault="00E578B3" w:rsidP="00261603">
      <w:pPr>
        <w:numPr>
          <w:ilvl w:val="0"/>
          <w:numId w:val="40"/>
        </w:numPr>
        <w:spacing w:after="0" w:line="276" w:lineRule="auto"/>
        <w:jc w:val="both"/>
        <w:rPr>
          <w:rFonts w:cs="Tahoma"/>
          <w:szCs w:val="20"/>
        </w:rPr>
      </w:pPr>
      <w:r w:rsidRPr="001E01BC">
        <w:rPr>
          <w:rFonts w:cs="Tahoma"/>
          <w:szCs w:val="20"/>
        </w:rPr>
        <w:t>zgodność użytych profili</w:t>
      </w:r>
    </w:p>
    <w:p w14:paraId="071CF7B6" w14:textId="77777777" w:rsidR="00E578B3" w:rsidRPr="001E01BC" w:rsidRDefault="00E578B3" w:rsidP="00261603">
      <w:pPr>
        <w:numPr>
          <w:ilvl w:val="0"/>
          <w:numId w:val="40"/>
        </w:numPr>
        <w:spacing w:after="0" w:line="276" w:lineRule="auto"/>
        <w:jc w:val="both"/>
        <w:rPr>
          <w:rFonts w:cs="Tahoma"/>
          <w:szCs w:val="20"/>
        </w:rPr>
      </w:pPr>
      <w:r w:rsidRPr="001E01BC">
        <w:rPr>
          <w:rFonts w:cs="Tahoma"/>
          <w:szCs w:val="20"/>
        </w:rPr>
        <w:t>prawidłowe wykonanie połączeń spawanych i skręcanych</w:t>
      </w:r>
    </w:p>
    <w:p w14:paraId="7D57AC6C" w14:textId="77777777" w:rsidR="00E578B3" w:rsidRPr="001E01BC" w:rsidRDefault="00E578B3" w:rsidP="00E53871">
      <w:pPr>
        <w:pStyle w:val="KW-Lev-3"/>
      </w:pPr>
      <w:bookmarkStart w:id="3051" w:name="_Toc348443919"/>
      <w:bookmarkStart w:id="3052" w:name="_Toc348444250"/>
      <w:bookmarkStart w:id="3053" w:name="_Toc348444364"/>
      <w:bookmarkStart w:id="3054" w:name="_Toc348511958"/>
      <w:bookmarkStart w:id="3055" w:name="_Toc348525382"/>
      <w:bookmarkStart w:id="3056" w:name="_Toc348526014"/>
      <w:bookmarkStart w:id="3057" w:name="_Toc348527278"/>
      <w:bookmarkStart w:id="3058" w:name="_Toc348527910"/>
      <w:bookmarkStart w:id="3059" w:name="_Toc348528542"/>
      <w:bookmarkStart w:id="3060" w:name="_Toc348529174"/>
      <w:bookmarkStart w:id="3061" w:name="_Toc348529806"/>
      <w:bookmarkStart w:id="3062" w:name="_Toc348602473"/>
      <w:bookmarkStart w:id="3063" w:name="_Toc369607042"/>
      <w:bookmarkStart w:id="3064" w:name="_Toc369607402"/>
      <w:bookmarkStart w:id="3065" w:name="_Toc369607762"/>
      <w:bookmarkStart w:id="3066" w:name="_Toc369608122"/>
      <w:bookmarkStart w:id="3067" w:name="_Toc369608842"/>
      <w:bookmarkStart w:id="3068" w:name="_Toc369609202"/>
      <w:bookmarkStart w:id="3069" w:name="_Toc369609562"/>
      <w:bookmarkStart w:id="3070" w:name="_Toc369609922"/>
      <w:bookmarkStart w:id="3071" w:name="_Toc369610282"/>
      <w:bookmarkStart w:id="3072" w:name="_Toc369610642"/>
      <w:bookmarkStart w:id="3073" w:name="_Toc369611002"/>
      <w:bookmarkStart w:id="3074" w:name="_Toc370125263"/>
      <w:bookmarkStart w:id="3075" w:name="_Toc436308315"/>
      <w:bookmarkStart w:id="3076" w:name="_Toc436571125"/>
      <w:bookmarkStart w:id="3077" w:name="_Toc436571366"/>
      <w:bookmarkStart w:id="3078" w:name="_Toc436571607"/>
      <w:bookmarkStart w:id="3079" w:name="_Toc436571848"/>
      <w:bookmarkStart w:id="3080" w:name="_Toc436572089"/>
      <w:bookmarkStart w:id="3081" w:name="_Toc436572330"/>
      <w:bookmarkStart w:id="3082" w:name="_Toc436572571"/>
      <w:bookmarkStart w:id="3083" w:name="_Toc436572812"/>
      <w:bookmarkStart w:id="3084" w:name="_Toc493834685"/>
      <w:bookmarkStart w:id="3085" w:name="_Toc98653615"/>
      <w:bookmarkStart w:id="3086" w:name="_Toc98653749"/>
      <w:bookmarkStart w:id="3087" w:name="_Toc100307626"/>
      <w:r w:rsidRPr="001E01BC">
        <w:t>PODSTAWA PŁATNOŚCI</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77EAAFD" w14:textId="25835179" w:rsidR="00E578B3" w:rsidRPr="001E01BC" w:rsidRDefault="00E578B3" w:rsidP="005D1F53">
      <w:pPr>
        <w:spacing w:after="0" w:line="276" w:lineRule="auto"/>
        <w:jc w:val="both"/>
        <w:rPr>
          <w:rFonts w:cs="Tahoma"/>
          <w:b/>
          <w:szCs w:val="20"/>
        </w:rPr>
      </w:pPr>
      <w:r w:rsidRPr="001E01BC">
        <w:rPr>
          <w:rFonts w:cs="Tahoma"/>
          <w:szCs w:val="20"/>
        </w:rPr>
        <w:t xml:space="preserve">Ogólne ustalenia dotyczące podstawy płatności podano w </w:t>
      </w:r>
      <w:proofErr w:type="spellStart"/>
      <w:r w:rsidR="00300B97">
        <w:rPr>
          <w:rFonts w:cs="Tahoma"/>
          <w:szCs w:val="20"/>
        </w:rPr>
        <w:t>ST</w:t>
      </w:r>
      <w:r w:rsidRPr="001E01BC">
        <w:rPr>
          <w:rFonts w:cs="Tahoma"/>
          <w:szCs w:val="20"/>
        </w:rPr>
        <w:t>WiORB</w:t>
      </w:r>
      <w:proofErr w:type="spellEnd"/>
      <w:r w:rsidRPr="001E01BC">
        <w:rPr>
          <w:rFonts w:cs="Tahoma"/>
          <w:b/>
          <w:szCs w:val="20"/>
        </w:rPr>
        <w:t xml:space="preserve"> WO-00.00. "Wymagania ogólne" </w:t>
      </w:r>
    </w:p>
    <w:p w14:paraId="41727A36" w14:textId="77777777" w:rsidR="00E578B3" w:rsidRPr="001E01BC" w:rsidRDefault="00E578B3" w:rsidP="00E53871">
      <w:pPr>
        <w:pStyle w:val="KW-Lev-3"/>
      </w:pPr>
      <w:bookmarkStart w:id="3088" w:name="_Toc348443922"/>
      <w:bookmarkStart w:id="3089" w:name="_Toc348444253"/>
      <w:bookmarkStart w:id="3090" w:name="_Toc348444365"/>
      <w:bookmarkStart w:id="3091" w:name="_Toc348511961"/>
      <w:bookmarkStart w:id="3092" w:name="_Toc348525385"/>
      <w:bookmarkStart w:id="3093" w:name="_Toc348526017"/>
      <w:bookmarkStart w:id="3094" w:name="_Toc348527281"/>
      <w:bookmarkStart w:id="3095" w:name="_Toc348527913"/>
      <w:bookmarkStart w:id="3096" w:name="_Toc348528545"/>
      <w:bookmarkStart w:id="3097" w:name="_Toc348529177"/>
      <w:bookmarkStart w:id="3098" w:name="_Toc348529809"/>
      <w:bookmarkStart w:id="3099" w:name="_Toc348602476"/>
      <w:bookmarkStart w:id="3100" w:name="_Toc369607044"/>
      <w:bookmarkStart w:id="3101" w:name="_Toc369607404"/>
      <w:bookmarkStart w:id="3102" w:name="_Toc369607764"/>
      <w:bookmarkStart w:id="3103" w:name="_Toc369608124"/>
      <w:bookmarkStart w:id="3104" w:name="_Toc369608844"/>
      <w:bookmarkStart w:id="3105" w:name="_Toc369609204"/>
      <w:bookmarkStart w:id="3106" w:name="_Toc369609564"/>
      <w:bookmarkStart w:id="3107" w:name="_Toc369609924"/>
      <w:bookmarkStart w:id="3108" w:name="_Toc369610284"/>
      <w:bookmarkStart w:id="3109" w:name="_Toc369610644"/>
      <w:bookmarkStart w:id="3110" w:name="_Toc369611004"/>
      <w:bookmarkStart w:id="3111" w:name="_Toc370125265"/>
      <w:bookmarkStart w:id="3112" w:name="_Toc436308317"/>
      <w:bookmarkStart w:id="3113" w:name="_Toc436571127"/>
      <w:bookmarkStart w:id="3114" w:name="_Toc436571368"/>
      <w:bookmarkStart w:id="3115" w:name="_Toc436571609"/>
      <w:bookmarkStart w:id="3116" w:name="_Toc436571850"/>
      <w:bookmarkStart w:id="3117" w:name="_Toc436572091"/>
      <w:bookmarkStart w:id="3118" w:name="_Toc436572332"/>
      <w:bookmarkStart w:id="3119" w:name="_Toc436572573"/>
      <w:bookmarkStart w:id="3120" w:name="_Toc436572814"/>
      <w:bookmarkStart w:id="3121" w:name="_Toc493834687"/>
      <w:bookmarkStart w:id="3122" w:name="_Toc98653617"/>
      <w:bookmarkStart w:id="3123" w:name="_Toc98653751"/>
      <w:bookmarkStart w:id="3124" w:name="_Toc100307627"/>
      <w:r w:rsidRPr="001E01BC">
        <w:t>PRZEPISY ZWIĄZANE</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5FC73C56" w14:textId="77777777" w:rsidR="00E578B3" w:rsidRPr="001E01BC" w:rsidRDefault="00E578B3" w:rsidP="005D1F53">
      <w:pPr>
        <w:spacing w:after="0" w:line="276" w:lineRule="auto"/>
        <w:ind w:firstLine="432"/>
        <w:jc w:val="both"/>
        <w:rPr>
          <w:rFonts w:cs="Tahoma"/>
          <w:szCs w:val="20"/>
        </w:rPr>
      </w:pPr>
      <w:r w:rsidRPr="001E01BC">
        <w:rPr>
          <w:rFonts w:cs="Tahoma"/>
          <w:szCs w:val="20"/>
        </w:rPr>
        <w:t>Jeżeli szczególne warunki wykonania robót przytoczone w Kontrakcie nie przewidują inaczej, Wykonawca zastosuje się w pełni do wymagań i zaleceń poniższych przepisów. Wykonawca nie będzie rościł żadnych kosztów związanych ze spełnieniem postanowień poniższych dokumentów.</w:t>
      </w:r>
    </w:p>
    <w:p w14:paraId="79629D75" w14:textId="77777777" w:rsidR="00E578B3" w:rsidRPr="001E01BC" w:rsidRDefault="00E578B3" w:rsidP="005D1F53">
      <w:pPr>
        <w:spacing w:after="0" w:line="276" w:lineRule="auto"/>
        <w:jc w:val="both"/>
        <w:rPr>
          <w:rFonts w:cs="Tahoma"/>
          <w:szCs w:val="20"/>
        </w:rPr>
      </w:pPr>
    </w:p>
    <w:p w14:paraId="573F991F" w14:textId="77777777" w:rsidR="00E578B3" w:rsidRPr="001E01BC" w:rsidRDefault="00E578B3" w:rsidP="005D1F53">
      <w:pPr>
        <w:spacing w:after="0" w:line="276" w:lineRule="auto"/>
        <w:jc w:val="both"/>
        <w:rPr>
          <w:rFonts w:cs="Tahoma"/>
          <w:szCs w:val="20"/>
        </w:rPr>
      </w:pPr>
      <w:r w:rsidRPr="001E01BC">
        <w:rPr>
          <w:rFonts w:cs="Tahoma"/>
          <w:szCs w:val="20"/>
        </w:rPr>
        <w:t xml:space="preserve">PN-B-06200:1997 </w:t>
      </w:r>
      <w:r w:rsidRPr="001E01BC">
        <w:rPr>
          <w:rFonts w:cs="Tahoma"/>
          <w:szCs w:val="20"/>
        </w:rPr>
        <w:tab/>
        <w:t>Konstrukcje stalowe budowlane. Warunki wykonania i odbioru.</w:t>
      </w:r>
    </w:p>
    <w:p w14:paraId="3DE231C6" w14:textId="77777777" w:rsidR="00E578B3" w:rsidRPr="001E01BC" w:rsidRDefault="00E578B3" w:rsidP="005D1F53">
      <w:pPr>
        <w:spacing w:after="0" w:line="276" w:lineRule="auto"/>
        <w:jc w:val="both"/>
        <w:rPr>
          <w:rFonts w:cs="Tahoma"/>
          <w:szCs w:val="20"/>
        </w:rPr>
      </w:pPr>
      <w:r w:rsidRPr="001E01BC">
        <w:rPr>
          <w:rFonts w:cs="Tahoma"/>
          <w:szCs w:val="20"/>
        </w:rPr>
        <w:t>PN-90/B-</w:t>
      </w:r>
      <w:proofErr w:type="gramStart"/>
      <w:r w:rsidRPr="001E01BC">
        <w:rPr>
          <w:rFonts w:cs="Tahoma"/>
          <w:szCs w:val="20"/>
        </w:rPr>
        <w:t xml:space="preserve">03200  </w:t>
      </w:r>
      <w:r w:rsidRPr="001E01BC">
        <w:rPr>
          <w:rFonts w:cs="Tahoma"/>
          <w:szCs w:val="20"/>
        </w:rPr>
        <w:tab/>
      </w:r>
      <w:proofErr w:type="gramEnd"/>
      <w:r w:rsidRPr="001E01BC">
        <w:rPr>
          <w:rFonts w:cs="Tahoma"/>
          <w:szCs w:val="20"/>
        </w:rPr>
        <w:t xml:space="preserve">Konstrukcje stalowe. Obliczenia statyczne i projektowanie </w:t>
      </w:r>
    </w:p>
    <w:p w14:paraId="299C47E8" w14:textId="77777777" w:rsidR="00E578B3" w:rsidRPr="001E01BC" w:rsidRDefault="00E578B3" w:rsidP="005D1F53">
      <w:pPr>
        <w:spacing w:after="0" w:line="276" w:lineRule="auto"/>
        <w:ind w:left="2124" w:hanging="2124"/>
        <w:jc w:val="both"/>
        <w:rPr>
          <w:rFonts w:cs="Tahoma"/>
          <w:szCs w:val="20"/>
        </w:rPr>
      </w:pPr>
      <w:r w:rsidRPr="001E01BC">
        <w:rPr>
          <w:rFonts w:cs="Tahoma"/>
          <w:szCs w:val="20"/>
        </w:rPr>
        <w:t xml:space="preserve">PN-M-697    </w:t>
      </w:r>
      <w:r w:rsidRPr="001E01BC">
        <w:rPr>
          <w:rFonts w:cs="Tahoma"/>
          <w:szCs w:val="20"/>
        </w:rPr>
        <w:tab/>
        <w:t>Spawalnictwo - Wadliwości złączy spawanych – Oznaczanie klasy wadliwości na podstawie oględzin zewnętrznych</w:t>
      </w:r>
    </w:p>
    <w:p w14:paraId="6B7F53FD" w14:textId="77777777" w:rsidR="00E578B3" w:rsidRPr="001E01BC" w:rsidRDefault="00E578B3" w:rsidP="005D1F53">
      <w:pPr>
        <w:spacing w:after="0" w:line="276" w:lineRule="auto"/>
        <w:ind w:left="2124" w:hanging="2124"/>
        <w:jc w:val="both"/>
        <w:rPr>
          <w:rFonts w:cs="Tahoma"/>
          <w:szCs w:val="20"/>
        </w:rPr>
      </w:pPr>
      <w:r w:rsidRPr="001E01BC">
        <w:rPr>
          <w:rFonts w:cs="Tahoma"/>
          <w:szCs w:val="20"/>
        </w:rPr>
        <w:t xml:space="preserve">PN-M-69777   </w:t>
      </w:r>
      <w:r w:rsidRPr="001E01BC">
        <w:rPr>
          <w:rFonts w:cs="Tahoma"/>
          <w:szCs w:val="20"/>
        </w:rPr>
        <w:tab/>
        <w:t>Spawalnictwo - Klasyfikacja wadliwości złączy spawanych na podstawie wyników badań ultradźwiękowych</w:t>
      </w:r>
    </w:p>
    <w:p w14:paraId="0EC60068" w14:textId="77777777" w:rsidR="00E578B3" w:rsidRPr="001E01BC" w:rsidRDefault="00E578B3" w:rsidP="005D1F53">
      <w:pPr>
        <w:spacing w:after="0" w:line="276" w:lineRule="auto"/>
        <w:jc w:val="both"/>
        <w:rPr>
          <w:rFonts w:cs="Tahoma"/>
          <w:szCs w:val="20"/>
        </w:rPr>
      </w:pPr>
      <w:r w:rsidRPr="001E01BC">
        <w:rPr>
          <w:rFonts w:cs="Tahoma"/>
          <w:szCs w:val="20"/>
        </w:rPr>
        <w:t xml:space="preserve">PN-H-01107   </w:t>
      </w:r>
      <w:r w:rsidRPr="001E01BC">
        <w:rPr>
          <w:rFonts w:cs="Tahoma"/>
          <w:szCs w:val="20"/>
        </w:rPr>
        <w:tab/>
        <w:t>Stal- Rodzaje dokumentów kontrolnych</w:t>
      </w:r>
    </w:p>
    <w:p w14:paraId="5D0A540C" w14:textId="77777777" w:rsidR="00E578B3" w:rsidRPr="001E01BC" w:rsidRDefault="00E578B3" w:rsidP="005D1F53">
      <w:pPr>
        <w:spacing w:after="0" w:line="276" w:lineRule="auto"/>
        <w:ind w:left="2124" w:hanging="2124"/>
        <w:jc w:val="both"/>
        <w:rPr>
          <w:rFonts w:cs="Tahoma"/>
          <w:szCs w:val="20"/>
        </w:rPr>
      </w:pPr>
      <w:r w:rsidRPr="001E01BC">
        <w:rPr>
          <w:rFonts w:cs="Tahoma"/>
          <w:szCs w:val="20"/>
        </w:rPr>
        <w:t xml:space="preserve">PN-B-01806   </w:t>
      </w:r>
      <w:r w:rsidRPr="001E01BC">
        <w:rPr>
          <w:rFonts w:cs="Tahoma"/>
          <w:szCs w:val="20"/>
        </w:rPr>
        <w:tab/>
        <w:t>Antykorozyjne zabezpieczenia w budownictwie - Ogólne zasady użytkowania, konserwacji i napraw</w:t>
      </w:r>
    </w:p>
    <w:p w14:paraId="70472806" w14:textId="77777777" w:rsidR="00E578B3" w:rsidRPr="001E01BC" w:rsidRDefault="00E578B3" w:rsidP="005D1F53">
      <w:pPr>
        <w:spacing w:after="0" w:line="276" w:lineRule="auto"/>
        <w:jc w:val="both"/>
        <w:rPr>
          <w:rFonts w:cs="Tahoma"/>
          <w:szCs w:val="20"/>
        </w:rPr>
      </w:pPr>
      <w:r w:rsidRPr="001E01BC">
        <w:rPr>
          <w:rFonts w:cs="Tahoma"/>
          <w:szCs w:val="20"/>
        </w:rPr>
        <w:t xml:space="preserve">PN-EN 45014   </w:t>
      </w:r>
      <w:r w:rsidRPr="001E01BC">
        <w:rPr>
          <w:rFonts w:cs="Tahoma"/>
          <w:szCs w:val="20"/>
        </w:rPr>
        <w:tab/>
        <w:t>Ogólne kryteria dotyczące deklaracji zgodności wydawanej przez dostawców</w:t>
      </w:r>
    </w:p>
    <w:p w14:paraId="74D75BF2" w14:textId="77777777" w:rsidR="00E578B3" w:rsidRPr="001E01BC" w:rsidRDefault="00E578B3" w:rsidP="005D1F53">
      <w:pPr>
        <w:spacing w:after="0" w:line="276" w:lineRule="auto"/>
        <w:jc w:val="both"/>
        <w:rPr>
          <w:rFonts w:cs="Tahoma"/>
          <w:szCs w:val="20"/>
        </w:rPr>
      </w:pPr>
      <w:r w:rsidRPr="001E01BC">
        <w:rPr>
          <w:rFonts w:cs="Tahoma"/>
          <w:szCs w:val="20"/>
        </w:rPr>
        <w:t xml:space="preserve">PN-EN ISO 12944-4 </w:t>
      </w:r>
      <w:r w:rsidRPr="001E01BC">
        <w:rPr>
          <w:rFonts w:cs="Tahoma"/>
          <w:szCs w:val="20"/>
        </w:rPr>
        <w:tab/>
        <w:t xml:space="preserve">Farby i lakiery. Ochrona przed korozją konstrukcji stalowych za pomocą </w:t>
      </w:r>
    </w:p>
    <w:p w14:paraId="04EF572B" w14:textId="77777777" w:rsidR="00E578B3" w:rsidRPr="001E01BC" w:rsidRDefault="00E578B3" w:rsidP="005D1F53">
      <w:pPr>
        <w:spacing w:after="0" w:line="276" w:lineRule="auto"/>
        <w:jc w:val="both"/>
        <w:rPr>
          <w:rFonts w:cs="Tahoma"/>
          <w:szCs w:val="20"/>
        </w:rPr>
      </w:pPr>
      <w:r w:rsidRPr="001E01BC">
        <w:rPr>
          <w:rFonts w:cs="Tahoma"/>
          <w:szCs w:val="20"/>
        </w:rPr>
        <w:t xml:space="preserve">       </w:t>
      </w:r>
      <w:r w:rsidRPr="001E01BC">
        <w:rPr>
          <w:rFonts w:cs="Tahoma"/>
          <w:szCs w:val="20"/>
        </w:rPr>
        <w:tab/>
        <w:t xml:space="preserve">ochronnych systemów malarskich. </w:t>
      </w:r>
    </w:p>
    <w:p w14:paraId="6CEFB0A9" w14:textId="77777777" w:rsidR="00E578B3" w:rsidRPr="001E01BC" w:rsidRDefault="00E578B3" w:rsidP="005D1F53">
      <w:pPr>
        <w:spacing w:after="0" w:line="276" w:lineRule="auto"/>
        <w:jc w:val="both"/>
        <w:rPr>
          <w:rFonts w:cs="Tahoma"/>
          <w:szCs w:val="20"/>
        </w:rPr>
      </w:pPr>
      <w:r w:rsidRPr="001E01BC">
        <w:rPr>
          <w:rFonts w:cs="Tahoma"/>
          <w:szCs w:val="20"/>
        </w:rPr>
        <w:t xml:space="preserve">PN-EN ISO 12944-7 </w:t>
      </w:r>
      <w:r w:rsidRPr="001E01BC">
        <w:rPr>
          <w:rFonts w:cs="Tahoma"/>
          <w:szCs w:val="20"/>
        </w:rPr>
        <w:tab/>
        <w:t xml:space="preserve">Farby i lakiery. Ochrona przed korozją konstrukcji stalowych za pomocą </w:t>
      </w:r>
    </w:p>
    <w:p w14:paraId="42592B65" w14:textId="77777777" w:rsidR="00E578B3" w:rsidRPr="001E01BC" w:rsidRDefault="00E578B3" w:rsidP="005D1F53">
      <w:pPr>
        <w:spacing w:after="0" w:line="276" w:lineRule="auto"/>
        <w:jc w:val="both"/>
        <w:rPr>
          <w:rFonts w:cs="Tahoma"/>
          <w:szCs w:val="20"/>
        </w:rPr>
      </w:pPr>
      <w:r w:rsidRPr="001E01BC">
        <w:rPr>
          <w:rFonts w:cs="Tahoma"/>
          <w:szCs w:val="20"/>
        </w:rPr>
        <w:t xml:space="preserve">       </w:t>
      </w:r>
      <w:r w:rsidRPr="001E01BC">
        <w:rPr>
          <w:rFonts w:cs="Tahoma"/>
          <w:szCs w:val="20"/>
        </w:rPr>
        <w:tab/>
        <w:t xml:space="preserve">ochronnych systemów malarskich.     </w:t>
      </w:r>
    </w:p>
    <w:p w14:paraId="71E2A006" w14:textId="77777777" w:rsidR="00E578B3" w:rsidRPr="001E01BC" w:rsidRDefault="00E578B3" w:rsidP="005D1F53">
      <w:pPr>
        <w:pStyle w:val="Nagwek2"/>
        <w:spacing w:before="0" w:line="276" w:lineRule="auto"/>
        <w:ind w:left="576"/>
        <w:jc w:val="both"/>
        <w:rPr>
          <w:rFonts w:cs="Tahoma"/>
          <w:b w:val="0"/>
          <w:sz w:val="20"/>
          <w:szCs w:val="20"/>
        </w:rPr>
        <w:sectPr w:rsidR="00E578B3" w:rsidRPr="001E01BC" w:rsidSect="006906F6">
          <w:headerReference w:type="default" r:id="rId12"/>
          <w:pgSz w:w="11906" w:h="16838"/>
          <w:pgMar w:top="1418" w:right="1418" w:bottom="1418" w:left="1418" w:header="708" w:footer="288" w:gutter="0"/>
          <w:cols w:space="708"/>
          <w:docGrid w:linePitch="360"/>
        </w:sectPr>
      </w:pPr>
      <w:bookmarkStart w:id="3125" w:name="_Toc436308318"/>
      <w:bookmarkEnd w:id="3125"/>
    </w:p>
    <w:p w14:paraId="1E21FA52" w14:textId="3EE10F8E" w:rsidR="00E578B3" w:rsidRPr="001E01BC" w:rsidRDefault="00B52D13" w:rsidP="00F55D6D">
      <w:pPr>
        <w:pStyle w:val="KW-Lev-2"/>
      </w:pPr>
      <w:bookmarkStart w:id="3126" w:name="_Toc436308319"/>
      <w:bookmarkStart w:id="3127" w:name="_Toc348443814"/>
      <w:bookmarkStart w:id="3128" w:name="_Toc348444145"/>
      <w:bookmarkStart w:id="3129" w:name="_Toc348444331"/>
      <w:bookmarkStart w:id="3130" w:name="_Toc348511853"/>
      <w:bookmarkStart w:id="3131" w:name="_Toc348526541"/>
      <w:bookmarkStart w:id="3132" w:name="_Toc348527173"/>
      <w:bookmarkStart w:id="3133" w:name="_Toc348527805"/>
      <w:bookmarkStart w:id="3134" w:name="_Toc348528437"/>
      <w:bookmarkStart w:id="3135" w:name="_Toc348529069"/>
      <w:bookmarkStart w:id="3136" w:name="_Toc348529701"/>
      <w:bookmarkStart w:id="3137" w:name="_Toc348602368"/>
      <w:bookmarkStart w:id="3138" w:name="_Toc369607045"/>
      <w:bookmarkStart w:id="3139" w:name="_Toc369607405"/>
      <w:bookmarkStart w:id="3140" w:name="_Toc369607765"/>
      <w:bookmarkStart w:id="3141" w:name="_Toc369608125"/>
      <w:bookmarkStart w:id="3142" w:name="_Toc369608485"/>
      <w:bookmarkStart w:id="3143" w:name="_Toc369609205"/>
      <w:bookmarkStart w:id="3144" w:name="_Toc369609565"/>
      <w:bookmarkStart w:id="3145" w:name="_Toc369609925"/>
      <w:bookmarkStart w:id="3146" w:name="_Toc369610285"/>
      <w:bookmarkStart w:id="3147" w:name="_Toc369610645"/>
      <w:bookmarkStart w:id="3148" w:name="_Toc369611005"/>
      <w:bookmarkStart w:id="3149" w:name="_Toc370125266"/>
      <w:bookmarkStart w:id="3150" w:name="_Toc436308320"/>
      <w:bookmarkStart w:id="3151" w:name="_Toc100307628"/>
      <w:bookmarkEnd w:id="3126"/>
      <w:r>
        <w:lastRenderedPageBreak/>
        <w:t>STWiORB</w:t>
      </w:r>
      <w:r w:rsidRPr="001E01BC">
        <w:t>-</w:t>
      </w:r>
      <w:r>
        <w:t>WS-</w:t>
      </w:r>
      <w:r w:rsidRPr="001E01BC">
        <w:t>0</w:t>
      </w:r>
      <w:r>
        <w:t>3</w:t>
      </w:r>
      <w:r w:rsidRPr="001E01BC">
        <w:t>.0</w:t>
      </w:r>
      <w:r>
        <w:t>5</w:t>
      </w:r>
      <w:r w:rsidRPr="001E01BC">
        <w:t xml:space="preserve"> </w:t>
      </w:r>
      <w:r>
        <w:t xml:space="preserve">- </w:t>
      </w:r>
      <w:r w:rsidR="00E578B3" w:rsidRPr="001E01BC">
        <w:t>IZOLACJE</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r w:rsidR="00E578B3" w:rsidRPr="001E01BC">
        <w:t xml:space="preserve"> </w:t>
      </w:r>
    </w:p>
    <w:p w14:paraId="188CE43F" w14:textId="701A8C02" w:rsidR="00E578B3" w:rsidRPr="001E01BC" w:rsidRDefault="00E578B3" w:rsidP="00E53871">
      <w:pPr>
        <w:pStyle w:val="KW-Lev-3"/>
      </w:pPr>
      <w:bookmarkStart w:id="3152" w:name="_Toc348443816"/>
      <w:bookmarkStart w:id="3153" w:name="_Toc348444147"/>
      <w:bookmarkStart w:id="3154" w:name="_Toc348511855"/>
      <w:bookmarkStart w:id="3155" w:name="_Toc348525279"/>
      <w:bookmarkStart w:id="3156" w:name="_Toc348526543"/>
      <w:bookmarkStart w:id="3157" w:name="_Toc348527175"/>
      <w:bookmarkStart w:id="3158" w:name="_Toc348527807"/>
      <w:bookmarkStart w:id="3159" w:name="_Toc348528439"/>
      <w:bookmarkStart w:id="3160" w:name="_Toc348529071"/>
      <w:bookmarkStart w:id="3161" w:name="_Toc348529703"/>
      <w:bookmarkStart w:id="3162" w:name="_Toc348602370"/>
      <w:bookmarkStart w:id="3163" w:name="_Toc369607047"/>
      <w:bookmarkStart w:id="3164" w:name="_Toc369607407"/>
      <w:bookmarkStart w:id="3165" w:name="_Toc369607767"/>
      <w:bookmarkStart w:id="3166" w:name="_Toc369608127"/>
      <w:bookmarkStart w:id="3167" w:name="_Toc369608487"/>
      <w:bookmarkStart w:id="3168" w:name="_Toc369609207"/>
      <w:bookmarkStart w:id="3169" w:name="_Toc369609567"/>
      <w:bookmarkStart w:id="3170" w:name="_Toc369609927"/>
      <w:bookmarkStart w:id="3171" w:name="_Toc369610287"/>
      <w:bookmarkStart w:id="3172" w:name="_Toc369610647"/>
      <w:bookmarkStart w:id="3173" w:name="_Toc369611007"/>
      <w:bookmarkStart w:id="3174" w:name="_Toc370125268"/>
      <w:bookmarkStart w:id="3175" w:name="_Toc436308322"/>
      <w:bookmarkStart w:id="3176" w:name="_Toc436571129"/>
      <w:bookmarkStart w:id="3177" w:name="_Toc436571370"/>
      <w:bookmarkStart w:id="3178" w:name="_Toc436571611"/>
      <w:bookmarkStart w:id="3179" w:name="_Toc436571852"/>
      <w:bookmarkStart w:id="3180" w:name="_Toc436572093"/>
      <w:bookmarkStart w:id="3181" w:name="_Toc436572575"/>
      <w:bookmarkStart w:id="3182" w:name="_Toc436572816"/>
      <w:bookmarkStart w:id="3183" w:name="_Toc493834689"/>
      <w:bookmarkStart w:id="3184" w:name="_Toc98653619"/>
      <w:bookmarkStart w:id="3185" w:name="_Toc98653753"/>
      <w:bookmarkStart w:id="3186" w:name="_Toc100307629"/>
      <w:r w:rsidRPr="001E01BC">
        <w:t xml:space="preserve">Przedmiot </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r w:rsidR="00300B97">
        <w:t>STW</w:t>
      </w:r>
      <w:r w:rsidRPr="001E01BC">
        <w:t>iORB</w:t>
      </w:r>
      <w:bookmarkEnd w:id="3184"/>
      <w:bookmarkEnd w:id="3185"/>
      <w:bookmarkEnd w:id="3186"/>
    </w:p>
    <w:p w14:paraId="701D1129" w14:textId="1B20F9C6" w:rsidR="00E578B3" w:rsidRPr="001E01BC" w:rsidRDefault="00E578B3" w:rsidP="00521D38">
      <w:pPr>
        <w:spacing w:after="0" w:line="276" w:lineRule="auto"/>
        <w:ind w:firstLine="425"/>
        <w:jc w:val="both"/>
        <w:rPr>
          <w:rFonts w:cs="Tahoma"/>
          <w:color w:val="FF0000"/>
          <w:szCs w:val="20"/>
        </w:rPr>
      </w:pPr>
      <w:r w:rsidRPr="001E01BC">
        <w:rPr>
          <w:rFonts w:cs="Tahoma"/>
          <w:szCs w:val="20"/>
        </w:rPr>
        <w:t xml:space="preserve">Zakres niniejszych </w:t>
      </w:r>
      <w:proofErr w:type="spellStart"/>
      <w:r w:rsidR="00425AFA">
        <w:rPr>
          <w:rFonts w:cs="Tahoma"/>
          <w:szCs w:val="20"/>
        </w:rPr>
        <w:t>ST</w:t>
      </w:r>
      <w:r w:rsidRPr="001E01BC">
        <w:rPr>
          <w:rFonts w:cs="Tahoma"/>
          <w:szCs w:val="20"/>
        </w:rPr>
        <w:t>WiORB</w:t>
      </w:r>
      <w:proofErr w:type="spellEnd"/>
      <w:r w:rsidRPr="001E01BC">
        <w:rPr>
          <w:rFonts w:cs="Tahoma"/>
          <w:szCs w:val="20"/>
        </w:rPr>
        <w:t xml:space="preserve"> obejmuje wszelkiego rodzaju wykonania izolacji przeciwwilgociowych i cieplnych związanych z realizacją zadania </w:t>
      </w:r>
      <w:r w:rsidR="00E95321" w:rsidRPr="001E01BC">
        <w:rPr>
          <w:rFonts w:eastAsiaTheme="minorEastAsia" w:cs="Tahoma"/>
          <w:b/>
          <w:szCs w:val="20"/>
        </w:rPr>
        <w:t xml:space="preserve">pn. </w:t>
      </w:r>
      <w:r w:rsidR="00CE5A5A" w:rsidRPr="001E01BC">
        <w:rPr>
          <w:rFonts w:eastAsiaTheme="minorEastAsia" w:cs="Tahoma"/>
          <w:b/>
          <w:szCs w:val="20"/>
        </w:rPr>
        <w:t>„</w:t>
      </w:r>
      <w:r w:rsidR="00CE5A5A">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CE5A5A">
        <w:rPr>
          <w:rFonts w:eastAsiaTheme="minorEastAsia" w:cs="Tahoma"/>
          <w:b/>
          <w:szCs w:val="20"/>
        </w:rPr>
        <w:t>międzyobiektowymi</w:t>
      </w:r>
      <w:proofErr w:type="spellEnd"/>
      <w:r w:rsidR="00CE5A5A">
        <w:rPr>
          <w:rFonts w:eastAsiaTheme="minorEastAsia" w:cs="Tahoma"/>
          <w:b/>
          <w:szCs w:val="20"/>
        </w:rPr>
        <w:t xml:space="preserve"> wodociągowymi, kanalizacyjnymi, energetycznymi, kablami sterowniczymi, utwardzeniem terenu oraz odcinkami sieci wodociągowej, w celu zaopatrzenia w wodę miejscowości Huzele”.</w:t>
      </w:r>
    </w:p>
    <w:p w14:paraId="26284EA7" w14:textId="037CC9B5" w:rsidR="00E578B3" w:rsidRPr="001E01BC" w:rsidRDefault="00E578B3" w:rsidP="00E53871">
      <w:pPr>
        <w:pStyle w:val="KW-Lev-3"/>
      </w:pPr>
      <w:bookmarkStart w:id="3187" w:name="_Toc348443818"/>
      <w:bookmarkStart w:id="3188" w:name="_Toc348444149"/>
      <w:bookmarkStart w:id="3189" w:name="_Toc348511857"/>
      <w:bookmarkStart w:id="3190" w:name="_Toc348525281"/>
      <w:bookmarkStart w:id="3191" w:name="_Toc348526545"/>
      <w:bookmarkStart w:id="3192" w:name="_Toc348527177"/>
      <w:bookmarkStart w:id="3193" w:name="_Toc348527809"/>
      <w:bookmarkStart w:id="3194" w:name="_Toc348528441"/>
      <w:bookmarkStart w:id="3195" w:name="_Toc348529073"/>
      <w:bookmarkStart w:id="3196" w:name="_Toc348529705"/>
      <w:bookmarkStart w:id="3197" w:name="_Toc348602372"/>
      <w:bookmarkStart w:id="3198" w:name="_Toc369607049"/>
      <w:bookmarkStart w:id="3199" w:name="_Toc369607409"/>
      <w:bookmarkStart w:id="3200" w:name="_Toc369607769"/>
      <w:bookmarkStart w:id="3201" w:name="_Toc369608129"/>
      <w:bookmarkStart w:id="3202" w:name="_Toc369608489"/>
      <w:bookmarkStart w:id="3203" w:name="_Toc369609209"/>
      <w:bookmarkStart w:id="3204" w:name="_Toc369609569"/>
      <w:bookmarkStart w:id="3205" w:name="_Toc369609929"/>
      <w:bookmarkStart w:id="3206" w:name="_Toc369610289"/>
      <w:bookmarkStart w:id="3207" w:name="_Toc369610649"/>
      <w:bookmarkStart w:id="3208" w:name="_Toc369611009"/>
      <w:bookmarkStart w:id="3209" w:name="_Toc370125270"/>
      <w:bookmarkStart w:id="3210" w:name="_Toc436308324"/>
      <w:bookmarkStart w:id="3211" w:name="_Toc436571131"/>
      <w:bookmarkStart w:id="3212" w:name="_Toc436571372"/>
      <w:bookmarkStart w:id="3213" w:name="_Toc436571613"/>
      <w:bookmarkStart w:id="3214" w:name="_Toc436571854"/>
      <w:bookmarkStart w:id="3215" w:name="_Toc436572095"/>
      <w:bookmarkStart w:id="3216" w:name="_Toc436572577"/>
      <w:bookmarkStart w:id="3217" w:name="_Toc436572818"/>
      <w:bookmarkStart w:id="3218" w:name="_Toc493834691"/>
      <w:bookmarkStart w:id="3219" w:name="_Toc98653620"/>
      <w:bookmarkStart w:id="3220" w:name="_Toc98653754"/>
      <w:bookmarkStart w:id="3221" w:name="_Toc100307630"/>
      <w:r w:rsidRPr="001E01BC">
        <w:t xml:space="preserve">Zakres robót objętych </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r w:rsidR="00300B97">
        <w:t>STW</w:t>
      </w:r>
      <w:r w:rsidRPr="001E01BC">
        <w:t>iORB</w:t>
      </w:r>
      <w:bookmarkEnd w:id="3219"/>
      <w:bookmarkEnd w:id="3220"/>
      <w:bookmarkEnd w:id="3221"/>
    </w:p>
    <w:p w14:paraId="735E20C6" w14:textId="77777777" w:rsidR="00E578B3" w:rsidRPr="001E01BC"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Roboty obejmują wykonanie izolacji:</w:t>
      </w:r>
    </w:p>
    <w:p w14:paraId="7D1C5066" w14:textId="77777777" w:rsidR="00E578B3" w:rsidRPr="001E01BC" w:rsidRDefault="00E578B3" w:rsidP="00261603">
      <w:pPr>
        <w:numPr>
          <w:ilvl w:val="0"/>
          <w:numId w:val="43"/>
        </w:numPr>
        <w:autoSpaceDE w:val="0"/>
        <w:autoSpaceDN w:val="0"/>
        <w:adjustRightInd w:val="0"/>
        <w:spacing w:after="0" w:line="276" w:lineRule="auto"/>
        <w:jc w:val="both"/>
        <w:rPr>
          <w:rFonts w:cs="Tahoma"/>
          <w:szCs w:val="20"/>
          <w:lang w:eastAsia="pl-PL"/>
        </w:rPr>
      </w:pPr>
      <w:r w:rsidRPr="001E01BC">
        <w:rPr>
          <w:rFonts w:cs="Tahoma"/>
          <w:szCs w:val="20"/>
          <w:lang w:eastAsia="pl-PL"/>
        </w:rPr>
        <w:t>przeciwwilgociowych pionowych ścian fundamentowych;</w:t>
      </w:r>
    </w:p>
    <w:p w14:paraId="42455EA7" w14:textId="73E50CEC" w:rsidR="00E578B3" w:rsidRPr="001E01BC" w:rsidRDefault="00E578B3" w:rsidP="00261603">
      <w:pPr>
        <w:numPr>
          <w:ilvl w:val="0"/>
          <w:numId w:val="43"/>
        </w:numPr>
        <w:autoSpaceDE w:val="0"/>
        <w:autoSpaceDN w:val="0"/>
        <w:adjustRightInd w:val="0"/>
        <w:spacing w:after="0" w:line="276" w:lineRule="auto"/>
        <w:jc w:val="both"/>
        <w:rPr>
          <w:rFonts w:cs="Tahoma"/>
          <w:szCs w:val="20"/>
          <w:lang w:eastAsia="pl-PL"/>
        </w:rPr>
      </w:pPr>
      <w:r w:rsidRPr="001E01BC">
        <w:rPr>
          <w:rFonts w:cs="Tahoma"/>
          <w:szCs w:val="20"/>
          <w:lang w:eastAsia="pl-PL"/>
        </w:rPr>
        <w:t>poziomych, przeciwwilgociowych posadzek</w:t>
      </w:r>
      <w:r w:rsidR="00300B97">
        <w:rPr>
          <w:rFonts w:cs="Tahoma"/>
          <w:szCs w:val="20"/>
          <w:lang w:eastAsia="pl-PL"/>
        </w:rPr>
        <w:t>, płyt fundamentowych, dennych</w:t>
      </w:r>
      <w:r w:rsidRPr="001E01BC">
        <w:rPr>
          <w:rFonts w:cs="Tahoma"/>
          <w:szCs w:val="20"/>
          <w:lang w:eastAsia="pl-PL"/>
        </w:rPr>
        <w:t>;</w:t>
      </w:r>
    </w:p>
    <w:p w14:paraId="7A4D0169" w14:textId="77777777" w:rsidR="00E578B3" w:rsidRPr="001E01BC" w:rsidRDefault="00E578B3" w:rsidP="00261603">
      <w:pPr>
        <w:numPr>
          <w:ilvl w:val="0"/>
          <w:numId w:val="43"/>
        </w:numPr>
        <w:autoSpaceDE w:val="0"/>
        <w:autoSpaceDN w:val="0"/>
        <w:adjustRightInd w:val="0"/>
        <w:spacing w:after="0" w:line="276" w:lineRule="auto"/>
        <w:jc w:val="both"/>
        <w:rPr>
          <w:rFonts w:cs="Tahoma"/>
          <w:szCs w:val="20"/>
          <w:lang w:eastAsia="pl-PL"/>
        </w:rPr>
      </w:pPr>
      <w:r w:rsidRPr="001E01BC">
        <w:rPr>
          <w:rFonts w:cs="Tahoma"/>
          <w:szCs w:val="20"/>
          <w:lang w:eastAsia="pl-PL"/>
        </w:rPr>
        <w:t>cieplnych ścian fundamentowych;</w:t>
      </w:r>
    </w:p>
    <w:p w14:paraId="773C03B1" w14:textId="3713C9A3" w:rsidR="00E578B3" w:rsidRPr="001E01BC" w:rsidRDefault="00E578B3" w:rsidP="00261603">
      <w:pPr>
        <w:numPr>
          <w:ilvl w:val="0"/>
          <w:numId w:val="43"/>
        </w:numPr>
        <w:autoSpaceDE w:val="0"/>
        <w:autoSpaceDN w:val="0"/>
        <w:adjustRightInd w:val="0"/>
        <w:spacing w:after="0" w:line="276" w:lineRule="auto"/>
        <w:jc w:val="both"/>
        <w:rPr>
          <w:rFonts w:cs="Tahoma"/>
          <w:szCs w:val="20"/>
          <w:lang w:eastAsia="pl-PL"/>
        </w:rPr>
      </w:pPr>
      <w:r w:rsidRPr="001E01BC">
        <w:rPr>
          <w:rFonts w:cs="Tahoma"/>
          <w:szCs w:val="20"/>
          <w:lang w:eastAsia="pl-PL"/>
        </w:rPr>
        <w:t>cieplnych ścian zewnętrznych</w:t>
      </w:r>
      <w:r w:rsidR="00CE5A5A">
        <w:rPr>
          <w:rFonts w:cs="Tahoma"/>
          <w:szCs w:val="20"/>
          <w:lang w:eastAsia="pl-PL"/>
        </w:rPr>
        <w:t>;</w:t>
      </w:r>
    </w:p>
    <w:p w14:paraId="7BAA5E2A" w14:textId="672442E5" w:rsidR="00E578B3" w:rsidRDefault="00E578B3" w:rsidP="00261603">
      <w:pPr>
        <w:numPr>
          <w:ilvl w:val="0"/>
          <w:numId w:val="43"/>
        </w:numPr>
        <w:autoSpaceDE w:val="0"/>
        <w:autoSpaceDN w:val="0"/>
        <w:adjustRightInd w:val="0"/>
        <w:spacing w:after="0" w:line="276" w:lineRule="auto"/>
        <w:jc w:val="both"/>
        <w:rPr>
          <w:rFonts w:cs="Tahoma"/>
          <w:szCs w:val="20"/>
          <w:lang w:eastAsia="pl-PL"/>
        </w:rPr>
      </w:pPr>
      <w:r w:rsidRPr="001E01BC">
        <w:rPr>
          <w:rFonts w:cs="Tahoma"/>
          <w:szCs w:val="20"/>
          <w:lang w:eastAsia="pl-PL"/>
        </w:rPr>
        <w:t xml:space="preserve">izolacja wewnętrzna </w:t>
      </w:r>
      <w:r w:rsidR="005F7C68">
        <w:rPr>
          <w:rFonts w:cs="Tahoma"/>
          <w:szCs w:val="20"/>
          <w:lang w:eastAsia="pl-PL"/>
        </w:rPr>
        <w:t>zbiorników</w:t>
      </w:r>
      <w:r w:rsidR="00CE51CA">
        <w:rPr>
          <w:rFonts w:cs="Tahoma"/>
          <w:szCs w:val="20"/>
          <w:lang w:eastAsia="pl-PL"/>
        </w:rPr>
        <w:t>;</w:t>
      </w:r>
    </w:p>
    <w:p w14:paraId="10EB55EA" w14:textId="3189F38F" w:rsidR="004B4203" w:rsidRPr="001E01BC" w:rsidRDefault="004B4203" w:rsidP="004B4203">
      <w:pPr>
        <w:autoSpaceDE w:val="0"/>
        <w:autoSpaceDN w:val="0"/>
        <w:adjustRightInd w:val="0"/>
        <w:spacing w:after="0" w:line="276" w:lineRule="auto"/>
        <w:ind w:left="720"/>
        <w:jc w:val="both"/>
        <w:rPr>
          <w:rFonts w:cs="Tahoma"/>
          <w:szCs w:val="20"/>
          <w:lang w:eastAsia="pl-PL"/>
        </w:rPr>
      </w:pPr>
    </w:p>
    <w:p w14:paraId="51EB6B64" w14:textId="77777777" w:rsidR="00E578B3" w:rsidRPr="001E01BC" w:rsidRDefault="00E578B3" w:rsidP="00E53871">
      <w:pPr>
        <w:pStyle w:val="KW-Lev-3"/>
      </w:pPr>
      <w:bookmarkStart w:id="3222" w:name="_Toc348443820"/>
      <w:bookmarkStart w:id="3223" w:name="_Toc348444151"/>
      <w:bookmarkStart w:id="3224" w:name="_Toc348511859"/>
      <w:bookmarkStart w:id="3225" w:name="_Toc348525283"/>
      <w:bookmarkStart w:id="3226" w:name="_Toc348526547"/>
      <w:bookmarkStart w:id="3227" w:name="_Toc348527179"/>
      <w:bookmarkStart w:id="3228" w:name="_Toc348527811"/>
      <w:bookmarkStart w:id="3229" w:name="_Toc348528443"/>
      <w:bookmarkStart w:id="3230" w:name="_Toc348529075"/>
      <w:bookmarkStart w:id="3231" w:name="_Toc348529707"/>
      <w:bookmarkStart w:id="3232" w:name="_Toc348602374"/>
      <w:bookmarkStart w:id="3233" w:name="_Toc369607051"/>
      <w:bookmarkStart w:id="3234" w:name="_Toc369607411"/>
      <w:bookmarkStart w:id="3235" w:name="_Toc369607771"/>
      <w:bookmarkStart w:id="3236" w:name="_Toc369608131"/>
      <w:bookmarkStart w:id="3237" w:name="_Toc369608491"/>
      <w:bookmarkStart w:id="3238" w:name="_Toc369609211"/>
      <w:bookmarkStart w:id="3239" w:name="_Toc369609571"/>
      <w:bookmarkStart w:id="3240" w:name="_Toc369609931"/>
      <w:bookmarkStart w:id="3241" w:name="_Toc369610291"/>
      <w:bookmarkStart w:id="3242" w:name="_Toc369610651"/>
      <w:bookmarkStart w:id="3243" w:name="_Toc369611011"/>
      <w:bookmarkStart w:id="3244" w:name="_Toc370125272"/>
      <w:bookmarkStart w:id="3245" w:name="_Toc436308326"/>
      <w:bookmarkStart w:id="3246" w:name="_Toc436571133"/>
      <w:bookmarkStart w:id="3247" w:name="_Toc436571374"/>
      <w:bookmarkStart w:id="3248" w:name="_Toc436571615"/>
      <w:bookmarkStart w:id="3249" w:name="_Toc436571856"/>
      <w:bookmarkStart w:id="3250" w:name="_Toc436572097"/>
      <w:bookmarkStart w:id="3251" w:name="_Toc436572579"/>
      <w:bookmarkStart w:id="3252" w:name="_Toc436572820"/>
      <w:bookmarkStart w:id="3253" w:name="_Toc493834693"/>
      <w:bookmarkStart w:id="3254" w:name="_Toc98653621"/>
      <w:bookmarkStart w:id="3255" w:name="_Toc98653755"/>
      <w:bookmarkStart w:id="3256" w:name="_Toc100307631"/>
      <w:r w:rsidRPr="001E01BC">
        <w:t>Ogólne wymagania dotyczące robót</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4F83B82A" w14:textId="328B52B3" w:rsidR="00E578B3" w:rsidRPr="001E01BC" w:rsidRDefault="00E578B3" w:rsidP="005D1F53">
      <w:pPr>
        <w:spacing w:after="0" w:line="276" w:lineRule="auto"/>
        <w:ind w:firstLine="576"/>
        <w:jc w:val="both"/>
        <w:rPr>
          <w:rFonts w:cs="Tahoma"/>
          <w:szCs w:val="20"/>
        </w:rPr>
      </w:pPr>
      <w:r w:rsidRPr="001E01BC">
        <w:rPr>
          <w:rFonts w:cs="Tahoma"/>
          <w:szCs w:val="20"/>
        </w:rPr>
        <w:t xml:space="preserve">Wykonawca Robót jest odpowiedzialny za jakość ich wykonania oraz zgodność </w:t>
      </w:r>
      <w:r w:rsidRPr="001E01BC">
        <w:rPr>
          <w:rFonts w:cs="Tahoma"/>
          <w:szCs w:val="20"/>
        </w:rPr>
        <w:br/>
        <w:t xml:space="preserve">z Dokumentacją Projektową, </w:t>
      </w:r>
      <w:proofErr w:type="spellStart"/>
      <w:r w:rsidR="004B4203">
        <w:rPr>
          <w:rFonts w:cs="Tahoma"/>
          <w:szCs w:val="20"/>
        </w:rPr>
        <w:t>ST</w:t>
      </w:r>
      <w:r w:rsidRPr="001E01BC">
        <w:rPr>
          <w:rFonts w:cs="Tahoma"/>
          <w:szCs w:val="20"/>
        </w:rPr>
        <w:t>WiORB</w:t>
      </w:r>
      <w:proofErr w:type="spellEnd"/>
      <w:r w:rsidRPr="001E01BC">
        <w:rPr>
          <w:rFonts w:cs="Tahoma"/>
          <w:szCs w:val="20"/>
        </w:rPr>
        <w:t xml:space="preserve"> i poleceniami Inspektora Nadzoru.</w:t>
      </w:r>
    </w:p>
    <w:p w14:paraId="0B3CFF20" w14:textId="77777777" w:rsidR="00E578B3" w:rsidRPr="001E01BC" w:rsidRDefault="00E578B3" w:rsidP="005D1F53">
      <w:pPr>
        <w:spacing w:after="0" w:line="276" w:lineRule="auto"/>
        <w:jc w:val="both"/>
        <w:rPr>
          <w:rFonts w:cs="Tahoma"/>
          <w:szCs w:val="20"/>
        </w:rPr>
      </w:pPr>
      <w:r w:rsidRPr="001E01BC">
        <w:rPr>
          <w:rFonts w:cs="Tahoma"/>
          <w:szCs w:val="20"/>
        </w:rPr>
        <w:t xml:space="preserve">Ogólne wymagania dotyczące robót podano w </w:t>
      </w:r>
      <w:r w:rsidRPr="001E01BC">
        <w:rPr>
          <w:rFonts w:cs="Tahoma"/>
          <w:b/>
          <w:szCs w:val="20"/>
        </w:rPr>
        <w:t>WO-00.00 „Wymagania ogólne"</w:t>
      </w:r>
    </w:p>
    <w:p w14:paraId="3E141643" w14:textId="77777777" w:rsidR="00E578B3" w:rsidRPr="001E01BC" w:rsidRDefault="00E578B3" w:rsidP="00E53871">
      <w:pPr>
        <w:pStyle w:val="KW-Lev-3"/>
      </w:pPr>
      <w:bookmarkStart w:id="3257" w:name="_Toc348443821"/>
      <w:bookmarkStart w:id="3258" w:name="_Toc348444152"/>
      <w:bookmarkStart w:id="3259" w:name="_Toc348444333"/>
      <w:bookmarkStart w:id="3260" w:name="_Toc348511860"/>
      <w:bookmarkStart w:id="3261" w:name="_Toc348525284"/>
      <w:bookmarkStart w:id="3262" w:name="_Toc348526548"/>
      <w:bookmarkStart w:id="3263" w:name="_Toc348527180"/>
      <w:bookmarkStart w:id="3264" w:name="_Toc348527812"/>
      <w:bookmarkStart w:id="3265" w:name="_Toc348528444"/>
      <w:bookmarkStart w:id="3266" w:name="_Toc348529076"/>
      <w:bookmarkStart w:id="3267" w:name="_Toc348529708"/>
      <w:bookmarkStart w:id="3268" w:name="_Toc348602375"/>
      <w:bookmarkStart w:id="3269" w:name="_Toc369607052"/>
      <w:bookmarkStart w:id="3270" w:name="_Toc369607412"/>
      <w:bookmarkStart w:id="3271" w:name="_Toc369607772"/>
      <w:bookmarkStart w:id="3272" w:name="_Toc369608132"/>
      <w:bookmarkStart w:id="3273" w:name="_Toc369608492"/>
      <w:bookmarkStart w:id="3274" w:name="_Toc369609212"/>
      <w:bookmarkStart w:id="3275" w:name="_Toc369609572"/>
      <w:bookmarkStart w:id="3276" w:name="_Toc369609932"/>
      <w:bookmarkStart w:id="3277" w:name="_Toc369610292"/>
      <w:bookmarkStart w:id="3278" w:name="_Toc369610652"/>
      <w:bookmarkStart w:id="3279" w:name="_Toc369611012"/>
      <w:bookmarkStart w:id="3280" w:name="_Toc370125273"/>
      <w:bookmarkStart w:id="3281" w:name="_Toc436308327"/>
      <w:bookmarkStart w:id="3282" w:name="_Toc436571134"/>
      <w:bookmarkStart w:id="3283" w:name="_Toc436571375"/>
      <w:bookmarkStart w:id="3284" w:name="_Toc436571616"/>
      <w:bookmarkStart w:id="3285" w:name="_Toc436571857"/>
      <w:bookmarkStart w:id="3286" w:name="_Toc436572098"/>
      <w:bookmarkStart w:id="3287" w:name="_Toc436572580"/>
      <w:bookmarkStart w:id="3288" w:name="_Toc436572821"/>
      <w:bookmarkStart w:id="3289" w:name="_Toc493834694"/>
      <w:bookmarkStart w:id="3290" w:name="_Toc98653622"/>
      <w:bookmarkStart w:id="3291" w:name="_Toc98653756"/>
      <w:bookmarkStart w:id="3292" w:name="_Toc100307632"/>
      <w:r w:rsidRPr="001E01BC">
        <w:t>MATERIAŁY</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3A6E58D" w14:textId="77777777" w:rsidR="00E578B3" w:rsidRPr="001E01BC" w:rsidRDefault="00E578B3" w:rsidP="00AD173D">
      <w:pPr>
        <w:pStyle w:val="KW-Lev-4"/>
        <w:rPr>
          <w:lang w:val="pl-PL"/>
        </w:rPr>
      </w:pPr>
      <w:bookmarkStart w:id="3293" w:name="_Toc348443822"/>
      <w:bookmarkStart w:id="3294" w:name="_Toc348444153"/>
      <w:bookmarkStart w:id="3295" w:name="_Toc348511861"/>
      <w:bookmarkStart w:id="3296" w:name="_Toc348525285"/>
      <w:bookmarkStart w:id="3297" w:name="_Toc348526549"/>
      <w:bookmarkStart w:id="3298" w:name="_Toc348527181"/>
      <w:bookmarkStart w:id="3299" w:name="_Toc348527813"/>
      <w:bookmarkStart w:id="3300" w:name="_Toc348528445"/>
      <w:bookmarkStart w:id="3301" w:name="_Toc348529077"/>
      <w:bookmarkStart w:id="3302" w:name="_Toc348529709"/>
      <w:bookmarkStart w:id="3303" w:name="_Toc348602376"/>
      <w:bookmarkStart w:id="3304" w:name="_Toc369607053"/>
      <w:bookmarkStart w:id="3305" w:name="_Toc369607413"/>
      <w:bookmarkStart w:id="3306" w:name="_Toc369607773"/>
      <w:bookmarkStart w:id="3307" w:name="_Toc369608133"/>
      <w:bookmarkStart w:id="3308" w:name="_Toc369608493"/>
      <w:bookmarkStart w:id="3309" w:name="_Toc369609213"/>
      <w:bookmarkStart w:id="3310" w:name="_Toc369609573"/>
      <w:bookmarkStart w:id="3311" w:name="_Toc369609933"/>
      <w:bookmarkStart w:id="3312" w:name="_Toc369610293"/>
      <w:bookmarkStart w:id="3313" w:name="_Toc369610653"/>
      <w:bookmarkStart w:id="3314" w:name="_Toc369611013"/>
      <w:bookmarkStart w:id="3315" w:name="_Toc370125274"/>
      <w:bookmarkStart w:id="3316" w:name="_Toc436308328"/>
      <w:bookmarkStart w:id="3317" w:name="_Toc436571135"/>
      <w:bookmarkStart w:id="3318" w:name="_Toc436571376"/>
      <w:bookmarkStart w:id="3319" w:name="_Toc436571617"/>
      <w:bookmarkStart w:id="3320" w:name="_Toc436571858"/>
      <w:bookmarkStart w:id="3321" w:name="_Toc436572099"/>
      <w:bookmarkStart w:id="3322" w:name="_Toc436572581"/>
      <w:bookmarkStart w:id="3323" w:name="_Toc436572822"/>
      <w:bookmarkStart w:id="3324" w:name="_Toc493834695"/>
      <w:bookmarkStart w:id="3325" w:name="_Toc98653623"/>
      <w:bookmarkStart w:id="3326" w:name="_Toc98653757"/>
      <w:r w:rsidRPr="001E01BC">
        <w:rPr>
          <w:lang w:val="pl-PL"/>
        </w:rPr>
        <w:t>Wymagania ogólne dotyczące materiałów</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4C12A90" w14:textId="77777777" w:rsidR="00E578B3" w:rsidRPr="001E01BC" w:rsidRDefault="00E578B3" w:rsidP="005D1F53">
      <w:pPr>
        <w:spacing w:after="0" w:line="276" w:lineRule="auto"/>
        <w:jc w:val="both"/>
        <w:rPr>
          <w:rFonts w:cs="Tahoma"/>
          <w:b/>
          <w:szCs w:val="20"/>
        </w:rPr>
      </w:pPr>
      <w:r w:rsidRPr="001E01BC">
        <w:rPr>
          <w:rFonts w:cs="Tahoma"/>
          <w:szCs w:val="20"/>
        </w:rPr>
        <w:t>Wymagania ogólne dotyczące materiałów podano w</w:t>
      </w:r>
      <w:r w:rsidRPr="001E01BC">
        <w:rPr>
          <w:rFonts w:cs="Tahoma"/>
          <w:b/>
          <w:szCs w:val="20"/>
        </w:rPr>
        <w:t xml:space="preserve"> WO-00.00"Wymagania ogólne</w:t>
      </w:r>
    </w:p>
    <w:p w14:paraId="118AB613" w14:textId="77777777" w:rsidR="00E578B3" w:rsidRPr="001E01BC" w:rsidRDefault="00E578B3" w:rsidP="00AD173D">
      <w:pPr>
        <w:pStyle w:val="KW-Lev-4"/>
        <w:rPr>
          <w:lang w:val="pl-PL"/>
        </w:rPr>
      </w:pPr>
      <w:bookmarkStart w:id="3327" w:name="_Toc369607054"/>
      <w:bookmarkStart w:id="3328" w:name="_Toc369607414"/>
      <w:bookmarkStart w:id="3329" w:name="_Toc369607774"/>
      <w:bookmarkStart w:id="3330" w:name="_Toc369608134"/>
      <w:bookmarkStart w:id="3331" w:name="_Toc369608494"/>
      <w:bookmarkStart w:id="3332" w:name="_Toc369609214"/>
      <w:bookmarkStart w:id="3333" w:name="_Toc369609574"/>
      <w:bookmarkStart w:id="3334" w:name="_Toc369609934"/>
      <w:bookmarkStart w:id="3335" w:name="_Toc369610294"/>
      <w:bookmarkStart w:id="3336" w:name="_Toc369610654"/>
      <w:bookmarkStart w:id="3337" w:name="_Toc369611014"/>
      <w:bookmarkStart w:id="3338" w:name="_Toc370125275"/>
      <w:bookmarkStart w:id="3339" w:name="_Toc436308329"/>
      <w:bookmarkStart w:id="3340" w:name="_Toc436571136"/>
      <w:bookmarkStart w:id="3341" w:name="_Toc436571377"/>
      <w:bookmarkStart w:id="3342" w:name="_Toc436571618"/>
      <w:bookmarkStart w:id="3343" w:name="_Toc436571859"/>
      <w:bookmarkStart w:id="3344" w:name="_Toc436572100"/>
      <w:bookmarkStart w:id="3345" w:name="_Toc436572582"/>
      <w:bookmarkStart w:id="3346" w:name="_Toc436572823"/>
      <w:bookmarkStart w:id="3347" w:name="_Toc493834696"/>
      <w:bookmarkStart w:id="3348" w:name="_Toc98653624"/>
      <w:bookmarkStart w:id="3349" w:name="_Toc98653758"/>
      <w:r w:rsidRPr="001E01BC">
        <w:rPr>
          <w:lang w:val="pl-PL"/>
        </w:rPr>
        <w:t>Materiały do izolacji przeciwwilgociow</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r w:rsidRPr="001E01BC">
        <w:rPr>
          <w:lang w:val="pl-PL"/>
        </w:rPr>
        <w:t>ych</w:t>
      </w:r>
      <w:bookmarkEnd w:id="3348"/>
      <w:bookmarkEnd w:id="3349"/>
    </w:p>
    <w:p w14:paraId="1177AFA0" w14:textId="77777777" w:rsidR="00E578B3" w:rsidRPr="001E01BC" w:rsidRDefault="00E578B3" w:rsidP="005D1F53">
      <w:pPr>
        <w:tabs>
          <w:tab w:val="left" w:pos="0"/>
        </w:tabs>
        <w:spacing w:after="0" w:line="276" w:lineRule="auto"/>
        <w:jc w:val="both"/>
        <w:rPr>
          <w:rFonts w:cs="Tahoma"/>
          <w:szCs w:val="20"/>
          <w:u w:val="single"/>
        </w:rPr>
      </w:pPr>
      <w:bookmarkStart w:id="3350" w:name="_Toc369607055"/>
      <w:bookmarkStart w:id="3351" w:name="_Toc369607415"/>
      <w:bookmarkStart w:id="3352" w:name="_Toc369607775"/>
      <w:bookmarkStart w:id="3353" w:name="_Toc369608135"/>
      <w:bookmarkStart w:id="3354" w:name="_Toc369608495"/>
      <w:bookmarkStart w:id="3355" w:name="_Toc369609215"/>
      <w:bookmarkStart w:id="3356" w:name="_Toc369609575"/>
      <w:bookmarkStart w:id="3357" w:name="_Toc369609935"/>
      <w:bookmarkStart w:id="3358" w:name="_Toc369610295"/>
      <w:bookmarkStart w:id="3359" w:name="_Toc369610655"/>
      <w:bookmarkStart w:id="3360" w:name="_Toc369611015"/>
      <w:bookmarkStart w:id="3361" w:name="_Toc370125276"/>
      <w:bookmarkStart w:id="3362" w:name="_Toc436308330"/>
      <w:bookmarkStart w:id="3363" w:name="_Toc436571137"/>
      <w:bookmarkStart w:id="3364" w:name="_Toc436571378"/>
      <w:bookmarkStart w:id="3365" w:name="_Toc436571619"/>
      <w:bookmarkStart w:id="3366" w:name="_Toc436571860"/>
      <w:bookmarkStart w:id="3367" w:name="_Toc436572101"/>
      <w:bookmarkStart w:id="3368" w:name="_Toc436572583"/>
      <w:bookmarkStart w:id="3369" w:name="_Toc436572824"/>
      <w:bookmarkStart w:id="3370" w:name="_Toc493834697"/>
      <w:r w:rsidRPr="001E01BC">
        <w:rPr>
          <w:rFonts w:cs="Tahoma"/>
          <w:szCs w:val="20"/>
          <w:u w:val="single"/>
        </w:rPr>
        <w:t>Papa podkładowa i termozgrzewalna izolacyjna</w:t>
      </w:r>
    </w:p>
    <w:p w14:paraId="379953DC"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lang w:eastAsia="pl-PL"/>
        </w:rPr>
      </w:pPr>
      <w:r w:rsidRPr="001E01BC">
        <w:rPr>
          <w:rFonts w:cs="Tahoma"/>
          <w:color w:val="000000"/>
          <w:szCs w:val="20"/>
        </w:rPr>
        <w:t>Do wykonania izolacji w przedmiotowym obiekcie należy stosować papę o parametrach wg dokumentacji projektowej.</w:t>
      </w:r>
    </w:p>
    <w:p w14:paraId="1032E462" w14:textId="77777777" w:rsidR="00E578B3" w:rsidRPr="001E01BC" w:rsidRDefault="00E578B3" w:rsidP="00261603">
      <w:pPr>
        <w:pStyle w:val="Akapitzlist"/>
        <w:numPr>
          <w:ilvl w:val="0"/>
          <w:numId w:val="57"/>
        </w:numPr>
        <w:shd w:val="clear" w:color="auto" w:fill="FFFFFF"/>
        <w:tabs>
          <w:tab w:val="left" w:pos="0"/>
          <w:tab w:val="left" w:pos="284"/>
        </w:tabs>
        <w:autoSpaceDE w:val="0"/>
        <w:autoSpaceDN w:val="0"/>
        <w:adjustRightInd w:val="0"/>
        <w:spacing w:after="0" w:line="276" w:lineRule="auto"/>
        <w:ind w:left="709"/>
        <w:jc w:val="both"/>
        <w:rPr>
          <w:rFonts w:cs="Tahoma"/>
          <w:color w:val="000000"/>
          <w:szCs w:val="20"/>
        </w:rPr>
      </w:pPr>
      <w:r w:rsidRPr="001E01BC">
        <w:rPr>
          <w:rFonts w:cs="Tahoma"/>
          <w:color w:val="000000"/>
          <w:szCs w:val="20"/>
        </w:rPr>
        <w:t xml:space="preserve">Wymagania wg PN-B-27617/A1:1997 </w:t>
      </w:r>
    </w:p>
    <w:p w14:paraId="0B7045B1" w14:textId="77777777" w:rsidR="00E578B3" w:rsidRPr="001E01BC" w:rsidRDefault="00E578B3" w:rsidP="00261603">
      <w:pPr>
        <w:pStyle w:val="Akapitzlist"/>
        <w:numPr>
          <w:ilvl w:val="0"/>
          <w:numId w:val="56"/>
        </w:numPr>
        <w:shd w:val="clear" w:color="auto" w:fill="FFFFFF"/>
        <w:tabs>
          <w:tab w:val="left" w:pos="284"/>
        </w:tabs>
        <w:autoSpaceDE w:val="0"/>
        <w:autoSpaceDN w:val="0"/>
        <w:adjustRightInd w:val="0"/>
        <w:spacing w:after="0" w:line="276" w:lineRule="auto"/>
        <w:jc w:val="both"/>
        <w:rPr>
          <w:rFonts w:cs="Tahoma"/>
          <w:szCs w:val="20"/>
        </w:rPr>
      </w:pPr>
      <w:r w:rsidRPr="001E01BC">
        <w:rPr>
          <w:rFonts w:cs="Tahoma"/>
          <w:color w:val="000000"/>
          <w:szCs w:val="20"/>
        </w:rPr>
        <w:t>wstęga papy powinna być bez dziur i załamań, o równych krawędziach. Powierzchnia papy nie powinna mieć widocznych plam asfaltu. Dopuszcza się pudrowanie i piaskowanie powierzchni papy izolacyjnej.</w:t>
      </w:r>
    </w:p>
    <w:p w14:paraId="6D2E52B7"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color w:val="000000"/>
          <w:szCs w:val="20"/>
        </w:rPr>
        <w:t>Przy rozwijaniu rolki niedopuszczalne są uszkodzenia powstałe na skutek sklejenia się papy. Dopuszcza się naderwania na krawędziach wstęgi papy w kierunku po</w:t>
      </w:r>
      <w:r w:rsidRPr="001E01BC">
        <w:rPr>
          <w:rFonts w:cs="Tahoma"/>
          <w:color w:val="000000"/>
          <w:szCs w:val="20"/>
        </w:rPr>
        <w:softHyphen/>
        <w:t>przecznym nie dłuższe niż 30 mm, nie więcej niż w 3 miejscach na każde 10 m dłu</w:t>
      </w:r>
      <w:r w:rsidRPr="001E01BC">
        <w:rPr>
          <w:rFonts w:cs="Tahoma"/>
          <w:color w:val="000000"/>
          <w:szCs w:val="20"/>
        </w:rPr>
        <w:softHyphen/>
        <w:t>gości papy.</w:t>
      </w:r>
    </w:p>
    <w:p w14:paraId="25283842" w14:textId="77777777" w:rsidR="00E578B3" w:rsidRPr="001E01BC" w:rsidRDefault="00E578B3" w:rsidP="00261603">
      <w:pPr>
        <w:pStyle w:val="Akapitzlist"/>
        <w:numPr>
          <w:ilvl w:val="0"/>
          <w:numId w:val="56"/>
        </w:numPr>
        <w:shd w:val="clear" w:color="auto" w:fill="FFFFFF"/>
        <w:tabs>
          <w:tab w:val="left" w:pos="284"/>
        </w:tabs>
        <w:autoSpaceDE w:val="0"/>
        <w:autoSpaceDN w:val="0"/>
        <w:adjustRightInd w:val="0"/>
        <w:spacing w:after="0" w:line="276" w:lineRule="auto"/>
        <w:jc w:val="both"/>
        <w:rPr>
          <w:rFonts w:cs="Tahoma"/>
          <w:szCs w:val="20"/>
        </w:rPr>
      </w:pPr>
      <w:r w:rsidRPr="001E01BC">
        <w:rPr>
          <w:rFonts w:cs="Tahoma"/>
          <w:color w:val="000000"/>
          <w:szCs w:val="20"/>
        </w:rPr>
        <w:t>papa po rozerwaniu i rozwarstwieniu powinna mieć jednolite ciemnobrunatne zabarwienie.</w:t>
      </w:r>
    </w:p>
    <w:p w14:paraId="13030689" w14:textId="77777777" w:rsidR="00E578B3" w:rsidRPr="001E01BC" w:rsidRDefault="00E578B3" w:rsidP="00261603">
      <w:pPr>
        <w:pStyle w:val="Akapitzlist"/>
        <w:numPr>
          <w:ilvl w:val="0"/>
          <w:numId w:val="56"/>
        </w:numPr>
        <w:shd w:val="clear" w:color="auto" w:fill="FFFFFF"/>
        <w:tabs>
          <w:tab w:val="left" w:pos="284"/>
        </w:tabs>
        <w:autoSpaceDE w:val="0"/>
        <w:autoSpaceDN w:val="0"/>
        <w:adjustRightInd w:val="0"/>
        <w:spacing w:after="0" w:line="276" w:lineRule="auto"/>
        <w:jc w:val="both"/>
        <w:rPr>
          <w:rFonts w:cs="Tahoma"/>
          <w:szCs w:val="20"/>
        </w:rPr>
      </w:pPr>
      <w:r w:rsidRPr="001E01BC">
        <w:rPr>
          <w:rFonts w:cs="Tahoma"/>
          <w:color w:val="000000"/>
          <w:szCs w:val="20"/>
        </w:rPr>
        <w:t xml:space="preserve">wymiary papy w rolce </w:t>
      </w:r>
    </w:p>
    <w:p w14:paraId="761E5EFA"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color w:val="000000"/>
          <w:szCs w:val="20"/>
        </w:rPr>
        <w:t xml:space="preserve"> </w:t>
      </w:r>
      <w:r w:rsidRPr="001E01BC">
        <w:rPr>
          <w:rFonts w:cs="Tahoma"/>
          <w:color w:val="000000"/>
          <w:szCs w:val="20"/>
        </w:rPr>
        <w:tab/>
        <w:t xml:space="preserve">- długość: </w:t>
      </w:r>
      <w:smartTag w:uri="urn:schemas-microsoft-com:office:smarttags" w:element="metricconverter">
        <w:smartTagPr>
          <w:attr w:name="ProductID" w:val="20 m"/>
        </w:smartTagPr>
        <w:r w:rsidRPr="001E01BC">
          <w:rPr>
            <w:rFonts w:cs="Tahoma"/>
            <w:color w:val="000000"/>
            <w:szCs w:val="20"/>
          </w:rPr>
          <w:t>20 m</w:t>
        </w:r>
      </w:smartTag>
      <w:r w:rsidRPr="001E01BC">
        <w:rPr>
          <w:rFonts w:cs="Tahoma"/>
          <w:color w:val="000000"/>
          <w:szCs w:val="20"/>
        </w:rPr>
        <w:t xml:space="preserve"> ±</w:t>
      </w:r>
      <w:smartTag w:uri="urn:schemas-microsoft-com:office:smarttags" w:element="metricconverter">
        <w:smartTagPr>
          <w:attr w:name="ProductID" w:val="0,20 m"/>
        </w:smartTagPr>
        <w:r w:rsidRPr="001E01BC">
          <w:rPr>
            <w:rFonts w:cs="Tahoma"/>
            <w:color w:val="000000"/>
            <w:szCs w:val="20"/>
          </w:rPr>
          <w:t>0,20 m</w:t>
        </w:r>
      </w:smartTag>
      <w:r w:rsidRPr="001E01BC">
        <w:rPr>
          <w:rFonts w:cs="Tahoma"/>
          <w:color w:val="000000"/>
          <w:szCs w:val="20"/>
        </w:rPr>
        <w:t xml:space="preserve">; </w:t>
      </w:r>
      <w:smartTag w:uri="urn:schemas-microsoft-com:office:smarttags" w:element="metricconverter">
        <w:smartTagPr>
          <w:attr w:name="ProductID" w:val="40 m"/>
        </w:smartTagPr>
        <w:r w:rsidRPr="001E01BC">
          <w:rPr>
            <w:rFonts w:cs="Tahoma"/>
            <w:color w:val="000000"/>
            <w:szCs w:val="20"/>
          </w:rPr>
          <w:t>40 m</w:t>
        </w:r>
      </w:smartTag>
      <w:r w:rsidRPr="001E01BC">
        <w:rPr>
          <w:rFonts w:cs="Tahoma"/>
          <w:color w:val="000000"/>
          <w:szCs w:val="20"/>
        </w:rPr>
        <w:t xml:space="preserve"> ±</w:t>
      </w:r>
      <w:smartTag w:uri="urn:schemas-microsoft-com:office:smarttags" w:element="metricconverter">
        <w:smartTagPr>
          <w:attr w:name="ProductID" w:val="0,40 m"/>
        </w:smartTagPr>
        <w:r w:rsidRPr="001E01BC">
          <w:rPr>
            <w:rFonts w:cs="Tahoma"/>
            <w:color w:val="000000"/>
            <w:szCs w:val="20"/>
          </w:rPr>
          <w:t>0,40 m</w:t>
        </w:r>
      </w:smartTag>
      <w:r w:rsidRPr="001E01BC">
        <w:rPr>
          <w:rFonts w:cs="Tahoma"/>
          <w:color w:val="000000"/>
          <w:szCs w:val="20"/>
        </w:rPr>
        <w:t xml:space="preserve">; </w:t>
      </w:r>
      <w:smartTag w:uri="urn:schemas-microsoft-com:office:smarttags" w:element="metricconverter">
        <w:smartTagPr>
          <w:attr w:name="ProductID" w:val="60 m"/>
        </w:smartTagPr>
        <w:r w:rsidRPr="001E01BC">
          <w:rPr>
            <w:rFonts w:cs="Tahoma"/>
            <w:color w:val="000000"/>
            <w:szCs w:val="20"/>
          </w:rPr>
          <w:t>60 m</w:t>
        </w:r>
      </w:smartTag>
      <w:r w:rsidRPr="001E01BC">
        <w:rPr>
          <w:rFonts w:cs="Tahoma"/>
          <w:color w:val="000000"/>
          <w:szCs w:val="20"/>
        </w:rPr>
        <w:t xml:space="preserve"> ±</w:t>
      </w:r>
      <w:smartTag w:uri="urn:schemas-microsoft-com:office:smarttags" w:element="metricconverter">
        <w:smartTagPr>
          <w:attr w:name="ProductID" w:val="0,60 m"/>
        </w:smartTagPr>
        <w:r w:rsidRPr="001E01BC">
          <w:rPr>
            <w:rFonts w:cs="Tahoma"/>
            <w:color w:val="000000"/>
            <w:szCs w:val="20"/>
          </w:rPr>
          <w:t>0,60 m</w:t>
        </w:r>
      </w:smartTag>
    </w:p>
    <w:p w14:paraId="062E9948"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color w:val="000000"/>
          <w:szCs w:val="20"/>
        </w:rPr>
      </w:pPr>
      <w:r w:rsidRPr="001E01BC">
        <w:rPr>
          <w:rFonts w:cs="Tahoma"/>
          <w:color w:val="000000"/>
          <w:szCs w:val="20"/>
        </w:rPr>
        <w:t xml:space="preserve">   </w:t>
      </w:r>
      <w:r w:rsidRPr="001E01BC">
        <w:rPr>
          <w:rFonts w:cs="Tahoma"/>
          <w:color w:val="000000"/>
          <w:szCs w:val="20"/>
        </w:rPr>
        <w:tab/>
        <w:t xml:space="preserve">- szerokość: 90, </w:t>
      </w:r>
      <w:smartTag w:uri="urn:schemas-microsoft-com:office:smarttags" w:element="metricconverter">
        <w:smartTagPr>
          <w:attr w:name="ProductID" w:val="95,100,105,110 cm"/>
        </w:smartTagPr>
        <w:r w:rsidRPr="001E01BC">
          <w:rPr>
            <w:rFonts w:cs="Tahoma"/>
            <w:color w:val="000000"/>
            <w:szCs w:val="20"/>
          </w:rPr>
          <w:t>95,100,105,110 cm</w:t>
        </w:r>
      </w:smartTag>
      <w:r w:rsidRPr="001E01BC">
        <w:rPr>
          <w:rFonts w:cs="Tahoma"/>
          <w:color w:val="000000"/>
          <w:szCs w:val="20"/>
        </w:rPr>
        <w:t xml:space="preserve"> ±</w:t>
      </w:r>
      <w:smartTag w:uri="urn:schemas-microsoft-com:office:smarttags" w:element="metricconverter">
        <w:smartTagPr>
          <w:attr w:name="ProductID" w:val="1 cm"/>
        </w:smartTagPr>
        <w:r w:rsidRPr="001E01BC">
          <w:rPr>
            <w:rFonts w:cs="Tahoma"/>
            <w:color w:val="000000"/>
            <w:szCs w:val="20"/>
          </w:rPr>
          <w:t>1 cm</w:t>
        </w:r>
      </w:smartTag>
      <w:r w:rsidRPr="001E01BC">
        <w:rPr>
          <w:rFonts w:cs="Tahoma"/>
          <w:color w:val="000000"/>
          <w:szCs w:val="20"/>
        </w:rPr>
        <w:t xml:space="preserve"> </w:t>
      </w:r>
    </w:p>
    <w:p w14:paraId="44BB0765"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color w:val="000000"/>
          <w:szCs w:val="20"/>
        </w:rPr>
        <w:t>b) Pakowanie, przechowywanie i transport</w:t>
      </w:r>
    </w:p>
    <w:p w14:paraId="561775EC" w14:textId="77777777" w:rsidR="00E578B3" w:rsidRPr="001E01BC" w:rsidRDefault="00E578B3" w:rsidP="00261603">
      <w:pPr>
        <w:numPr>
          <w:ilvl w:val="0"/>
          <w:numId w:val="58"/>
        </w:numPr>
        <w:shd w:val="clear" w:color="auto" w:fill="FFFFFF"/>
        <w:tabs>
          <w:tab w:val="left" w:pos="284"/>
        </w:tabs>
        <w:autoSpaceDE w:val="0"/>
        <w:autoSpaceDN w:val="0"/>
        <w:adjustRightInd w:val="0"/>
        <w:spacing w:after="0" w:line="276" w:lineRule="auto"/>
        <w:contextualSpacing/>
        <w:jc w:val="both"/>
        <w:rPr>
          <w:rFonts w:cs="Tahoma"/>
          <w:szCs w:val="20"/>
        </w:rPr>
      </w:pPr>
      <w:r w:rsidRPr="001E01BC">
        <w:rPr>
          <w:rFonts w:cs="Tahoma"/>
          <w:color w:val="000000"/>
          <w:szCs w:val="20"/>
        </w:rPr>
        <w:lastRenderedPageBreak/>
        <w:t>Rolki papy powinny być pośrodku owinięte paskiem papieru szerokości, co naj</w:t>
      </w:r>
      <w:r w:rsidRPr="001E01BC">
        <w:rPr>
          <w:rFonts w:cs="Tahoma"/>
          <w:color w:val="000000"/>
          <w:szCs w:val="20"/>
        </w:rPr>
        <w:softHyphen/>
        <w:t xml:space="preserve">mniej </w:t>
      </w:r>
      <w:smartTag w:uri="urn:schemas-microsoft-com:office:smarttags" w:element="metricconverter">
        <w:smartTagPr>
          <w:attr w:name="ProductID" w:val="20 cm"/>
        </w:smartTagPr>
        <w:r w:rsidRPr="001E01BC">
          <w:rPr>
            <w:rFonts w:cs="Tahoma"/>
            <w:color w:val="000000"/>
            <w:szCs w:val="20"/>
          </w:rPr>
          <w:t>20 cm</w:t>
        </w:r>
      </w:smartTag>
      <w:r w:rsidRPr="001E01BC">
        <w:rPr>
          <w:rFonts w:cs="Tahoma"/>
          <w:color w:val="000000"/>
          <w:szCs w:val="20"/>
        </w:rPr>
        <w:t xml:space="preserve"> </w:t>
      </w:r>
      <w:r w:rsidRPr="001E01BC">
        <w:rPr>
          <w:rFonts w:cs="Tahoma"/>
          <w:color w:val="000000"/>
          <w:szCs w:val="20"/>
        </w:rPr>
        <w:br/>
        <w:t xml:space="preserve">i związane drutem i sznurkiem grubości, co najmniej </w:t>
      </w:r>
      <w:smartTag w:uri="urn:schemas-microsoft-com:office:smarttags" w:element="metricconverter">
        <w:smartTagPr>
          <w:attr w:name="ProductID" w:val="0,5 mm"/>
        </w:smartTagPr>
        <w:r w:rsidRPr="001E01BC">
          <w:rPr>
            <w:rFonts w:cs="Tahoma"/>
            <w:color w:val="000000"/>
            <w:szCs w:val="20"/>
          </w:rPr>
          <w:t>0,5 mm</w:t>
        </w:r>
      </w:smartTag>
      <w:r w:rsidRPr="001E01BC">
        <w:rPr>
          <w:rFonts w:cs="Tahoma"/>
          <w:color w:val="000000"/>
          <w:szCs w:val="20"/>
        </w:rPr>
        <w:t>.</w:t>
      </w:r>
    </w:p>
    <w:p w14:paraId="5D13BC78" w14:textId="77777777" w:rsidR="00E578B3" w:rsidRPr="001E01BC" w:rsidRDefault="00E578B3" w:rsidP="00261603">
      <w:pPr>
        <w:numPr>
          <w:ilvl w:val="0"/>
          <w:numId w:val="58"/>
        </w:numPr>
        <w:shd w:val="clear" w:color="auto" w:fill="FFFFFF"/>
        <w:tabs>
          <w:tab w:val="left" w:pos="284"/>
        </w:tabs>
        <w:autoSpaceDE w:val="0"/>
        <w:autoSpaceDN w:val="0"/>
        <w:adjustRightInd w:val="0"/>
        <w:spacing w:after="0" w:line="276" w:lineRule="auto"/>
        <w:contextualSpacing/>
        <w:jc w:val="both"/>
        <w:rPr>
          <w:rFonts w:cs="Tahoma"/>
          <w:szCs w:val="20"/>
        </w:rPr>
      </w:pPr>
      <w:r w:rsidRPr="001E01BC">
        <w:rPr>
          <w:rFonts w:cs="Tahoma"/>
          <w:color w:val="000000"/>
          <w:szCs w:val="20"/>
        </w:rPr>
        <w:t>Na każdej rolce papy powinna być umieszczona nalepka z podstawowymi dany</w:t>
      </w:r>
      <w:r w:rsidRPr="001E01BC">
        <w:rPr>
          <w:rFonts w:cs="Tahoma"/>
          <w:color w:val="000000"/>
          <w:szCs w:val="20"/>
        </w:rPr>
        <w:softHyphen/>
        <w:t>mi określonymi w ww. normie.</w:t>
      </w:r>
    </w:p>
    <w:p w14:paraId="59322A59" w14:textId="77777777" w:rsidR="00E578B3" w:rsidRPr="001E01BC" w:rsidRDefault="00E578B3" w:rsidP="00261603">
      <w:pPr>
        <w:numPr>
          <w:ilvl w:val="0"/>
          <w:numId w:val="58"/>
        </w:numPr>
        <w:shd w:val="clear" w:color="auto" w:fill="FFFFFF"/>
        <w:tabs>
          <w:tab w:val="left" w:pos="284"/>
        </w:tabs>
        <w:autoSpaceDE w:val="0"/>
        <w:autoSpaceDN w:val="0"/>
        <w:adjustRightInd w:val="0"/>
        <w:spacing w:after="0" w:line="276" w:lineRule="auto"/>
        <w:contextualSpacing/>
        <w:jc w:val="both"/>
        <w:rPr>
          <w:rFonts w:cs="Tahoma"/>
          <w:szCs w:val="20"/>
        </w:rPr>
      </w:pPr>
      <w:r w:rsidRPr="001E01BC">
        <w:rPr>
          <w:rFonts w:cs="Tahoma"/>
          <w:color w:val="000000"/>
          <w:szCs w:val="20"/>
        </w:rPr>
        <w:t xml:space="preserve">Rolki papy należy przechowywać w pomieszczeniach krytych, chroniących przed zawilgoceniem i działaniem promieni słonecznych i w odległości, co najmniej </w:t>
      </w:r>
      <w:smartTag w:uri="urn:schemas-microsoft-com:office:smarttags" w:element="metricconverter">
        <w:smartTagPr>
          <w:attr w:name="ProductID" w:val="120 cm"/>
        </w:smartTagPr>
        <w:r w:rsidRPr="001E01BC">
          <w:rPr>
            <w:rFonts w:cs="Tahoma"/>
            <w:color w:val="000000"/>
            <w:szCs w:val="20"/>
          </w:rPr>
          <w:t>120 cm</w:t>
        </w:r>
      </w:smartTag>
      <w:r w:rsidRPr="001E01BC">
        <w:rPr>
          <w:rFonts w:cs="Tahoma"/>
          <w:color w:val="000000"/>
          <w:szCs w:val="20"/>
        </w:rPr>
        <w:t xml:space="preserve"> od grzejników.</w:t>
      </w:r>
    </w:p>
    <w:p w14:paraId="748F819A" w14:textId="77777777" w:rsidR="00E578B3" w:rsidRPr="001E01BC" w:rsidRDefault="00E578B3" w:rsidP="00261603">
      <w:pPr>
        <w:numPr>
          <w:ilvl w:val="0"/>
          <w:numId w:val="58"/>
        </w:numPr>
        <w:shd w:val="clear" w:color="auto" w:fill="FFFFFF"/>
        <w:tabs>
          <w:tab w:val="left" w:pos="284"/>
        </w:tabs>
        <w:autoSpaceDE w:val="0"/>
        <w:autoSpaceDN w:val="0"/>
        <w:adjustRightInd w:val="0"/>
        <w:spacing w:after="0" w:line="276" w:lineRule="auto"/>
        <w:contextualSpacing/>
        <w:jc w:val="both"/>
        <w:rPr>
          <w:rFonts w:cs="Tahoma"/>
          <w:szCs w:val="20"/>
        </w:rPr>
      </w:pPr>
      <w:r w:rsidRPr="001E01BC">
        <w:rPr>
          <w:rFonts w:cs="Tahoma"/>
          <w:color w:val="000000"/>
          <w:szCs w:val="20"/>
        </w:rPr>
        <w:t xml:space="preserve">Rolki papy należy układać w stosy (do 1200 szt.) w pozycji stojącej, w jednej warstwie. Odległość między stosami - </w:t>
      </w:r>
      <w:smartTag w:uri="urn:schemas-microsoft-com:office:smarttags" w:element="metricconverter">
        <w:smartTagPr>
          <w:attr w:name="ProductID" w:val="80 cm"/>
        </w:smartTagPr>
        <w:r w:rsidRPr="001E01BC">
          <w:rPr>
            <w:rFonts w:cs="Tahoma"/>
            <w:color w:val="000000"/>
            <w:szCs w:val="20"/>
          </w:rPr>
          <w:t>80 cm</w:t>
        </w:r>
      </w:smartTag>
      <w:r w:rsidRPr="001E01BC">
        <w:rPr>
          <w:rFonts w:cs="Tahoma"/>
          <w:color w:val="000000"/>
          <w:szCs w:val="20"/>
        </w:rPr>
        <w:t>.</w:t>
      </w:r>
    </w:p>
    <w:p w14:paraId="406BF904" w14:textId="77777777" w:rsidR="00E578B3" w:rsidRPr="001E01BC" w:rsidRDefault="00E578B3" w:rsidP="00AD173D">
      <w:pPr>
        <w:pStyle w:val="KW-Lev-4"/>
        <w:rPr>
          <w:lang w:val="pl-PL"/>
        </w:rPr>
      </w:pPr>
      <w:bookmarkStart w:id="3371" w:name="_Toc98653625"/>
      <w:bookmarkStart w:id="3372" w:name="_Toc9865375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r w:rsidRPr="001E01BC">
        <w:rPr>
          <w:lang w:val="pl-PL"/>
        </w:rPr>
        <w:t>Materiały do izolacji termicznych</w:t>
      </w:r>
      <w:bookmarkEnd w:id="3371"/>
      <w:bookmarkEnd w:id="3372"/>
    </w:p>
    <w:p w14:paraId="093CE2E7"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Materiały termoizolacyjne powinny odpowiadać wymaganiom norm i świadectw dopuszczenia dostosowania w budownictwie.</w:t>
      </w:r>
    </w:p>
    <w:p w14:paraId="7FD9603A" w14:textId="77777777" w:rsidR="00E578B3" w:rsidRPr="001E01BC" w:rsidRDefault="00E578B3" w:rsidP="005D1F53">
      <w:pPr>
        <w:tabs>
          <w:tab w:val="left" w:pos="0"/>
        </w:tabs>
        <w:spacing w:after="0" w:line="276" w:lineRule="auto"/>
        <w:jc w:val="both"/>
        <w:rPr>
          <w:rFonts w:cs="Tahoma"/>
          <w:szCs w:val="20"/>
        </w:rPr>
      </w:pPr>
    </w:p>
    <w:p w14:paraId="514D86A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W szczególności powinny odznaczać się:</w:t>
      </w:r>
    </w:p>
    <w:p w14:paraId="2632CE8B"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Niskim współczynnikiem przewodności cieplnej,</w:t>
      </w:r>
    </w:p>
    <w:p w14:paraId="062A6E3C"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Małą gęstością objętościową,</w:t>
      </w:r>
    </w:p>
    <w:p w14:paraId="24D3AF11"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Dużą trwałością i niezmiennością właściwości technicznych z upływem czasu,</w:t>
      </w:r>
    </w:p>
    <w:p w14:paraId="67EFECA6"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Odpornością na wpływy biologiczne,</w:t>
      </w:r>
    </w:p>
    <w:p w14:paraId="7A569576"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Odpornością na preparaty chemiczne, z którymi się stykają,</w:t>
      </w:r>
    </w:p>
    <w:p w14:paraId="66B0C50E" w14:textId="77777777" w:rsidR="00E578B3" w:rsidRPr="001E01BC" w:rsidRDefault="00E578B3" w:rsidP="00261603">
      <w:pPr>
        <w:pStyle w:val="Akapitzlist"/>
        <w:numPr>
          <w:ilvl w:val="0"/>
          <w:numId w:val="60"/>
        </w:numPr>
        <w:tabs>
          <w:tab w:val="left" w:pos="0"/>
          <w:tab w:val="left" w:pos="284"/>
        </w:tabs>
        <w:spacing w:after="0" w:line="276" w:lineRule="auto"/>
        <w:jc w:val="both"/>
        <w:rPr>
          <w:rFonts w:cs="Tahoma"/>
          <w:szCs w:val="20"/>
        </w:rPr>
      </w:pPr>
      <w:r w:rsidRPr="001E01BC">
        <w:rPr>
          <w:rFonts w:cs="Tahoma"/>
          <w:szCs w:val="20"/>
        </w:rPr>
        <w:t>Brakiem wydzielania substancji toksycznych.</w:t>
      </w:r>
    </w:p>
    <w:p w14:paraId="26848739" w14:textId="77777777" w:rsidR="00E578B3" w:rsidRPr="001E01BC" w:rsidRDefault="00E578B3" w:rsidP="005D1F53">
      <w:pPr>
        <w:tabs>
          <w:tab w:val="left" w:pos="0"/>
        </w:tabs>
        <w:spacing w:after="0" w:line="276" w:lineRule="auto"/>
        <w:jc w:val="both"/>
        <w:rPr>
          <w:rFonts w:cs="Tahoma"/>
          <w:szCs w:val="20"/>
        </w:rPr>
      </w:pPr>
    </w:p>
    <w:p w14:paraId="45446714"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Zastosowane materiały powinny mieć dostateczną wytrzymałość na działanie obciążenia użytkowego oraz wymagana odporność ogniową. Materiały powinny być dostarczane na podstawie wykonanych badań laboratoryjnych. Materiały termoizolacyjne powinny być składowane starannie na suchym podkładzie, w pomieszczeniach krytych i zamkniętych, a przechowywane na zewnątrz- przykryte szczelnie brezentem lub folią. </w:t>
      </w:r>
    </w:p>
    <w:p w14:paraId="6C334E25"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p>
    <w:p w14:paraId="0749C028" w14:textId="77777777" w:rsidR="00E578B3" w:rsidRDefault="00E578B3" w:rsidP="005D1F53">
      <w:pPr>
        <w:shd w:val="clear" w:color="auto" w:fill="FFFFFF"/>
        <w:tabs>
          <w:tab w:val="left" w:pos="0"/>
        </w:tabs>
        <w:autoSpaceDE w:val="0"/>
        <w:autoSpaceDN w:val="0"/>
        <w:adjustRightInd w:val="0"/>
        <w:spacing w:after="0" w:line="276" w:lineRule="auto"/>
        <w:ind w:firstLine="708"/>
        <w:jc w:val="both"/>
        <w:rPr>
          <w:rFonts w:cs="Tahoma"/>
          <w:szCs w:val="20"/>
          <w:u w:val="single"/>
        </w:rPr>
      </w:pPr>
      <w:r w:rsidRPr="001E01BC">
        <w:rPr>
          <w:rFonts w:cs="Tahoma"/>
          <w:szCs w:val="20"/>
          <w:u w:val="single"/>
        </w:rPr>
        <w:t>Polistyren ekstrudowany XPS</w:t>
      </w:r>
    </w:p>
    <w:p w14:paraId="0ACE568A" w14:textId="77777777" w:rsidR="007F62F8" w:rsidRPr="001E01BC" w:rsidRDefault="007F62F8" w:rsidP="005D1F53">
      <w:pPr>
        <w:shd w:val="clear" w:color="auto" w:fill="FFFFFF"/>
        <w:tabs>
          <w:tab w:val="left" w:pos="0"/>
        </w:tabs>
        <w:autoSpaceDE w:val="0"/>
        <w:autoSpaceDN w:val="0"/>
        <w:adjustRightInd w:val="0"/>
        <w:spacing w:after="0" w:line="276" w:lineRule="auto"/>
        <w:ind w:firstLine="708"/>
        <w:jc w:val="both"/>
        <w:rPr>
          <w:rFonts w:cs="Tahoma"/>
          <w:szCs w:val="20"/>
          <w:u w:val="single"/>
        </w:rPr>
      </w:pPr>
    </w:p>
    <w:p w14:paraId="335D626C" w14:textId="77777777" w:rsidR="00E578B3" w:rsidRDefault="00E578B3" w:rsidP="005D1F53">
      <w:pPr>
        <w:shd w:val="clear" w:color="auto" w:fill="FFFFFF"/>
        <w:tabs>
          <w:tab w:val="left" w:pos="0"/>
        </w:tabs>
        <w:autoSpaceDE w:val="0"/>
        <w:autoSpaceDN w:val="0"/>
        <w:adjustRightInd w:val="0"/>
        <w:spacing w:after="0" w:line="276" w:lineRule="auto"/>
        <w:ind w:firstLine="708"/>
        <w:jc w:val="both"/>
        <w:rPr>
          <w:rFonts w:cs="Tahoma"/>
          <w:szCs w:val="20"/>
        </w:rPr>
      </w:pPr>
      <w:r w:rsidRPr="001E01BC">
        <w:rPr>
          <w:rFonts w:cs="Tahoma"/>
          <w:szCs w:val="20"/>
        </w:rPr>
        <w:t>Wymagania</w:t>
      </w:r>
    </w:p>
    <w:p w14:paraId="7B551F6F" w14:textId="77777777" w:rsidR="007F62F8" w:rsidRPr="001E01BC" w:rsidRDefault="007F62F8" w:rsidP="005D1F53">
      <w:pPr>
        <w:shd w:val="clear" w:color="auto" w:fill="FFFFFF"/>
        <w:tabs>
          <w:tab w:val="left" w:pos="0"/>
        </w:tabs>
        <w:autoSpaceDE w:val="0"/>
        <w:autoSpaceDN w:val="0"/>
        <w:adjustRightInd w:val="0"/>
        <w:spacing w:after="0" w:line="276" w:lineRule="auto"/>
        <w:ind w:firstLine="708"/>
        <w:jc w:val="both"/>
        <w:rPr>
          <w:rFonts w:cs="Tahoma"/>
          <w:szCs w:val="20"/>
        </w:rPr>
      </w:pPr>
    </w:p>
    <w:p w14:paraId="2095A34D" w14:textId="77777777" w:rsidR="00E578B3" w:rsidRPr="001E01BC" w:rsidRDefault="00E578B3" w:rsidP="00261603">
      <w:pPr>
        <w:numPr>
          <w:ilvl w:val="0"/>
          <w:numId w:val="59"/>
        </w:numPr>
        <w:shd w:val="clear" w:color="auto" w:fill="FFFFFF"/>
        <w:tabs>
          <w:tab w:val="left" w:pos="0"/>
          <w:tab w:val="left" w:pos="284"/>
        </w:tabs>
        <w:autoSpaceDE w:val="0"/>
        <w:autoSpaceDN w:val="0"/>
        <w:adjustRightInd w:val="0"/>
        <w:spacing w:after="0" w:line="276" w:lineRule="auto"/>
        <w:contextualSpacing/>
        <w:jc w:val="both"/>
        <w:rPr>
          <w:rFonts w:cs="Tahoma"/>
          <w:szCs w:val="20"/>
        </w:rPr>
      </w:pPr>
      <w:r w:rsidRPr="001E01BC">
        <w:rPr>
          <w:rFonts w:cs="Tahoma"/>
          <w:szCs w:val="20"/>
        </w:rPr>
        <w:t>płyty styropianowe powinny posiadać barwę granulek styropianowych wstępnie spienionych,</w:t>
      </w:r>
    </w:p>
    <w:p w14:paraId="27A68130" w14:textId="77777777" w:rsidR="00E578B3" w:rsidRPr="001E01BC" w:rsidRDefault="00E578B3" w:rsidP="00261603">
      <w:pPr>
        <w:numPr>
          <w:ilvl w:val="0"/>
          <w:numId w:val="59"/>
        </w:numPr>
        <w:shd w:val="clear" w:color="auto" w:fill="FFFFFF"/>
        <w:tabs>
          <w:tab w:val="left" w:pos="0"/>
          <w:tab w:val="left" w:pos="284"/>
        </w:tabs>
        <w:autoSpaceDE w:val="0"/>
        <w:autoSpaceDN w:val="0"/>
        <w:adjustRightInd w:val="0"/>
        <w:spacing w:after="0" w:line="276" w:lineRule="auto"/>
        <w:contextualSpacing/>
        <w:jc w:val="both"/>
        <w:rPr>
          <w:rFonts w:cs="Tahoma"/>
          <w:szCs w:val="20"/>
        </w:rPr>
      </w:pPr>
      <w:r w:rsidRPr="001E01BC">
        <w:rPr>
          <w:rFonts w:cs="Tahoma"/>
          <w:szCs w:val="20"/>
        </w:rPr>
        <w:t xml:space="preserve">dopuszcza się występowanie </w:t>
      </w:r>
      <w:proofErr w:type="spellStart"/>
      <w:r w:rsidRPr="001E01BC">
        <w:rPr>
          <w:rFonts w:cs="Tahoma"/>
          <w:szCs w:val="20"/>
        </w:rPr>
        <w:t>wgniotów</w:t>
      </w:r>
      <w:proofErr w:type="spellEnd"/>
      <w:r w:rsidRPr="001E01BC">
        <w:rPr>
          <w:rFonts w:cs="Tahoma"/>
          <w:szCs w:val="20"/>
        </w:rPr>
        <w:t xml:space="preserve"> i miejscowych uszkodzeń:</w:t>
      </w:r>
    </w:p>
    <w:p w14:paraId="39B6DB77"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szCs w:val="20"/>
        </w:rPr>
        <w:t xml:space="preserve">- dla płyt o grubości poniżej </w:t>
      </w:r>
      <w:smartTag w:uri="urn:schemas-microsoft-com:office:smarttags" w:element="metricconverter">
        <w:smartTagPr>
          <w:attr w:name="ProductID" w:val="30 mm"/>
        </w:smartTagPr>
        <w:r w:rsidRPr="001E01BC">
          <w:rPr>
            <w:rFonts w:cs="Tahoma"/>
            <w:szCs w:val="20"/>
          </w:rPr>
          <w:t>30 mm</w:t>
        </w:r>
      </w:smartTag>
      <w:r w:rsidRPr="001E01BC">
        <w:rPr>
          <w:rFonts w:cs="Tahoma"/>
          <w:szCs w:val="20"/>
        </w:rPr>
        <w:t xml:space="preserve"> - o głębokości do </w:t>
      </w:r>
      <w:smartTag w:uri="urn:schemas-microsoft-com:office:smarttags" w:element="metricconverter">
        <w:smartTagPr>
          <w:attr w:name="ProductID" w:val="4 mm"/>
        </w:smartTagPr>
        <w:r w:rsidRPr="001E01BC">
          <w:rPr>
            <w:rFonts w:cs="Tahoma"/>
            <w:szCs w:val="20"/>
          </w:rPr>
          <w:t>4 mm,</w:t>
        </w:r>
      </w:smartTag>
    </w:p>
    <w:p w14:paraId="370E3395"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szCs w:val="20"/>
        </w:rPr>
        <w:t xml:space="preserve">- dla płyt o grubości powyżej </w:t>
      </w:r>
      <w:smartTag w:uri="urn:schemas-microsoft-com:office:smarttags" w:element="metricconverter">
        <w:smartTagPr>
          <w:attr w:name="ProductID" w:val="30 mm"/>
        </w:smartTagPr>
        <w:r w:rsidRPr="001E01BC">
          <w:rPr>
            <w:rFonts w:cs="Tahoma"/>
            <w:szCs w:val="20"/>
          </w:rPr>
          <w:t>30 mm</w:t>
        </w:r>
      </w:smartTag>
      <w:r w:rsidRPr="001E01BC">
        <w:rPr>
          <w:rFonts w:cs="Tahoma"/>
          <w:szCs w:val="20"/>
        </w:rPr>
        <w:t xml:space="preserve"> - o głębokości do </w:t>
      </w:r>
      <w:smartTag w:uri="urn:schemas-microsoft-com:office:smarttags" w:element="metricconverter">
        <w:smartTagPr>
          <w:attr w:name="ProductID" w:val="5 mm"/>
        </w:smartTagPr>
        <w:r w:rsidRPr="001E01BC">
          <w:rPr>
            <w:rFonts w:cs="Tahoma"/>
            <w:szCs w:val="20"/>
          </w:rPr>
          <w:t>5 mm,</w:t>
        </w:r>
      </w:smartTag>
    </w:p>
    <w:p w14:paraId="36DD9C51"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szCs w:val="20"/>
        </w:rPr>
        <w:t>Łączna powierzchnia wad nie może przekraczać 50 cm</w:t>
      </w:r>
      <w:r w:rsidRPr="001E01BC">
        <w:rPr>
          <w:rFonts w:cs="Tahoma"/>
          <w:szCs w:val="20"/>
          <w:vertAlign w:val="superscript"/>
        </w:rPr>
        <w:t>2</w:t>
      </w:r>
      <w:r w:rsidRPr="001E01BC">
        <w:rPr>
          <w:rFonts w:cs="Tahoma"/>
          <w:szCs w:val="20"/>
        </w:rPr>
        <w:t>, a powierzchnia najwięk</w:t>
      </w:r>
      <w:r w:rsidRPr="001E01BC">
        <w:rPr>
          <w:rFonts w:cs="Tahoma"/>
          <w:szCs w:val="20"/>
        </w:rPr>
        <w:softHyphen/>
        <w:t>szej dopuszczalnej wady 10 cm</w:t>
      </w:r>
      <w:r w:rsidRPr="001E01BC">
        <w:rPr>
          <w:rFonts w:cs="Tahoma"/>
          <w:szCs w:val="20"/>
          <w:vertAlign w:val="superscript"/>
        </w:rPr>
        <w:t>2</w:t>
      </w:r>
      <w:r w:rsidRPr="001E01BC">
        <w:rPr>
          <w:rFonts w:cs="Tahoma"/>
          <w:szCs w:val="20"/>
        </w:rPr>
        <w:t>.</w:t>
      </w:r>
    </w:p>
    <w:p w14:paraId="6EC2AA50"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szCs w:val="20"/>
        </w:rPr>
        <w:t>Wymiary:</w:t>
      </w:r>
    </w:p>
    <w:p w14:paraId="3D0CA591" w14:textId="77777777" w:rsidR="00E578B3" w:rsidRPr="001E01BC" w:rsidRDefault="00E578B3" w:rsidP="005D1F53">
      <w:pPr>
        <w:shd w:val="clear" w:color="auto" w:fill="FFFFFF"/>
        <w:tabs>
          <w:tab w:val="left" w:pos="0"/>
        </w:tabs>
        <w:autoSpaceDE w:val="0"/>
        <w:autoSpaceDN w:val="0"/>
        <w:adjustRightInd w:val="0"/>
        <w:spacing w:after="0" w:line="276" w:lineRule="auto"/>
        <w:ind w:firstLine="720"/>
        <w:jc w:val="both"/>
        <w:rPr>
          <w:rFonts w:cs="Tahoma"/>
          <w:szCs w:val="20"/>
        </w:rPr>
      </w:pPr>
      <w:r w:rsidRPr="001E01BC">
        <w:rPr>
          <w:rFonts w:cs="Tahoma"/>
          <w:szCs w:val="20"/>
        </w:rPr>
        <w:t xml:space="preserve">- długość - </w:t>
      </w:r>
      <w:r w:rsidRPr="001E01BC">
        <w:rPr>
          <w:rFonts w:cs="Tahoma"/>
          <w:i/>
          <w:iCs/>
          <w:szCs w:val="20"/>
        </w:rPr>
        <w:t>3000, 2000, 1500, 1000,</w:t>
      </w:r>
      <w:r w:rsidRPr="001E01BC">
        <w:rPr>
          <w:rFonts w:cs="Tahoma"/>
          <w:szCs w:val="20"/>
        </w:rPr>
        <w:t xml:space="preserve"> </w:t>
      </w:r>
      <w:r w:rsidRPr="001E01BC">
        <w:rPr>
          <w:rFonts w:cs="Tahoma"/>
          <w:i/>
          <w:iCs/>
          <w:szCs w:val="20"/>
        </w:rPr>
        <w:t xml:space="preserve">500 </w:t>
      </w:r>
      <w:r w:rsidRPr="001E01BC">
        <w:rPr>
          <w:rFonts w:cs="Tahoma"/>
          <w:szCs w:val="20"/>
        </w:rPr>
        <w:t>mm - dopuszczalne odchyłki ±0,5%,</w:t>
      </w:r>
    </w:p>
    <w:p w14:paraId="293871BC" w14:textId="77777777" w:rsidR="00E578B3" w:rsidRPr="001E01BC" w:rsidRDefault="00E578B3" w:rsidP="005D1F53">
      <w:pPr>
        <w:shd w:val="clear" w:color="auto" w:fill="FFFFFF"/>
        <w:tabs>
          <w:tab w:val="left" w:pos="0"/>
        </w:tabs>
        <w:autoSpaceDE w:val="0"/>
        <w:autoSpaceDN w:val="0"/>
        <w:adjustRightInd w:val="0"/>
        <w:spacing w:after="0" w:line="276" w:lineRule="auto"/>
        <w:ind w:firstLine="720"/>
        <w:jc w:val="both"/>
        <w:rPr>
          <w:rFonts w:cs="Tahoma"/>
          <w:szCs w:val="20"/>
        </w:rPr>
      </w:pPr>
      <w:r w:rsidRPr="001E01BC">
        <w:rPr>
          <w:rFonts w:cs="Tahoma"/>
          <w:szCs w:val="20"/>
        </w:rPr>
        <w:t xml:space="preserve">- szerokość - </w:t>
      </w:r>
      <w:r w:rsidRPr="001E01BC">
        <w:rPr>
          <w:rFonts w:cs="Tahoma"/>
          <w:i/>
          <w:iCs/>
          <w:szCs w:val="20"/>
        </w:rPr>
        <w:t>1200,1000, 600, 500</w:t>
      </w:r>
      <w:r w:rsidRPr="001E01BC">
        <w:rPr>
          <w:rFonts w:cs="Tahoma"/>
          <w:szCs w:val="20"/>
        </w:rPr>
        <w:t xml:space="preserve"> mm - dopuszczalne odchyłki ±1,5 mm,</w:t>
      </w:r>
    </w:p>
    <w:p w14:paraId="75700CC4" w14:textId="77777777" w:rsidR="00E578B3" w:rsidRPr="001E01BC" w:rsidRDefault="00E578B3" w:rsidP="005D1F53">
      <w:pPr>
        <w:shd w:val="clear" w:color="auto" w:fill="FFFFFF"/>
        <w:tabs>
          <w:tab w:val="left" w:pos="0"/>
        </w:tabs>
        <w:autoSpaceDE w:val="0"/>
        <w:autoSpaceDN w:val="0"/>
        <w:adjustRightInd w:val="0"/>
        <w:spacing w:after="0" w:line="276" w:lineRule="auto"/>
        <w:ind w:firstLine="720"/>
        <w:jc w:val="both"/>
        <w:rPr>
          <w:rFonts w:cs="Tahoma"/>
          <w:szCs w:val="20"/>
        </w:rPr>
      </w:pPr>
      <w:r w:rsidRPr="001E01BC">
        <w:rPr>
          <w:rFonts w:cs="Tahoma"/>
          <w:szCs w:val="20"/>
        </w:rPr>
        <w:t xml:space="preserve">- grubość - </w:t>
      </w:r>
      <w:r w:rsidRPr="001E01BC">
        <w:rPr>
          <w:rFonts w:cs="Tahoma"/>
          <w:i/>
          <w:iCs/>
          <w:szCs w:val="20"/>
        </w:rPr>
        <w:t>20-500</w:t>
      </w:r>
      <w:r w:rsidRPr="001E01BC">
        <w:rPr>
          <w:rFonts w:cs="Tahoma"/>
          <w:szCs w:val="20"/>
        </w:rPr>
        <w:t xml:space="preserve"> mm, co </w:t>
      </w:r>
      <w:r w:rsidRPr="001E01BC">
        <w:rPr>
          <w:rFonts w:cs="Tahoma"/>
          <w:i/>
          <w:iCs/>
          <w:szCs w:val="20"/>
        </w:rPr>
        <w:t>10</w:t>
      </w:r>
      <w:r w:rsidRPr="001E01BC">
        <w:rPr>
          <w:rFonts w:cs="Tahoma"/>
          <w:szCs w:val="20"/>
        </w:rPr>
        <w:t xml:space="preserve"> mm - dopuszczalne odchyłki ±0,5%.</w:t>
      </w:r>
    </w:p>
    <w:p w14:paraId="29CE9C09" w14:textId="77777777" w:rsidR="007F62F8" w:rsidRDefault="007F62F8" w:rsidP="005D1F53">
      <w:pPr>
        <w:shd w:val="clear" w:color="auto" w:fill="FFFFFF"/>
        <w:tabs>
          <w:tab w:val="left" w:pos="0"/>
        </w:tabs>
        <w:autoSpaceDE w:val="0"/>
        <w:autoSpaceDN w:val="0"/>
        <w:adjustRightInd w:val="0"/>
        <w:spacing w:after="0" w:line="276" w:lineRule="auto"/>
        <w:ind w:firstLine="708"/>
        <w:jc w:val="both"/>
        <w:rPr>
          <w:rFonts w:cs="Tahoma"/>
          <w:szCs w:val="20"/>
          <w:u w:val="single"/>
        </w:rPr>
      </w:pPr>
    </w:p>
    <w:p w14:paraId="66A6A261" w14:textId="0BA3E681" w:rsidR="00E578B3" w:rsidRPr="001E01BC" w:rsidRDefault="00E578B3" w:rsidP="005D1F53">
      <w:pPr>
        <w:shd w:val="clear" w:color="auto" w:fill="FFFFFF"/>
        <w:tabs>
          <w:tab w:val="left" w:pos="0"/>
        </w:tabs>
        <w:autoSpaceDE w:val="0"/>
        <w:autoSpaceDN w:val="0"/>
        <w:adjustRightInd w:val="0"/>
        <w:spacing w:after="0" w:line="276" w:lineRule="auto"/>
        <w:ind w:firstLine="708"/>
        <w:jc w:val="both"/>
        <w:rPr>
          <w:rFonts w:cs="Tahoma"/>
          <w:szCs w:val="20"/>
          <w:u w:val="single"/>
        </w:rPr>
      </w:pPr>
      <w:r w:rsidRPr="001E01BC">
        <w:rPr>
          <w:rFonts w:cs="Tahoma"/>
          <w:szCs w:val="20"/>
          <w:u w:val="single"/>
        </w:rPr>
        <w:t xml:space="preserve"> Pakowanie</w:t>
      </w:r>
    </w:p>
    <w:p w14:paraId="48D741DF" w14:textId="77777777" w:rsidR="007F62F8" w:rsidRDefault="007F62F8" w:rsidP="005D1F53">
      <w:pPr>
        <w:shd w:val="clear" w:color="auto" w:fill="FFFFFF"/>
        <w:tabs>
          <w:tab w:val="left" w:pos="0"/>
        </w:tabs>
        <w:autoSpaceDE w:val="0"/>
        <w:autoSpaceDN w:val="0"/>
        <w:adjustRightInd w:val="0"/>
        <w:spacing w:after="0" w:line="276" w:lineRule="auto"/>
        <w:jc w:val="both"/>
        <w:rPr>
          <w:rFonts w:cs="Tahoma"/>
          <w:szCs w:val="20"/>
        </w:rPr>
      </w:pPr>
    </w:p>
    <w:p w14:paraId="21B041BA" w14:textId="7644CF72" w:rsidR="00E578B3" w:rsidRDefault="00E578B3" w:rsidP="005D1F53">
      <w:pPr>
        <w:shd w:val="clear" w:color="auto" w:fill="FFFFFF"/>
        <w:tabs>
          <w:tab w:val="left" w:pos="0"/>
        </w:tabs>
        <w:autoSpaceDE w:val="0"/>
        <w:autoSpaceDN w:val="0"/>
        <w:adjustRightInd w:val="0"/>
        <w:spacing w:after="0" w:line="276" w:lineRule="auto"/>
        <w:jc w:val="both"/>
        <w:rPr>
          <w:rFonts w:cs="Tahoma"/>
          <w:szCs w:val="20"/>
        </w:rPr>
      </w:pPr>
      <w:r w:rsidRPr="001E01BC">
        <w:rPr>
          <w:rFonts w:cs="Tahoma"/>
          <w:szCs w:val="20"/>
        </w:rPr>
        <w:t>Płyty styropianowe układa się w stosy o pojemności 0,5-3,6 m</w:t>
      </w:r>
      <w:r w:rsidRPr="001E01BC">
        <w:rPr>
          <w:rFonts w:cs="Tahoma"/>
          <w:szCs w:val="20"/>
          <w:vertAlign w:val="superscript"/>
        </w:rPr>
        <w:t>3</w:t>
      </w:r>
      <w:r w:rsidRPr="001E01BC">
        <w:rPr>
          <w:rFonts w:cs="Tahoma"/>
          <w:szCs w:val="20"/>
        </w:rPr>
        <w:t>, przy czym wysokość stosu nie powinna być wyższa niż 1,2 m. Na opakowaniu powinna być naklejona ety</w:t>
      </w:r>
      <w:r w:rsidRPr="001E01BC">
        <w:rPr>
          <w:rFonts w:cs="Tahoma"/>
          <w:szCs w:val="20"/>
        </w:rPr>
        <w:softHyphen/>
        <w:t>kieta zawierająca nazwę zakładu, oznaczenie, nr partii, datę produkcji, ilość i pie</w:t>
      </w:r>
      <w:r w:rsidRPr="001E01BC">
        <w:rPr>
          <w:rFonts w:cs="Tahoma"/>
          <w:szCs w:val="20"/>
        </w:rPr>
        <w:softHyphen/>
        <w:t>czątkę pakowacza.</w:t>
      </w:r>
    </w:p>
    <w:p w14:paraId="769CDCA3" w14:textId="77777777" w:rsidR="007F62F8" w:rsidRDefault="007F62F8" w:rsidP="005D1F53">
      <w:pPr>
        <w:shd w:val="clear" w:color="auto" w:fill="FFFFFF"/>
        <w:tabs>
          <w:tab w:val="left" w:pos="0"/>
        </w:tabs>
        <w:autoSpaceDE w:val="0"/>
        <w:autoSpaceDN w:val="0"/>
        <w:adjustRightInd w:val="0"/>
        <w:spacing w:after="0" w:line="276" w:lineRule="auto"/>
        <w:jc w:val="both"/>
        <w:rPr>
          <w:rFonts w:cs="Tahoma"/>
          <w:szCs w:val="20"/>
        </w:rPr>
      </w:pPr>
    </w:p>
    <w:p w14:paraId="17CEC2C3" w14:textId="77777777" w:rsidR="007F62F8" w:rsidRPr="001E01BC" w:rsidRDefault="007F62F8" w:rsidP="005D1F53">
      <w:pPr>
        <w:shd w:val="clear" w:color="auto" w:fill="FFFFFF"/>
        <w:tabs>
          <w:tab w:val="left" w:pos="0"/>
        </w:tabs>
        <w:autoSpaceDE w:val="0"/>
        <w:autoSpaceDN w:val="0"/>
        <w:adjustRightInd w:val="0"/>
        <w:spacing w:after="0" w:line="276" w:lineRule="auto"/>
        <w:jc w:val="both"/>
        <w:rPr>
          <w:rFonts w:cs="Tahoma"/>
          <w:szCs w:val="20"/>
        </w:rPr>
      </w:pPr>
    </w:p>
    <w:p w14:paraId="01D631EC" w14:textId="77777777" w:rsidR="00E578B3" w:rsidRPr="001E01BC" w:rsidRDefault="00E578B3" w:rsidP="005D1F53">
      <w:pPr>
        <w:shd w:val="clear" w:color="auto" w:fill="FFFFFF"/>
        <w:tabs>
          <w:tab w:val="left" w:pos="0"/>
        </w:tabs>
        <w:autoSpaceDE w:val="0"/>
        <w:autoSpaceDN w:val="0"/>
        <w:adjustRightInd w:val="0"/>
        <w:spacing w:after="0" w:line="276" w:lineRule="auto"/>
        <w:jc w:val="both"/>
        <w:rPr>
          <w:rFonts w:cs="Tahoma"/>
          <w:szCs w:val="20"/>
        </w:rPr>
      </w:pPr>
    </w:p>
    <w:p w14:paraId="1145EACD" w14:textId="77777777" w:rsidR="00E578B3" w:rsidRPr="001E01BC" w:rsidRDefault="00E578B3" w:rsidP="005D1F53">
      <w:pPr>
        <w:shd w:val="clear" w:color="auto" w:fill="FFFFFF"/>
        <w:tabs>
          <w:tab w:val="left" w:pos="0"/>
        </w:tabs>
        <w:autoSpaceDE w:val="0"/>
        <w:autoSpaceDN w:val="0"/>
        <w:adjustRightInd w:val="0"/>
        <w:spacing w:after="0" w:line="276" w:lineRule="auto"/>
        <w:ind w:firstLine="708"/>
        <w:jc w:val="both"/>
        <w:rPr>
          <w:rFonts w:cs="Tahoma"/>
          <w:szCs w:val="20"/>
          <w:u w:val="single"/>
        </w:rPr>
      </w:pPr>
      <w:r w:rsidRPr="001E01BC">
        <w:rPr>
          <w:rFonts w:cs="Tahoma"/>
          <w:szCs w:val="20"/>
          <w:u w:val="single"/>
        </w:rPr>
        <w:lastRenderedPageBreak/>
        <w:t>Styropianem EPS</w:t>
      </w:r>
    </w:p>
    <w:tbl>
      <w:tblPr>
        <w:tblW w:w="8752" w:type="dxa"/>
        <w:jc w:val="center"/>
        <w:tblCellSpacing w:w="0" w:type="dxa"/>
        <w:tblCellMar>
          <w:left w:w="0" w:type="dxa"/>
          <w:right w:w="0" w:type="dxa"/>
        </w:tblCellMar>
        <w:tblLook w:val="04A0" w:firstRow="1" w:lastRow="0" w:firstColumn="1" w:lastColumn="0" w:noHBand="0" w:noVBand="1"/>
      </w:tblPr>
      <w:tblGrid>
        <w:gridCol w:w="4526"/>
        <w:gridCol w:w="2004"/>
        <w:gridCol w:w="2222"/>
      </w:tblGrid>
      <w:tr w:rsidR="00E578B3" w:rsidRPr="001E01BC" w14:paraId="6084C535" w14:textId="77777777" w:rsidTr="00E71867">
        <w:trPr>
          <w:tblCellSpacing w:w="0" w:type="dxa"/>
          <w:jc w:val="center"/>
        </w:trPr>
        <w:tc>
          <w:tcPr>
            <w:tcW w:w="4526" w:type="dxa"/>
            <w:vAlign w:val="center"/>
            <w:hideMark/>
          </w:tcPr>
          <w:p w14:paraId="424D7991"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CECHA</w:t>
            </w:r>
          </w:p>
        </w:tc>
        <w:tc>
          <w:tcPr>
            <w:tcW w:w="2004" w:type="dxa"/>
            <w:vAlign w:val="center"/>
            <w:hideMark/>
          </w:tcPr>
          <w:p w14:paraId="313D77E8" w14:textId="77777777" w:rsidR="00E578B3" w:rsidRPr="001E01BC" w:rsidRDefault="00E578B3" w:rsidP="005D1F53">
            <w:pPr>
              <w:spacing w:after="0" w:line="276" w:lineRule="auto"/>
              <w:jc w:val="both"/>
              <w:rPr>
                <w:rFonts w:cs="Tahoma"/>
                <w:szCs w:val="20"/>
                <w:lang w:eastAsia="pl-PL"/>
              </w:rPr>
            </w:pPr>
            <w:proofErr w:type="spellStart"/>
            <w:r w:rsidRPr="001E01BC">
              <w:rPr>
                <w:rFonts w:cs="Tahoma"/>
                <w:szCs w:val="20"/>
                <w:lang w:eastAsia="pl-PL"/>
              </w:rPr>
              <w:t>deklar</w:t>
            </w:r>
            <w:proofErr w:type="spellEnd"/>
            <w:r w:rsidRPr="001E01BC">
              <w:rPr>
                <w:rFonts w:cs="Tahoma"/>
                <w:szCs w:val="20"/>
                <w:lang w:eastAsia="pl-PL"/>
              </w:rPr>
              <w:t>. klasa</w:t>
            </w:r>
          </w:p>
        </w:tc>
        <w:tc>
          <w:tcPr>
            <w:tcW w:w="2222" w:type="dxa"/>
            <w:vAlign w:val="center"/>
            <w:hideMark/>
          </w:tcPr>
          <w:p w14:paraId="1E2DDD05"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wymaganie</w:t>
            </w:r>
          </w:p>
        </w:tc>
      </w:tr>
      <w:tr w:rsidR="00E578B3" w:rsidRPr="001E01BC" w14:paraId="201851D7" w14:textId="77777777" w:rsidTr="00E71867">
        <w:trPr>
          <w:tblCellSpacing w:w="0" w:type="dxa"/>
          <w:jc w:val="center"/>
        </w:trPr>
        <w:tc>
          <w:tcPr>
            <w:tcW w:w="4526" w:type="dxa"/>
            <w:vAlign w:val="center"/>
            <w:hideMark/>
          </w:tcPr>
          <w:p w14:paraId="608E6B87"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Grubość :</w:t>
            </w:r>
            <w:proofErr w:type="gramEnd"/>
          </w:p>
        </w:tc>
        <w:tc>
          <w:tcPr>
            <w:tcW w:w="0" w:type="auto"/>
            <w:vAlign w:val="center"/>
            <w:hideMark/>
          </w:tcPr>
          <w:p w14:paraId="52BFFBC0"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T1</w:t>
            </w:r>
          </w:p>
        </w:tc>
        <w:tc>
          <w:tcPr>
            <w:tcW w:w="0" w:type="auto"/>
            <w:vAlign w:val="center"/>
            <w:hideMark/>
          </w:tcPr>
          <w:p w14:paraId="2A29C932"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+/- 2mm</w:t>
            </w:r>
          </w:p>
        </w:tc>
      </w:tr>
      <w:tr w:rsidR="00E578B3" w:rsidRPr="001E01BC" w14:paraId="7EA64988" w14:textId="77777777" w:rsidTr="00E71867">
        <w:trPr>
          <w:tblCellSpacing w:w="0" w:type="dxa"/>
          <w:jc w:val="center"/>
        </w:trPr>
        <w:tc>
          <w:tcPr>
            <w:tcW w:w="4526" w:type="dxa"/>
            <w:shd w:val="clear" w:color="auto" w:fill="F0F0F0"/>
            <w:vAlign w:val="center"/>
            <w:hideMark/>
          </w:tcPr>
          <w:p w14:paraId="6008744E"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Długość :</w:t>
            </w:r>
            <w:proofErr w:type="gramEnd"/>
          </w:p>
        </w:tc>
        <w:tc>
          <w:tcPr>
            <w:tcW w:w="0" w:type="auto"/>
            <w:shd w:val="clear" w:color="auto" w:fill="F0F0F0"/>
            <w:vAlign w:val="center"/>
            <w:hideMark/>
          </w:tcPr>
          <w:p w14:paraId="3F62ADF3"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L2</w:t>
            </w:r>
          </w:p>
        </w:tc>
        <w:tc>
          <w:tcPr>
            <w:tcW w:w="0" w:type="auto"/>
            <w:shd w:val="clear" w:color="auto" w:fill="F0F0F0"/>
            <w:vAlign w:val="center"/>
            <w:hideMark/>
          </w:tcPr>
          <w:p w14:paraId="47B82668"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+/- 2mm</w:t>
            </w:r>
          </w:p>
        </w:tc>
      </w:tr>
      <w:tr w:rsidR="00E578B3" w:rsidRPr="001E01BC" w14:paraId="6063C411" w14:textId="77777777" w:rsidTr="00E71867">
        <w:trPr>
          <w:tblCellSpacing w:w="0" w:type="dxa"/>
          <w:jc w:val="center"/>
        </w:trPr>
        <w:tc>
          <w:tcPr>
            <w:tcW w:w="4526" w:type="dxa"/>
            <w:vAlign w:val="center"/>
            <w:hideMark/>
          </w:tcPr>
          <w:p w14:paraId="4C5FD9DF"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Szerokość :</w:t>
            </w:r>
            <w:proofErr w:type="gramEnd"/>
          </w:p>
        </w:tc>
        <w:tc>
          <w:tcPr>
            <w:tcW w:w="0" w:type="auto"/>
            <w:vAlign w:val="center"/>
            <w:hideMark/>
          </w:tcPr>
          <w:p w14:paraId="14361668"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W2</w:t>
            </w:r>
          </w:p>
        </w:tc>
        <w:tc>
          <w:tcPr>
            <w:tcW w:w="0" w:type="auto"/>
            <w:vAlign w:val="center"/>
            <w:hideMark/>
          </w:tcPr>
          <w:p w14:paraId="7A0657D0"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+/- 2mm</w:t>
            </w:r>
          </w:p>
        </w:tc>
      </w:tr>
      <w:tr w:rsidR="00E578B3" w:rsidRPr="001E01BC" w14:paraId="25F63760" w14:textId="77777777" w:rsidTr="00E71867">
        <w:trPr>
          <w:tblCellSpacing w:w="0" w:type="dxa"/>
          <w:jc w:val="center"/>
        </w:trPr>
        <w:tc>
          <w:tcPr>
            <w:tcW w:w="4526" w:type="dxa"/>
            <w:shd w:val="clear" w:color="auto" w:fill="F0F0F0"/>
            <w:vAlign w:val="center"/>
            <w:hideMark/>
          </w:tcPr>
          <w:p w14:paraId="6E65A39A"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Prostokątność :</w:t>
            </w:r>
            <w:proofErr w:type="gramEnd"/>
          </w:p>
        </w:tc>
        <w:tc>
          <w:tcPr>
            <w:tcW w:w="0" w:type="auto"/>
            <w:shd w:val="clear" w:color="auto" w:fill="F0F0F0"/>
            <w:vAlign w:val="center"/>
            <w:hideMark/>
          </w:tcPr>
          <w:p w14:paraId="4C424C92"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S1</w:t>
            </w:r>
          </w:p>
        </w:tc>
        <w:tc>
          <w:tcPr>
            <w:tcW w:w="0" w:type="auto"/>
            <w:shd w:val="clear" w:color="auto" w:fill="F0F0F0"/>
            <w:vAlign w:val="center"/>
            <w:hideMark/>
          </w:tcPr>
          <w:p w14:paraId="2680602C"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+/- 5mm/1000mm</w:t>
            </w:r>
          </w:p>
        </w:tc>
      </w:tr>
      <w:tr w:rsidR="00E578B3" w:rsidRPr="001E01BC" w14:paraId="017007B5" w14:textId="77777777" w:rsidTr="00E71867">
        <w:trPr>
          <w:tblCellSpacing w:w="0" w:type="dxa"/>
          <w:jc w:val="center"/>
        </w:trPr>
        <w:tc>
          <w:tcPr>
            <w:tcW w:w="4526" w:type="dxa"/>
            <w:vAlign w:val="center"/>
            <w:hideMark/>
          </w:tcPr>
          <w:p w14:paraId="71B72AF9"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Płaskość :</w:t>
            </w:r>
            <w:proofErr w:type="gramEnd"/>
          </w:p>
        </w:tc>
        <w:tc>
          <w:tcPr>
            <w:tcW w:w="0" w:type="auto"/>
            <w:vAlign w:val="center"/>
            <w:hideMark/>
          </w:tcPr>
          <w:p w14:paraId="1AF88F24"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P3</w:t>
            </w:r>
          </w:p>
        </w:tc>
        <w:tc>
          <w:tcPr>
            <w:tcW w:w="0" w:type="auto"/>
            <w:vAlign w:val="center"/>
            <w:hideMark/>
          </w:tcPr>
          <w:p w14:paraId="4C981525"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+/- 10mm</w:t>
            </w:r>
          </w:p>
        </w:tc>
      </w:tr>
      <w:tr w:rsidR="00E578B3" w:rsidRPr="001E01BC" w14:paraId="0BF82FB5" w14:textId="77777777" w:rsidTr="00E71867">
        <w:trPr>
          <w:tblCellSpacing w:w="0" w:type="dxa"/>
          <w:jc w:val="center"/>
        </w:trPr>
        <w:tc>
          <w:tcPr>
            <w:tcW w:w="4526" w:type="dxa"/>
            <w:shd w:val="clear" w:color="auto" w:fill="F0F0F0"/>
            <w:vAlign w:val="center"/>
            <w:hideMark/>
          </w:tcPr>
          <w:p w14:paraId="41E4675F"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xml:space="preserve">Wytrzymałość na </w:t>
            </w:r>
            <w:proofErr w:type="gramStart"/>
            <w:r w:rsidRPr="001E01BC">
              <w:rPr>
                <w:rFonts w:cs="Tahoma"/>
                <w:szCs w:val="20"/>
                <w:lang w:eastAsia="pl-PL"/>
              </w:rPr>
              <w:t>zginanie :</w:t>
            </w:r>
            <w:proofErr w:type="gramEnd"/>
          </w:p>
        </w:tc>
        <w:tc>
          <w:tcPr>
            <w:tcW w:w="0" w:type="auto"/>
            <w:shd w:val="clear" w:color="auto" w:fill="F0F0F0"/>
            <w:vAlign w:val="center"/>
            <w:hideMark/>
          </w:tcPr>
          <w:p w14:paraId="725E7F53"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BS200</w:t>
            </w:r>
          </w:p>
        </w:tc>
        <w:tc>
          <w:tcPr>
            <w:tcW w:w="0" w:type="auto"/>
            <w:shd w:val="clear" w:color="auto" w:fill="F0F0F0"/>
            <w:vAlign w:val="center"/>
            <w:hideMark/>
          </w:tcPr>
          <w:p w14:paraId="2E479A53"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xml:space="preserve">min. 200 </w:t>
            </w:r>
            <w:proofErr w:type="spellStart"/>
            <w:r w:rsidRPr="001E01BC">
              <w:rPr>
                <w:rFonts w:cs="Tahoma"/>
                <w:szCs w:val="20"/>
                <w:lang w:eastAsia="pl-PL"/>
              </w:rPr>
              <w:t>kPa</w:t>
            </w:r>
            <w:proofErr w:type="spellEnd"/>
          </w:p>
        </w:tc>
      </w:tr>
      <w:tr w:rsidR="00E578B3" w:rsidRPr="001E01BC" w14:paraId="55D6828C" w14:textId="77777777" w:rsidTr="00E71867">
        <w:trPr>
          <w:tblCellSpacing w:w="0" w:type="dxa"/>
          <w:jc w:val="center"/>
        </w:trPr>
        <w:tc>
          <w:tcPr>
            <w:tcW w:w="4526" w:type="dxa"/>
            <w:vAlign w:val="center"/>
            <w:hideMark/>
          </w:tcPr>
          <w:p w14:paraId="4B4AE628"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Naprężenie ściskające przy 10% odkształceniu względnym</w:t>
            </w:r>
          </w:p>
        </w:tc>
        <w:tc>
          <w:tcPr>
            <w:tcW w:w="0" w:type="auto"/>
            <w:vAlign w:val="center"/>
            <w:hideMark/>
          </w:tcPr>
          <w:p w14:paraId="136C573D"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CS (10)150</w:t>
            </w:r>
          </w:p>
        </w:tc>
        <w:tc>
          <w:tcPr>
            <w:tcW w:w="0" w:type="auto"/>
            <w:vAlign w:val="center"/>
            <w:hideMark/>
          </w:tcPr>
          <w:p w14:paraId="3E5B764F"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xml:space="preserve">min. 150 </w:t>
            </w:r>
            <w:proofErr w:type="spellStart"/>
            <w:r w:rsidRPr="001E01BC">
              <w:rPr>
                <w:rFonts w:cs="Tahoma"/>
                <w:szCs w:val="20"/>
                <w:lang w:eastAsia="pl-PL"/>
              </w:rPr>
              <w:t>kPa</w:t>
            </w:r>
            <w:proofErr w:type="spellEnd"/>
          </w:p>
        </w:tc>
      </w:tr>
      <w:tr w:rsidR="00E578B3" w:rsidRPr="001E01BC" w14:paraId="69919852" w14:textId="77777777" w:rsidTr="00E71867">
        <w:trPr>
          <w:tblCellSpacing w:w="0" w:type="dxa"/>
          <w:jc w:val="center"/>
        </w:trPr>
        <w:tc>
          <w:tcPr>
            <w:tcW w:w="4526" w:type="dxa"/>
            <w:shd w:val="clear" w:color="auto" w:fill="F0F0F0"/>
            <w:vAlign w:val="center"/>
            <w:hideMark/>
          </w:tcPr>
          <w:p w14:paraId="215B2A80"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 xml:space="preserve">Wytrzymałość na rozciąganie siłą prostopadłą do powierzchni </w:t>
            </w:r>
            <w:proofErr w:type="gramStart"/>
            <w:r w:rsidRPr="001E01BC">
              <w:rPr>
                <w:rFonts w:cs="Tahoma"/>
                <w:szCs w:val="20"/>
                <w:lang w:eastAsia="pl-PL"/>
              </w:rPr>
              <w:t>czołowych :</w:t>
            </w:r>
            <w:proofErr w:type="gramEnd"/>
          </w:p>
        </w:tc>
        <w:tc>
          <w:tcPr>
            <w:tcW w:w="0" w:type="auto"/>
            <w:shd w:val="clear" w:color="auto" w:fill="F0F0F0"/>
            <w:vAlign w:val="center"/>
            <w:hideMark/>
          </w:tcPr>
          <w:p w14:paraId="417A2AB8"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DTL(</w:t>
            </w:r>
            <w:proofErr w:type="gramEnd"/>
            <w:r w:rsidRPr="001E01BC">
              <w:rPr>
                <w:rFonts w:cs="Tahoma"/>
                <w:szCs w:val="20"/>
                <w:lang w:eastAsia="pl-PL"/>
              </w:rPr>
              <w:t>1)5</w:t>
            </w:r>
          </w:p>
        </w:tc>
        <w:tc>
          <w:tcPr>
            <w:tcW w:w="0" w:type="auto"/>
            <w:shd w:val="clear" w:color="auto" w:fill="F0F0F0"/>
            <w:vAlign w:val="center"/>
            <w:hideMark/>
          </w:tcPr>
          <w:p w14:paraId="06C5B3DB"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max. 5%</w:t>
            </w:r>
          </w:p>
        </w:tc>
      </w:tr>
      <w:tr w:rsidR="00E578B3" w:rsidRPr="001E01BC" w14:paraId="7C29398F" w14:textId="77777777" w:rsidTr="00E71867">
        <w:trPr>
          <w:tblCellSpacing w:w="0" w:type="dxa"/>
          <w:jc w:val="center"/>
        </w:trPr>
        <w:tc>
          <w:tcPr>
            <w:tcW w:w="4526" w:type="dxa"/>
            <w:vAlign w:val="center"/>
            <w:hideMark/>
          </w:tcPr>
          <w:p w14:paraId="118D71BC"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Stabilność wymiarów w normalnych warunkach (temp. 23 C, 50% wilgotności względnej)</w:t>
            </w:r>
          </w:p>
        </w:tc>
        <w:tc>
          <w:tcPr>
            <w:tcW w:w="0" w:type="auto"/>
            <w:vAlign w:val="center"/>
            <w:hideMark/>
          </w:tcPr>
          <w:p w14:paraId="7A50FB01"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DS(N)5</w:t>
            </w:r>
          </w:p>
        </w:tc>
        <w:tc>
          <w:tcPr>
            <w:tcW w:w="0" w:type="auto"/>
            <w:vAlign w:val="center"/>
            <w:hideMark/>
          </w:tcPr>
          <w:p w14:paraId="0FBA6108"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max. 0,5%</w:t>
            </w:r>
          </w:p>
        </w:tc>
      </w:tr>
      <w:tr w:rsidR="00E578B3" w:rsidRPr="001E01BC" w14:paraId="5EEC78B6" w14:textId="77777777" w:rsidTr="00E71867">
        <w:trPr>
          <w:tblCellSpacing w:w="0" w:type="dxa"/>
          <w:jc w:val="center"/>
        </w:trPr>
        <w:tc>
          <w:tcPr>
            <w:tcW w:w="4526" w:type="dxa"/>
            <w:shd w:val="clear" w:color="auto" w:fill="F0F0F0"/>
            <w:vAlign w:val="center"/>
            <w:hideMark/>
          </w:tcPr>
          <w:p w14:paraId="549211FE"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Stabilność wymiarów w określonych warunkach (temp. 70 C, 48h)</w:t>
            </w:r>
          </w:p>
        </w:tc>
        <w:tc>
          <w:tcPr>
            <w:tcW w:w="0" w:type="auto"/>
            <w:shd w:val="clear" w:color="auto" w:fill="F0F0F0"/>
            <w:vAlign w:val="center"/>
            <w:hideMark/>
          </w:tcPr>
          <w:p w14:paraId="02C91E9C" w14:textId="77777777" w:rsidR="00E578B3" w:rsidRPr="001E01BC" w:rsidRDefault="00E578B3" w:rsidP="005D1F53">
            <w:pPr>
              <w:spacing w:after="0" w:line="276" w:lineRule="auto"/>
              <w:jc w:val="both"/>
              <w:rPr>
                <w:rFonts w:cs="Tahoma"/>
                <w:szCs w:val="20"/>
                <w:lang w:eastAsia="pl-PL"/>
              </w:rPr>
            </w:pPr>
            <w:proofErr w:type="gramStart"/>
            <w:r w:rsidRPr="001E01BC">
              <w:rPr>
                <w:rFonts w:cs="Tahoma"/>
                <w:szCs w:val="20"/>
                <w:lang w:eastAsia="pl-PL"/>
              </w:rPr>
              <w:t>DS(</w:t>
            </w:r>
            <w:proofErr w:type="gramEnd"/>
            <w:r w:rsidRPr="001E01BC">
              <w:rPr>
                <w:rFonts w:cs="Tahoma"/>
                <w:szCs w:val="20"/>
                <w:lang w:eastAsia="pl-PL"/>
              </w:rPr>
              <w:t>70,-)2</w:t>
            </w:r>
          </w:p>
        </w:tc>
        <w:tc>
          <w:tcPr>
            <w:tcW w:w="0" w:type="auto"/>
            <w:shd w:val="clear" w:color="auto" w:fill="F0F0F0"/>
            <w:vAlign w:val="center"/>
            <w:hideMark/>
          </w:tcPr>
          <w:p w14:paraId="78A7F845"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max. 2%</w:t>
            </w:r>
          </w:p>
        </w:tc>
      </w:tr>
      <w:tr w:rsidR="00E578B3" w:rsidRPr="001E01BC" w14:paraId="7AEE17C5" w14:textId="77777777" w:rsidTr="00E71867">
        <w:trPr>
          <w:tblCellSpacing w:w="0" w:type="dxa"/>
          <w:jc w:val="center"/>
        </w:trPr>
        <w:tc>
          <w:tcPr>
            <w:tcW w:w="4526" w:type="dxa"/>
            <w:vAlign w:val="center"/>
            <w:hideMark/>
          </w:tcPr>
          <w:p w14:paraId="30DFC273"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Współczynnik przewodności cieplnej</w:t>
            </w:r>
          </w:p>
        </w:tc>
        <w:tc>
          <w:tcPr>
            <w:tcW w:w="0" w:type="auto"/>
            <w:vAlign w:val="center"/>
            <w:hideMark/>
          </w:tcPr>
          <w:p w14:paraId="13337193"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w:t>
            </w:r>
          </w:p>
        </w:tc>
        <w:tc>
          <w:tcPr>
            <w:tcW w:w="0" w:type="auto"/>
            <w:vAlign w:val="center"/>
            <w:hideMark/>
          </w:tcPr>
          <w:p w14:paraId="3798C5EE"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min. 0,035 W</w:t>
            </w:r>
            <w:proofErr w:type="gramStart"/>
            <w:r w:rsidRPr="001E01BC">
              <w:rPr>
                <w:rFonts w:cs="Tahoma"/>
                <w:szCs w:val="20"/>
                <w:lang w:eastAsia="pl-PL"/>
              </w:rPr>
              <w:t>/(</w:t>
            </w:r>
            <w:proofErr w:type="gramEnd"/>
            <w:r w:rsidRPr="001E01BC">
              <w:rPr>
                <w:rFonts w:cs="Tahoma"/>
                <w:szCs w:val="20"/>
                <w:lang w:eastAsia="pl-PL"/>
              </w:rPr>
              <w:t>m k)</w:t>
            </w:r>
          </w:p>
        </w:tc>
      </w:tr>
      <w:tr w:rsidR="00E578B3" w:rsidRPr="001E01BC" w14:paraId="1867DAA2" w14:textId="77777777" w:rsidTr="00E71867">
        <w:trPr>
          <w:trHeight w:val="106"/>
          <w:tblCellSpacing w:w="0" w:type="dxa"/>
          <w:jc w:val="center"/>
        </w:trPr>
        <w:tc>
          <w:tcPr>
            <w:tcW w:w="4526" w:type="dxa"/>
            <w:shd w:val="clear" w:color="auto" w:fill="F0F0F0"/>
            <w:vAlign w:val="center"/>
            <w:hideMark/>
          </w:tcPr>
          <w:p w14:paraId="1B12D861"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Reakcja na ogień</w:t>
            </w:r>
          </w:p>
        </w:tc>
        <w:tc>
          <w:tcPr>
            <w:tcW w:w="0" w:type="auto"/>
            <w:shd w:val="clear" w:color="auto" w:fill="F0F0F0"/>
            <w:vAlign w:val="center"/>
            <w:hideMark/>
          </w:tcPr>
          <w:p w14:paraId="3D03C5CC" w14:textId="77777777" w:rsidR="00E578B3" w:rsidRPr="001E01BC" w:rsidRDefault="00E578B3" w:rsidP="005D1F53">
            <w:pPr>
              <w:spacing w:after="0" w:line="276" w:lineRule="auto"/>
              <w:jc w:val="both"/>
              <w:rPr>
                <w:rFonts w:cs="Tahoma"/>
                <w:szCs w:val="20"/>
                <w:lang w:eastAsia="pl-PL"/>
              </w:rPr>
            </w:pPr>
            <w:r w:rsidRPr="001E01BC">
              <w:rPr>
                <w:rFonts w:cs="Tahoma"/>
                <w:szCs w:val="20"/>
                <w:lang w:eastAsia="pl-PL"/>
              </w:rPr>
              <w:t>E</w:t>
            </w:r>
          </w:p>
        </w:tc>
        <w:tc>
          <w:tcPr>
            <w:tcW w:w="0" w:type="auto"/>
            <w:shd w:val="clear" w:color="auto" w:fill="F0F0F0"/>
            <w:vAlign w:val="center"/>
            <w:hideMark/>
          </w:tcPr>
          <w:p w14:paraId="54C804AA" w14:textId="77777777" w:rsidR="00E578B3" w:rsidRPr="001E01BC" w:rsidRDefault="00E578B3" w:rsidP="005D1F53">
            <w:pPr>
              <w:spacing w:after="0" w:line="276" w:lineRule="auto"/>
              <w:jc w:val="both"/>
              <w:rPr>
                <w:rFonts w:cs="Tahoma"/>
                <w:szCs w:val="20"/>
                <w:lang w:eastAsia="pl-PL"/>
              </w:rPr>
            </w:pPr>
          </w:p>
        </w:tc>
      </w:tr>
    </w:tbl>
    <w:p w14:paraId="633B2967" w14:textId="77777777" w:rsidR="00E578B3" w:rsidRPr="001E01BC" w:rsidRDefault="00E578B3" w:rsidP="005D1F53">
      <w:pPr>
        <w:autoSpaceDE w:val="0"/>
        <w:autoSpaceDN w:val="0"/>
        <w:adjustRightInd w:val="0"/>
        <w:spacing w:after="0" w:line="276" w:lineRule="auto"/>
        <w:jc w:val="both"/>
        <w:rPr>
          <w:rFonts w:cs="Tahoma"/>
          <w:szCs w:val="20"/>
          <w:lang w:eastAsia="pl-PL"/>
        </w:rPr>
      </w:pPr>
    </w:p>
    <w:p w14:paraId="6FB0493B" w14:textId="77777777" w:rsidR="00E578B3" w:rsidRPr="001E01BC" w:rsidRDefault="00E578B3" w:rsidP="00AD173D">
      <w:pPr>
        <w:pStyle w:val="KW-Lev-4"/>
        <w:rPr>
          <w:lang w:val="pl-PL"/>
        </w:rPr>
      </w:pPr>
      <w:bookmarkStart w:id="3373" w:name="_Toc98653626"/>
      <w:bookmarkStart w:id="3374" w:name="_Toc98653760"/>
      <w:r w:rsidRPr="001E01BC">
        <w:rPr>
          <w:lang w:val="pl-PL"/>
        </w:rPr>
        <w:t>Materiały do izolacji mineralnych, instrukcja nakładania</w:t>
      </w:r>
      <w:bookmarkEnd w:id="3373"/>
      <w:bookmarkEnd w:id="3374"/>
    </w:p>
    <w:p w14:paraId="58F63D17" w14:textId="77777777" w:rsidR="00E578B3" w:rsidRPr="001E01BC" w:rsidRDefault="00E578B3" w:rsidP="005D1F53">
      <w:pPr>
        <w:autoSpaceDE w:val="0"/>
        <w:autoSpaceDN w:val="0"/>
        <w:adjustRightInd w:val="0"/>
        <w:spacing w:after="0" w:line="276" w:lineRule="auto"/>
        <w:jc w:val="both"/>
        <w:rPr>
          <w:rFonts w:cs="Tahoma"/>
          <w:szCs w:val="20"/>
          <w:lang w:eastAsia="pl-PL"/>
        </w:rPr>
      </w:pPr>
      <w:r w:rsidRPr="001E01BC">
        <w:rPr>
          <w:rFonts w:cs="Tahoma"/>
          <w:szCs w:val="20"/>
          <w:lang w:eastAsia="pl-PL"/>
        </w:rPr>
        <w:t>Izolację mineralną od strony wewnętrznej wykonać wg. systemu producenta, w postaci następujących warstw:</w:t>
      </w:r>
    </w:p>
    <w:p w14:paraId="7992817B"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xml:space="preserve">1. Matowe wilgotne podłoże </w:t>
      </w:r>
      <w:proofErr w:type="gramStart"/>
      <w:r w:rsidRPr="001E01BC">
        <w:rPr>
          <w:rFonts w:eastAsia="Calibri" w:cs="Tahoma"/>
          <w:szCs w:val="20"/>
        </w:rPr>
        <w:t>należy  spryskać</w:t>
      </w:r>
      <w:proofErr w:type="gramEnd"/>
      <w:r w:rsidRPr="001E01BC">
        <w:rPr>
          <w:rFonts w:eastAsia="Calibri" w:cs="Tahoma"/>
          <w:szCs w:val="20"/>
        </w:rPr>
        <w:t xml:space="preserve"> rozcieńczonym z wodą 1:1 płynnym preparatem </w:t>
      </w:r>
      <w:proofErr w:type="spellStart"/>
      <w:r w:rsidRPr="001E01BC">
        <w:rPr>
          <w:rFonts w:eastAsia="Calibri" w:cs="Tahoma"/>
          <w:szCs w:val="20"/>
        </w:rPr>
        <w:t>krzemionkującym</w:t>
      </w:r>
      <w:proofErr w:type="spellEnd"/>
      <w:r w:rsidRPr="001E01BC">
        <w:rPr>
          <w:rFonts w:eastAsia="Calibri" w:cs="Tahoma"/>
          <w:szCs w:val="20"/>
        </w:rPr>
        <w:t xml:space="preserve"> do gruntowania o działaniu wgłębnym, złożony preparat zawierający związki kwasu krzemowego, poprawiający przyczepność, wzmacniający </w:t>
      </w:r>
      <w:proofErr w:type="gramStart"/>
      <w:r w:rsidRPr="001E01BC">
        <w:rPr>
          <w:rFonts w:eastAsia="Calibri" w:cs="Tahoma"/>
          <w:szCs w:val="20"/>
        </w:rPr>
        <w:t>podłoże,</w:t>
      </w:r>
      <w:proofErr w:type="gramEnd"/>
      <w:r w:rsidRPr="001E01BC">
        <w:rPr>
          <w:rFonts w:eastAsia="Calibri" w:cs="Tahoma"/>
          <w:szCs w:val="20"/>
        </w:rPr>
        <w:t xml:space="preserve"> oraz podwyższający odporność chemiczną, nieszkodliwy dla środowiska o następujących parametrach potwierdzonych aprobatą techniczną:</w:t>
      </w:r>
    </w:p>
    <w:p w14:paraId="047E3BA1" w14:textId="77777777" w:rsidR="00E578B3" w:rsidRPr="001E01BC" w:rsidRDefault="00E578B3" w:rsidP="00261603">
      <w:pPr>
        <w:numPr>
          <w:ilvl w:val="0"/>
          <w:numId w:val="61"/>
        </w:numPr>
        <w:spacing w:after="0" w:line="276" w:lineRule="auto"/>
        <w:jc w:val="both"/>
        <w:rPr>
          <w:rFonts w:eastAsia="Calibri" w:cs="Tahoma"/>
          <w:szCs w:val="20"/>
        </w:rPr>
      </w:pPr>
      <w:r w:rsidRPr="001E01BC">
        <w:rPr>
          <w:rFonts w:eastAsia="Calibri" w:cs="Tahoma"/>
          <w:szCs w:val="20"/>
        </w:rPr>
        <w:t>gęstość wg DIN 51757 – ok. 1,15g/cm3</w:t>
      </w:r>
    </w:p>
    <w:p w14:paraId="79C25159" w14:textId="77777777" w:rsidR="00E578B3" w:rsidRPr="001E01BC" w:rsidRDefault="00E578B3" w:rsidP="00261603">
      <w:pPr>
        <w:numPr>
          <w:ilvl w:val="0"/>
          <w:numId w:val="61"/>
        </w:numPr>
        <w:spacing w:after="0" w:line="276" w:lineRule="auto"/>
        <w:jc w:val="both"/>
        <w:rPr>
          <w:rFonts w:eastAsia="Calibri" w:cs="Tahoma"/>
          <w:szCs w:val="20"/>
        </w:rPr>
      </w:pPr>
      <w:r w:rsidRPr="001E01BC">
        <w:rPr>
          <w:rFonts w:eastAsia="Calibri" w:cs="Tahoma"/>
          <w:szCs w:val="20"/>
        </w:rPr>
        <w:t xml:space="preserve">odczyn </w:t>
      </w:r>
      <w:proofErr w:type="spellStart"/>
      <w:r w:rsidRPr="001E01BC">
        <w:rPr>
          <w:rFonts w:eastAsia="Calibri" w:cs="Tahoma"/>
          <w:szCs w:val="20"/>
        </w:rPr>
        <w:t>pH</w:t>
      </w:r>
      <w:proofErr w:type="spellEnd"/>
      <w:r w:rsidRPr="001E01BC">
        <w:rPr>
          <w:rFonts w:eastAsia="Calibri" w:cs="Tahoma"/>
          <w:szCs w:val="20"/>
        </w:rPr>
        <w:t>- ok.11</w:t>
      </w:r>
    </w:p>
    <w:p w14:paraId="2EB7B693" w14:textId="77777777" w:rsidR="00E578B3" w:rsidRPr="001E01BC" w:rsidRDefault="00E578B3" w:rsidP="00261603">
      <w:pPr>
        <w:numPr>
          <w:ilvl w:val="0"/>
          <w:numId w:val="61"/>
        </w:numPr>
        <w:spacing w:after="0" w:line="276" w:lineRule="auto"/>
        <w:jc w:val="both"/>
        <w:rPr>
          <w:rFonts w:eastAsia="Calibri" w:cs="Tahoma"/>
          <w:szCs w:val="20"/>
        </w:rPr>
      </w:pPr>
      <w:r w:rsidRPr="001E01BC">
        <w:rPr>
          <w:rFonts w:eastAsia="Calibri" w:cs="Tahoma"/>
          <w:szCs w:val="20"/>
        </w:rPr>
        <w:t>wzmocnienie do 5N/mm2 (</w:t>
      </w:r>
      <w:proofErr w:type="spellStart"/>
      <w:r w:rsidRPr="001E01BC">
        <w:rPr>
          <w:rFonts w:eastAsia="Calibri" w:cs="Tahoma"/>
          <w:szCs w:val="20"/>
        </w:rPr>
        <w:t>MPa</w:t>
      </w:r>
      <w:proofErr w:type="spellEnd"/>
      <w:r w:rsidRPr="001E01BC">
        <w:rPr>
          <w:rFonts w:eastAsia="Calibri" w:cs="Tahoma"/>
          <w:szCs w:val="20"/>
        </w:rPr>
        <w:t>)</w:t>
      </w:r>
    </w:p>
    <w:p w14:paraId="58E3E6F7" w14:textId="77777777" w:rsidR="00E578B3" w:rsidRPr="001E01BC" w:rsidRDefault="00E578B3" w:rsidP="00261603">
      <w:pPr>
        <w:numPr>
          <w:ilvl w:val="0"/>
          <w:numId w:val="61"/>
        </w:numPr>
        <w:spacing w:after="0" w:line="276" w:lineRule="auto"/>
        <w:jc w:val="both"/>
        <w:rPr>
          <w:rFonts w:eastAsia="Calibri" w:cs="Tahoma"/>
          <w:szCs w:val="20"/>
        </w:rPr>
      </w:pPr>
      <w:r w:rsidRPr="001E01BC">
        <w:rPr>
          <w:rFonts w:eastAsia="Calibri" w:cs="Tahoma"/>
          <w:szCs w:val="20"/>
        </w:rPr>
        <w:t>przepuszczalność pary wodnej &gt; 90%</w:t>
      </w:r>
    </w:p>
    <w:p w14:paraId="3A206919" w14:textId="77777777" w:rsidR="00E578B3" w:rsidRPr="001E01BC" w:rsidRDefault="00E578B3" w:rsidP="00261603">
      <w:pPr>
        <w:numPr>
          <w:ilvl w:val="0"/>
          <w:numId w:val="61"/>
        </w:numPr>
        <w:spacing w:after="0" w:line="276" w:lineRule="auto"/>
        <w:jc w:val="both"/>
        <w:rPr>
          <w:rFonts w:eastAsia="Calibri" w:cs="Tahoma"/>
          <w:szCs w:val="20"/>
        </w:rPr>
      </w:pPr>
      <w:r w:rsidRPr="001E01BC">
        <w:rPr>
          <w:rFonts w:eastAsia="Calibri" w:cs="Tahoma"/>
          <w:szCs w:val="20"/>
        </w:rPr>
        <w:t xml:space="preserve">atest do stosowania w zbiornikach na wodę przeznaczoną do spożycia przez ludzi </w:t>
      </w:r>
    </w:p>
    <w:p w14:paraId="086CB5FB"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2. Pierwszą warstwę szlamu mineralnego uszczelniającego o dużym stopniu odporności na siarczany, wysokiej wodoszczelności, odporności na obciążenia chemiczne i mechaniczne nakładamy „świeże na świeże”, kolejne dwie warstwy po odczekaniu 48h. Trzecią warstwę należy wygładzić. Warstwa szlamu mineralnego o następujących parametrach potwierdzonych aprobatą techniczną:</w:t>
      </w:r>
    </w:p>
    <w:p w14:paraId="4D8E261D"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wytrzymałość na ściskanie po 28 dniach ok.30N/mm2</w:t>
      </w:r>
    </w:p>
    <w:p w14:paraId="61590EC2"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wytrzymałość na zginanie po 28 dniach ok.6N/mm2</w:t>
      </w:r>
    </w:p>
    <w:p w14:paraId="30981BB8"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nasiąkliwość kapilarna w24&lt;0,1kg</w:t>
      </w:r>
      <m:oMath>
        <m:r>
          <w:rPr>
            <w:rFonts w:ascii="Cambria Math" w:eastAsia="Calibri" w:hAnsi="Cambria Math" w:cs="Tahoma"/>
            <w:szCs w:val="20"/>
          </w:rPr>
          <m:t xml:space="preserve">/ </m:t>
        </m:r>
        <m:sSup>
          <m:sSupPr>
            <m:ctrlPr>
              <w:rPr>
                <w:rFonts w:ascii="Cambria Math" w:eastAsia="Calibri" w:hAnsi="Cambria Math" w:cs="Tahoma"/>
                <w:i/>
                <w:szCs w:val="20"/>
              </w:rPr>
            </m:ctrlPr>
          </m:sSupPr>
          <m:e>
            <m:r>
              <w:rPr>
                <w:rFonts w:ascii="Cambria Math" w:eastAsia="Calibri" w:hAnsi="Cambria Math" w:cs="Tahoma"/>
                <w:szCs w:val="20"/>
              </w:rPr>
              <m:t>m</m:t>
            </m:r>
          </m:e>
          <m:sup>
            <m:r>
              <w:rPr>
                <w:rFonts w:ascii="Cambria Math" w:eastAsia="Calibri" w:hAnsi="Cambria Math" w:cs="Tahoma"/>
                <w:szCs w:val="20"/>
              </w:rPr>
              <m:t>2</m:t>
            </m:r>
          </m:sup>
        </m:sSup>
        <m:r>
          <w:rPr>
            <w:rFonts w:ascii="Cambria Math" w:eastAsia="Calibri" w:hAnsi="Cambria Math" w:cs="Tahoma"/>
            <w:szCs w:val="20"/>
          </w:rPr>
          <m:t>*</m:t>
        </m:r>
        <m:sSup>
          <m:sSupPr>
            <m:ctrlPr>
              <w:rPr>
                <w:rFonts w:ascii="Cambria Math" w:eastAsia="Calibri" w:hAnsi="Cambria Math" w:cs="Tahoma"/>
                <w:i/>
                <w:szCs w:val="20"/>
              </w:rPr>
            </m:ctrlPr>
          </m:sSupPr>
          <m:e>
            <m:r>
              <w:rPr>
                <w:rFonts w:ascii="Cambria Math" w:eastAsia="Calibri" w:hAnsi="Cambria Math" w:cs="Tahoma"/>
                <w:szCs w:val="20"/>
              </w:rPr>
              <m:t>h</m:t>
            </m:r>
          </m:e>
          <m:sup>
            <m:r>
              <w:rPr>
                <w:rFonts w:ascii="Cambria Math" w:eastAsia="Calibri" w:hAnsi="Cambria Math" w:cs="Tahoma"/>
                <w:szCs w:val="20"/>
              </w:rPr>
              <m:t>0,5</m:t>
            </m:r>
          </m:sup>
        </m:sSup>
      </m:oMath>
      <w:r w:rsidRPr="001E01BC">
        <w:rPr>
          <w:rFonts w:eastAsia="Calibri" w:cs="Tahoma"/>
          <w:szCs w:val="20"/>
        </w:rPr>
        <w:t xml:space="preserve"> </w:t>
      </w:r>
    </w:p>
    <w:p w14:paraId="566C2341"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współczynnik oporu dyfuzji pary wodnej u:&lt;200</w:t>
      </w:r>
    </w:p>
    <w:p w14:paraId="0D916469"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atest do stosowania w zbiornikach na wodę przeznaczoną do spożycia przez</w:t>
      </w:r>
    </w:p>
    <w:p w14:paraId="1DC5C3EC" w14:textId="77777777" w:rsidR="00E578B3" w:rsidRPr="001E01BC" w:rsidRDefault="00E578B3" w:rsidP="005D1F53">
      <w:pPr>
        <w:spacing w:after="0" w:line="276" w:lineRule="auto"/>
        <w:jc w:val="both"/>
        <w:rPr>
          <w:rFonts w:eastAsia="Calibri" w:cs="Tahoma"/>
          <w:szCs w:val="20"/>
        </w:rPr>
      </w:pPr>
      <w:r w:rsidRPr="001E01BC">
        <w:rPr>
          <w:rFonts w:eastAsia="Calibri" w:cs="Tahoma"/>
          <w:szCs w:val="20"/>
        </w:rPr>
        <w:t xml:space="preserve">3. Na położony szlam nakładamy płynny preparat </w:t>
      </w:r>
      <w:proofErr w:type="spellStart"/>
      <w:r w:rsidRPr="001E01BC">
        <w:rPr>
          <w:rFonts w:eastAsia="Calibri" w:cs="Tahoma"/>
          <w:szCs w:val="20"/>
        </w:rPr>
        <w:t>krzemionkujący</w:t>
      </w:r>
      <w:proofErr w:type="spellEnd"/>
      <w:r w:rsidRPr="001E01BC">
        <w:rPr>
          <w:rFonts w:eastAsia="Calibri" w:cs="Tahoma"/>
          <w:szCs w:val="20"/>
        </w:rPr>
        <w:t>.</w:t>
      </w:r>
    </w:p>
    <w:p w14:paraId="46F9FBEB" w14:textId="77777777" w:rsidR="00E578B3" w:rsidRDefault="00E578B3" w:rsidP="005D1F53">
      <w:pPr>
        <w:spacing w:after="0" w:line="276" w:lineRule="auto"/>
        <w:ind w:firstLine="360"/>
        <w:jc w:val="both"/>
        <w:rPr>
          <w:rFonts w:eastAsia="Calibri" w:cs="Tahoma"/>
          <w:szCs w:val="20"/>
        </w:rPr>
      </w:pPr>
      <w:r w:rsidRPr="001E01BC">
        <w:rPr>
          <w:rFonts w:eastAsia="Calibri" w:cs="Tahoma"/>
          <w:szCs w:val="20"/>
        </w:rPr>
        <w:t xml:space="preserve">Na stykach połączenia płyty dennej i przykrycia ze ścianą, a także na styku połączenia słupa </w:t>
      </w:r>
      <w:r w:rsidRPr="001E01BC">
        <w:rPr>
          <w:rFonts w:eastAsia="Calibri" w:cs="Tahoma"/>
          <w:szCs w:val="20"/>
        </w:rPr>
        <w:br/>
        <w:t xml:space="preserve">z płytą denna i płytą przykrycia wykonać </w:t>
      </w:r>
      <w:proofErr w:type="spellStart"/>
      <w:proofErr w:type="gramStart"/>
      <w:r w:rsidRPr="001E01BC">
        <w:rPr>
          <w:rFonts w:eastAsia="Calibri" w:cs="Tahoma"/>
          <w:szCs w:val="20"/>
        </w:rPr>
        <w:t>wyoblenia</w:t>
      </w:r>
      <w:proofErr w:type="spellEnd"/>
      <w:r w:rsidRPr="001E01BC">
        <w:rPr>
          <w:rFonts w:eastAsia="Calibri" w:cs="Tahoma"/>
          <w:szCs w:val="20"/>
        </w:rPr>
        <w:t xml:space="preserve">  stosując</w:t>
      </w:r>
      <w:proofErr w:type="gramEnd"/>
      <w:r w:rsidRPr="001E01BC">
        <w:rPr>
          <w:rFonts w:eastAsia="Calibri" w:cs="Tahoma"/>
          <w:szCs w:val="20"/>
        </w:rPr>
        <w:t xml:space="preserve"> warstwy kolejno warstwy </w:t>
      </w:r>
      <w:r w:rsidRPr="001E01BC">
        <w:rPr>
          <w:rFonts w:eastAsia="Calibri" w:cs="Tahoma"/>
          <w:szCs w:val="20"/>
        </w:rPr>
        <w:br/>
        <w:t>z poz.1,2 i 3.</w:t>
      </w:r>
    </w:p>
    <w:p w14:paraId="3C3765C4" w14:textId="70263539" w:rsidR="00A96421" w:rsidRDefault="00A96421" w:rsidP="005D1F53">
      <w:pPr>
        <w:spacing w:after="0" w:line="276" w:lineRule="auto"/>
        <w:ind w:firstLine="360"/>
        <w:jc w:val="both"/>
        <w:rPr>
          <w:rFonts w:eastAsia="Calibri" w:cs="Tahoma"/>
          <w:szCs w:val="20"/>
        </w:rPr>
      </w:pPr>
    </w:p>
    <w:p w14:paraId="03FF0072" w14:textId="13E0C5A0" w:rsidR="00BE6478" w:rsidRPr="002B0F95" w:rsidRDefault="00E339F0" w:rsidP="002B0F95">
      <w:pPr>
        <w:spacing w:after="0" w:line="276" w:lineRule="auto"/>
        <w:ind w:firstLine="360"/>
        <w:jc w:val="both"/>
        <w:rPr>
          <w:rFonts w:eastAsia="Calibri" w:cs="Tahoma"/>
          <w:b/>
          <w:bCs/>
          <w:szCs w:val="20"/>
        </w:rPr>
      </w:pPr>
      <w:r>
        <w:rPr>
          <w:rFonts w:eastAsia="Calibri" w:cs="Tahoma"/>
          <w:b/>
          <w:bCs/>
          <w:szCs w:val="20"/>
        </w:rPr>
        <w:t xml:space="preserve">Zastosowany system izolacji wewnątrz zbiornika musi posiadać atest do wody pitnej. </w:t>
      </w:r>
    </w:p>
    <w:p w14:paraId="48C258C5" w14:textId="77777777" w:rsidR="00E578B3" w:rsidRPr="001E01BC" w:rsidRDefault="00E578B3" w:rsidP="005D1F53">
      <w:pPr>
        <w:autoSpaceDE w:val="0"/>
        <w:autoSpaceDN w:val="0"/>
        <w:adjustRightInd w:val="0"/>
        <w:spacing w:after="0" w:line="276" w:lineRule="auto"/>
        <w:jc w:val="both"/>
        <w:rPr>
          <w:rFonts w:cs="Tahoma"/>
          <w:szCs w:val="20"/>
          <w:lang w:eastAsia="pl-PL"/>
        </w:rPr>
      </w:pPr>
    </w:p>
    <w:p w14:paraId="62D4674A" w14:textId="77777777" w:rsidR="00E578B3" w:rsidRPr="001E01BC" w:rsidRDefault="00E578B3" w:rsidP="00AD173D">
      <w:pPr>
        <w:pStyle w:val="KW-Lev-4"/>
        <w:rPr>
          <w:lang w:val="pl-PL"/>
        </w:rPr>
      </w:pPr>
      <w:bookmarkStart w:id="3375" w:name="_Toc369607056"/>
      <w:bookmarkStart w:id="3376" w:name="_Toc369607416"/>
      <w:bookmarkStart w:id="3377" w:name="_Toc369607776"/>
      <w:bookmarkStart w:id="3378" w:name="_Toc369608136"/>
      <w:bookmarkStart w:id="3379" w:name="_Toc369608496"/>
      <w:bookmarkStart w:id="3380" w:name="_Toc369609216"/>
      <w:bookmarkStart w:id="3381" w:name="_Toc369609576"/>
      <w:bookmarkStart w:id="3382" w:name="_Toc369609936"/>
      <w:bookmarkStart w:id="3383" w:name="_Toc369610296"/>
      <w:bookmarkStart w:id="3384" w:name="_Toc369610656"/>
      <w:bookmarkStart w:id="3385" w:name="_Toc369611016"/>
      <w:bookmarkStart w:id="3386" w:name="_Toc370125277"/>
      <w:bookmarkStart w:id="3387" w:name="_Toc436308331"/>
      <w:bookmarkStart w:id="3388" w:name="_Toc436571138"/>
      <w:bookmarkStart w:id="3389" w:name="_Toc436571379"/>
      <w:bookmarkStart w:id="3390" w:name="_Toc436571620"/>
      <w:bookmarkStart w:id="3391" w:name="_Toc436571861"/>
      <w:bookmarkStart w:id="3392" w:name="_Toc436572102"/>
      <w:bookmarkStart w:id="3393" w:name="_Toc436572584"/>
      <w:bookmarkStart w:id="3394" w:name="_Toc436572825"/>
      <w:bookmarkStart w:id="3395" w:name="_Toc493834698"/>
      <w:bookmarkStart w:id="3396" w:name="_Toc98653628"/>
      <w:bookmarkStart w:id="3397" w:name="_Toc98653762"/>
      <w:r w:rsidRPr="001E01BC">
        <w:rPr>
          <w:lang w:val="pl-PL"/>
        </w:rPr>
        <w:lastRenderedPageBreak/>
        <w:t>Środki gruntujące, kleje, łączniki i akcesoria</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98B670A" w14:textId="77777777" w:rsidR="00E578B3" w:rsidRPr="001E01BC" w:rsidRDefault="00E578B3" w:rsidP="005D1F53">
      <w:pPr>
        <w:autoSpaceDE w:val="0"/>
        <w:autoSpaceDN w:val="0"/>
        <w:adjustRightInd w:val="0"/>
        <w:spacing w:after="0" w:line="276" w:lineRule="auto"/>
        <w:ind w:firstLine="540"/>
        <w:jc w:val="both"/>
        <w:rPr>
          <w:rFonts w:cs="Tahoma"/>
          <w:szCs w:val="20"/>
          <w:lang w:eastAsia="pl-PL"/>
        </w:rPr>
      </w:pPr>
      <w:r w:rsidRPr="001E01BC">
        <w:rPr>
          <w:rFonts w:cs="Tahoma"/>
          <w:szCs w:val="20"/>
          <w:lang w:eastAsia="pl-PL"/>
        </w:rPr>
        <w:t>Wykonawca zastosuje w każdym przypadku preparaty gruntujące, łączniki i akcesoria rekomendowane przez dostawcę materiałów izolacyjnych, zgodnie z ich przeznaczeniem i rodzajem podłoża.</w:t>
      </w:r>
    </w:p>
    <w:p w14:paraId="43FCA65A" w14:textId="77777777" w:rsidR="00E578B3" w:rsidRPr="001E01BC" w:rsidRDefault="00E578B3" w:rsidP="00E53871">
      <w:pPr>
        <w:pStyle w:val="KW-Lev-3"/>
      </w:pPr>
      <w:bookmarkStart w:id="3398" w:name="_Toc348443828"/>
      <w:bookmarkStart w:id="3399" w:name="_Toc348444159"/>
      <w:bookmarkStart w:id="3400" w:name="_Toc348444334"/>
      <w:bookmarkStart w:id="3401" w:name="_Toc348511867"/>
      <w:bookmarkStart w:id="3402" w:name="_Toc348525291"/>
      <w:bookmarkStart w:id="3403" w:name="_Toc348526555"/>
      <w:bookmarkStart w:id="3404" w:name="_Toc348527187"/>
      <w:bookmarkStart w:id="3405" w:name="_Toc348527819"/>
      <w:bookmarkStart w:id="3406" w:name="_Toc348528451"/>
      <w:bookmarkStart w:id="3407" w:name="_Toc348529083"/>
      <w:bookmarkStart w:id="3408" w:name="_Toc348529715"/>
      <w:bookmarkStart w:id="3409" w:name="_Toc348602382"/>
      <w:bookmarkStart w:id="3410" w:name="_Toc369607057"/>
      <w:bookmarkStart w:id="3411" w:name="_Toc369607417"/>
      <w:bookmarkStart w:id="3412" w:name="_Toc369607777"/>
      <w:bookmarkStart w:id="3413" w:name="_Toc369608137"/>
      <w:bookmarkStart w:id="3414" w:name="_Toc369608497"/>
      <w:bookmarkStart w:id="3415" w:name="_Toc369609217"/>
      <w:bookmarkStart w:id="3416" w:name="_Toc369609577"/>
      <w:bookmarkStart w:id="3417" w:name="_Toc369609937"/>
      <w:bookmarkStart w:id="3418" w:name="_Toc369610297"/>
      <w:bookmarkStart w:id="3419" w:name="_Toc369610657"/>
      <w:bookmarkStart w:id="3420" w:name="_Toc369611017"/>
      <w:bookmarkStart w:id="3421" w:name="_Toc370125278"/>
      <w:bookmarkStart w:id="3422" w:name="_Toc436308332"/>
      <w:bookmarkStart w:id="3423" w:name="_Toc436571139"/>
      <w:bookmarkStart w:id="3424" w:name="_Toc436571380"/>
      <w:bookmarkStart w:id="3425" w:name="_Toc436571621"/>
      <w:bookmarkStart w:id="3426" w:name="_Toc436571862"/>
      <w:bookmarkStart w:id="3427" w:name="_Toc436572103"/>
      <w:bookmarkStart w:id="3428" w:name="_Toc436572585"/>
      <w:bookmarkStart w:id="3429" w:name="_Toc436572826"/>
      <w:bookmarkStart w:id="3430" w:name="_Toc493834699"/>
      <w:bookmarkStart w:id="3431" w:name="_Toc98653629"/>
      <w:bookmarkStart w:id="3432" w:name="_Toc98653763"/>
      <w:bookmarkStart w:id="3433" w:name="_Toc100307633"/>
      <w:r w:rsidRPr="001E01BC">
        <w:t>SPRZĘT</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4E869B9E" w14:textId="77777777" w:rsidR="00E578B3" w:rsidRPr="001E01BC" w:rsidRDefault="00E578B3" w:rsidP="00AD173D">
      <w:pPr>
        <w:pStyle w:val="KW-Lev-4"/>
        <w:rPr>
          <w:lang w:val="pl-PL"/>
        </w:rPr>
      </w:pPr>
      <w:bookmarkStart w:id="3434" w:name="_Toc348443829"/>
      <w:bookmarkStart w:id="3435" w:name="_Toc348444160"/>
      <w:bookmarkStart w:id="3436" w:name="_Toc348511868"/>
      <w:bookmarkStart w:id="3437" w:name="_Toc348525292"/>
      <w:bookmarkStart w:id="3438" w:name="_Toc348526556"/>
      <w:bookmarkStart w:id="3439" w:name="_Toc348527188"/>
      <w:bookmarkStart w:id="3440" w:name="_Toc348527820"/>
      <w:bookmarkStart w:id="3441" w:name="_Toc348528452"/>
      <w:bookmarkStart w:id="3442" w:name="_Toc348529084"/>
      <w:bookmarkStart w:id="3443" w:name="_Toc348529716"/>
      <w:bookmarkStart w:id="3444" w:name="_Toc348602383"/>
      <w:bookmarkStart w:id="3445" w:name="_Toc369607058"/>
      <w:bookmarkStart w:id="3446" w:name="_Toc369607418"/>
      <w:bookmarkStart w:id="3447" w:name="_Toc369607778"/>
      <w:bookmarkStart w:id="3448" w:name="_Toc369608138"/>
      <w:bookmarkStart w:id="3449" w:name="_Toc369608498"/>
      <w:bookmarkStart w:id="3450" w:name="_Toc369609218"/>
      <w:bookmarkStart w:id="3451" w:name="_Toc369609578"/>
      <w:bookmarkStart w:id="3452" w:name="_Toc369609938"/>
      <w:bookmarkStart w:id="3453" w:name="_Toc369610298"/>
      <w:bookmarkStart w:id="3454" w:name="_Toc369610658"/>
      <w:bookmarkStart w:id="3455" w:name="_Toc369611018"/>
      <w:bookmarkStart w:id="3456" w:name="_Toc370125279"/>
      <w:bookmarkStart w:id="3457" w:name="_Toc436308333"/>
      <w:bookmarkStart w:id="3458" w:name="_Toc436571140"/>
      <w:bookmarkStart w:id="3459" w:name="_Toc436571381"/>
      <w:bookmarkStart w:id="3460" w:name="_Toc436571622"/>
      <w:bookmarkStart w:id="3461" w:name="_Toc436571863"/>
      <w:bookmarkStart w:id="3462" w:name="_Toc436572104"/>
      <w:bookmarkStart w:id="3463" w:name="_Toc436572586"/>
      <w:bookmarkStart w:id="3464" w:name="_Toc436572827"/>
      <w:bookmarkStart w:id="3465" w:name="_Toc493834700"/>
      <w:bookmarkStart w:id="3466" w:name="_Toc98653630"/>
      <w:bookmarkStart w:id="3467" w:name="_Toc98653764"/>
      <w:r w:rsidRPr="001E01BC">
        <w:rPr>
          <w:lang w:val="pl-PL"/>
        </w:rPr>
        <w:t>Wymagania ogólne dotyczące sprzętu</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1D0CDCD5" w14:textId="77777777" w:rsidR="00E578B3" w:rsidRPr="001E01BC" w:rsidRDefault="00E578B3" w:rsidP="005D1F53">
      <w:pPr>
        <w:spacing w:after="0" w:line="276" w:lineRule="auto"/>
        <w:jc w:val="both"/>
        <w:rPr>
          <w:rFonts w:cs="Tahoma"/>
          <w:szCs w:val="20"/>
        </w:rPr>
      </w:pPr>
      <w:r w:rsidRPr="001E01BC">
        <w:rPr>
          <w:rFonts w:cs="Tahoma"/>
          <w:szCs w:val="20"/>
        </w:rPr>
        <w:t xml:space="preserve">Wymagania ogólne dotyczące sprzętu podano w </w:t>
      </w:r>
      <w:r w:rsidRPr="001E01BC">
        <w:rPr>
          <w:rFonts w:cs="Tahoma"/>
          <w:b/>
          <w:szCs w:val="20"/>
        </w:rPr>
        <w:t>WO-00.00 „Wymagania ogólne"</w:t>
      </w:r>
    </w:p>
    <w:p w14:paraId="1180A874" w14:textId="77777777" w:rsidR="00E578B3" w:rsidRPr="001E01BC" w:rsidRDefault="00E578B3" w:rsidP="00AD173D">
      <w:pPr>
        <w:pStyle w:val="KW-Lev-4"/>
        <w:rPr>
          <w:lang w:val="pl-PL"/>
        </w:rPr>
      </w:pPr>
      <w:bookmarkStart w:id="3468" w:name="_Toc348443830"/>
      <w:bookmarkStart w:id="3469" w:name="_Toc348444161"/>
      <w:bookmarkStart w:id="3470" w:name="_Toc348511869"/>
      <w:bookmarkStart w:id="3471" w:name="_Toc348525293"/>
      <w:bookmarkStart w:id="3472" w:name="_Toc348526557"/>
      <w:bookmarkStart w:id="3473" w:name="_Toc348527189"/>
      <w:bookmarkStart w:id="3474" w:name="_Toc348527821"/>
      <w:bookmarkStart w:id="3475" w:name="_Toc348528453"/>
      <w:bookmarkStart w:id="3476" w:name="_Toc348529085"/>
      <w:bookmarkStart w:id="3477" w:name="_Toc348529717"/>
      <w:bookmarkStart w:id="3478" w:name="_Toc348602384"/>
      <w:bookmarkStart w:id="3479" w:name="_Toc369607059"/>
      <w:bookmarkStart w:id="3480" w:name="_Toc369607419"/>
      <w:bookmarkStart w:id="3481" w:name="_Toc369607779"/>
      <w:bookmarkStart w:id="3482" w:name="_Toc369608139"/>
      <w:bookmarkStart w:id="3483" w:name="_Toc369608499"/>
      <w:bookmarkStart w:id="3484" w:name="_Toc369609219"/>
      <w:bookmarkStart w:id="3485" w:name="_Toc369609579"/>
      <w:bookmarkStart w:id="3486" w:name="_Toc369609939"/>
      <w:bookmarkStart w:id="3487" w:name="_Toc369610299"/>
      <w:bookmarkStart w:id="3488" w:name="_Toc369610659"/>
      <w:bookmarkStart w:id="3489" w:name="_Toc369611019"/>
      <w:bookmarkStart w:id="3490" w:name="_Toc370125280"/>
      <w:bookmarkStart w:id="3491" w:name="_Toc436308334"/>
      <w:bookmarkStart w:id="3492" w:name="_Toc436571141"/>
      <w:bookmarkStart w:id="3493" w:name="_Toc436571382"/>
      <w:bookmarkStart w:id="3494" w:name="_Toc436571623"/>
      <w:bookmarkStart w:id="3495" w:name="_Toc436571864"/>
      <w:bookmarkStart w:id="3496" w:name="_Toc436572105"/>
      <w:bookmarkStart w:id="3497" w:name="_Toc436572587"/>
      <w:bookmarkStart w:id="3498" w:name="_Toc436572828"/>
      <w:bookmarkStart w:id="3499" w:name="_Toc493834701"/>
      <w:bookmarkStart w:id="3500" w:name="_Toc98653631"/>
      <w:bookmarkStart w:id="3501" w:name="_Toc98653765"/>
      <w:r w:rsidRPr="001E01BC">
        <w:rPr>
          <w:lang w:val="pl-PL"/>
        </w:rPr>
        <w:t>Sprzęt do wykonania robót</w:t>
      </w:r>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FCB3226" w14:textId="77777777" w:rsidR="00E578B3" w:rsidRPr="001E01BC" w:rsidRDefault="00E578B3" w:rsidP="005D1F53">
      <w:pPr>
        <w:spacing w:after="0" w:line="276" w:lineRule="auto"/>
        <w:ind w:firstLine="540"/>
        <w:jc w:val="both"/>
        <w:rPr>
          <w:rFonts w:cs="Tahoma"/>
          <w:szCs w:val="20"/>
        </w:rPr>
      </w:pPr>
      <w:r w:rsidRPr="001E01BC">
        <w:rPr>
          <w:rFonts w:cs="Tahoma"/>
          <w:szCs w:val="20"/>
        </w:rPr>
        <w:t>Prace należy wykonać ręcznie przy użyciu drobnego sprzętu pomocniczego wskazanego przez producenta stosowanego materiału.</w:t>
      </w:r>
    </w:p>
    <w:p w14:paraId="014FA4A4" w14:textId="77777777" w:rsidR="00E578B3" w:rsidRPr="001E01BC" w:rsidRDefault="00E578B3" w:rsidP="00E53871">
      <w:pPr>
        <w:pStyle w:val="KW-Lev-3"/>
      </w:pPr>
      <w:bookmarkStart w:id="3502" w:name="_Toc348443831"/>
      <w:bookmarkStart w:id="3503" w:name="_Toc348444162"/>
      <w:bookmarkStart w:id="3504" w:name="_Toc348444335"/>
      <w:bookmarkStart w:id="3505" w:name="_Toc348511870"/>
      <w:bookmarkStart w:id="3506" w:name="_Toc348525294"/>
      <w:bookmarkStart w:id="3507" w:name="_Toc348526558"/>
      <w:bookmarkStart w:id="3508" w:name="_Toc348527190"/>
      <w:bookmarkStart w:id="3509" w:name="_Toc348527822"/>
      <w:bookmarkStart w:id="3510" w:name="_Toc348528454"/>
      <w:bookmarkStart w:id="3511" w:name="_Toc348529086"/>
      <w:bookmarkStart w:id="3512" w:name="_Toc348529718"/>
      <w:bookmarkStart w:id="3513" w:name="_Toc348602385"/>
      <w:bookmarkStart w:id="3514" w:name="_Toc369607060"/>
      <w:bookmarkStart w:id="3515" w:name="_Toc369607420"/>
      <w:bookmarkStart w:id="3516" w:name="_Toc369607780"/>
      <w:bookmarkStart w:id="3517" w:name="_Toc369608140"/>
      <w:bookmarkStart w:id="3518" w:name="_Toc369608500"/>
      <w:bookmarkStart w:id="3519" w:name="_Toc369609220"/>
      <w:bookmarkStart w:id="3520" w:name="_Toc369609580"/>
      <w:bookmarkStart w:id="3521" w:name="_Toc369609940"/>
      <w:bookmarkStart w:id="3522" w:name="_Toc369610300"/>
      <w:bookmarkStart w:id="3523" w:name="_Toc369610660"/>
      <w:bookmarkStart w:id="3524" w:name="_Toc369611020"/>
      <w:bookmarkStart w:id="3525" w:name="_Toc370125281"/>
      <w:bookmarkStart w:id="3526" w:name="_Toc436308335"/>
      <w:bookmarkStart w:id="3527" w:name="_Toc436571142"/>
      <w:bookmarkStart w:id="3528" w:name="_Toc436571383"/>
      <w:bookmarkStart w:id="3529" w:name="_Toc436571624"/>
      <w:bookmarkStart w:id="3530" w:name="_Toc436571865"/>
      <w:bookmarkStart w:id="3531" w:name="_Toc436572106"/>
      <w:bookmarkStart w:id="3532" w:name="_Toc436572588"/>
      <w:bookmarkStart w:id="3533" w:name="_Toc436572829"/>
      <w:bookmarkStart w:id="3534" w:name="_Toc493834702"/>
      <w:bookmarkStart w:id="3535" w:name="_Toc98653632"/>
      <w:bookmarkStart w:id="3536" w:name="_Toc98653766"/>
      <w:bookmarkStart w:id="3537" w:name="_Toc100307634"/>
      <w:r w:rsidRPr="001E01BC">
        <w:t>TRANSPORT I SKŁADOWANIE</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676BC9F8" w14:textId="77777777" w:rsidR="00E578B3" w:rsidRPr="001E01BC" w:rsidRDefault="00E578B3" w:rsidP="00AD173D">
      <w:pPr>
        <w:pStyle w:val="KW-Lev-4"/>
        <w:rPr>
          <w:lang w:val="pl-PL"/>
        </w:rPr>
      </w:pPr>
      <w:bookmarkStart w:id="3538" w:name="_Toc348443832"/>
      <w:bookmarkStart w:id="3539" w:name="_Toc348444163"/>
      <w:bookmarkStart w:id="3540" w:name="_Toc348511871"/>
      <w:bookmarkStart w:id="3541" w:name="_Toc348525295"/>
      <w:bookmarkStart w:id="3542" w:name="_Toc348526559"/>
      <w:bookmarkStart w:id="3543" w:name="_Toc348527191"/>
      <w:bookmarkStart w:id="3544" w:name="_Toc348527823"/>
      <w:bookmarkStart w:id="3545" w:name="_Toc348528455"/>
      <w:bookmarkStart w:id="3546" w:name="_Toc348529087"/>
      <w:bookmarkStart w:id="3547" w:name="_Toc348529719"/>
      <w:bookmarkStart w:id="3548" w:name="_Toc348602386"/>
      <w:bookmarkStart w:id="3549" w:name="_Toc369607061"/>
      <w:bookmarkStart w:id="3550" w:name="_Toc369607421"/>
      <w:bookmarkStart w:id="3551" w:name="_Toc369607781"/>
      <w:bookmarkStart w:id="3552" w:name="_Toc369608141"/>
      <w:bookmarkStart w:id="3553" w:name="_Toc369608501"/>
      <w:bookmarkStart w:id="3554" w:name="_Toc369609221"/>
      <w:bookmarkStart w:id="3555" w:name="_Toc369609581"/>
      <w:bookmarkStart w:id="3556" w:name="_Toc369609941"/>
      <w:bookmarkStart w:id="3557" w:name="_Toc369610301"/>
      <w:bookmarkStart w:id="3558" w:name="_Toc369610661"/>
      <w:bookmarkStart w:id="3559" w:name="_Toc369611021"/>
      <w:bookmarkStart w:id="3560" w:name="_Toc370125282"/>
      <w:bookmarkStart w:id="3561" w:name="_Toc436308336"/>
      <w:bookmarkStart w:id="3562" w:name="_Toc436571143"/>
      <w:bookmarkStart w:id="3563" w:name="_Toc436571384"/>
      <w:bookmarkStart w:id="3564" w:name="_Toc436571625"/>
      <w:bookmarkStart w:id="3565" w:name="_Toc436571866"/>
      <w:bookmarkStart w:id="3566" w:name="_Toc436572107"/>
      <w:bookmarkStart w:id="3567" w:name="_Toc436572589"/>
      <w:bookmarkStart w:id="3568" w:name="_Toc436572830"/>
      <w:bookmarkStart w:id="3569" w:name="_Toc493834703"/>
      <w:bookmarkStart w:id="3570" w:name="_Toc98653633"/>
      <w:bookmarkStart w:id="3571" w:name="_Toc98653767"/>
      <w:r w:rsidRPr="001E01BC">
        <w:rPr>
          <w:lang w:val="pl-PL"/>
        </w:rPr>
        <w:t>Wymagania ogólne dotyczące transportu</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2D30173F" w14:textId="77777777" w:rsidR="00E578B3" w:rsidRPr="001E01BC" w:rsidRDefault="00E578B3" w:rsidP="005D1F53">
      <w:pPr>
        <w:spacing w:after="0" w:line="276" w:lineRule="auto"/>
        <w:jc w:val="both"/>
        <w:rPr>
          <w:rFonts w:cs="Tahoma"/>
          <w:b/>
          <w:szCs w:val="20"/>
        </w:rPr>
      </w:pPr>
      <w:r w:rsidRPr="001E01BC">
        <w:rPr>
          <w:rFonts w:cs="Tahoma"/>
          <w:szCs w:val="20"/>
        </w:rPr>
        <w:t xml:space="preserve">Wymagania ogólne dotyczące transportu podano w </w:t>
      </w:r>
      <w:r w:rsidRPr="001E01BC">
        <w:rPr>
          <w:rFonts w:cs="Tahoma"/>
          <w:b/>
          <w:szCs w:val="20"/>
        </w:rPr>
        <w:t>WO-00.00 „Wymagania ogólne"</w:t>
      </w:r>
    </w:p>
    <w:p w14:paraId="28F89D43" w14:textId="77777777" w:rsidR="00E578B3" w:rsidRPr="001E01BC" w:rsidRDefault="00E578B3" w:rsidP="005D1F53">
      <w:pPr>
        <w:spacing w:after="0" w:line="276" w:lineRule="auto"/>
        <w:jc w:val="both"/>
        <w:rPr>
          <w:rFonts w:cs="Tahoma"/>
          <w:b/>
          <w:szCs w:val="20"/>
        </w:rPr>
      </w:pPr>
    </w:p>
    <w:p w14:paraId="64B5D0DB" w14:textId="77777777" w:rsidR="00E578B3" w:rsidRPr="001E01BC" w:rsidRDefault="00E578B3" w:rsidP="00AD173D">
      <w:pPr>
        <w:pStyle w:val="KW-Lev-4"/>
        <w:rPr>
          <w:lang w:val="pl-PL"/>
        </w:rPr>
      </w:pPr>
      <w:bookmarkStart w:id="3572" w:name="_Toc436571144"/>
      <w:bookmarkStart w:id="3573" w:name="_Toc436571385"/>
      <w:bookmarkStart w:id="3574" w:name="_Toc436571626"/>
      <w:bookmarkStart w:id="3575" w:name="_Toc436571867"/>
      <w:bookmarkStart w:id="3576" w:name="_Toc436572108"/>
      <w:bookmarkStart w:id="3577" w:name="_Toc436572590"/>
      <w:bookmarkStart w:id="3578" w:name="_Toc436572831"/>
      <w:bookmarkStart w:id="3579" w:name="_Toc493834704"/>
      <w:bookmarkStart w:id="3580" w:name="_Toc98653634"/>
      <w:bookmarkStart w:id="3581" w:name="_Toc98653768"/>
      <w:r w:rsidRPr="001E01BC">
        <w:rPr>
          <w:lang w:val="pl-PL"/>
        </w:rPr>
        <w:t>Szczegółowe wymagania dotyczące transportu.</w:t>
      </w:r>
      <w:bookmarkEnd w:id="3572"/>
      <w:bookmarkEnd w:id="3573"/>
      <w:bookmarkEnd w:id="3574"/>
      <w:bookmarkEnd w:id="3575"/>
      <w:bookmarkEnd w:id="3576"/>
      <w:bookmarkEnd w:id="3577"/>
      <w:bookmarkEnd w:id="3578"/>
      <w:bookmarkEnd w:id="3579"/>
      <w:bookmarkEnd w:id="3580"/>
      <w:bookmarkEnd w:id="3581"/>
    </w:p>
    <w:p w14:paraId="2E1A4045" w14:textId="77777777" w:rsidR="00E578B3" w:rsidRPr="001E01BC" w:rsidRDefault="00E578B3" w:rsidP="005D1F53">
      <w:pPr>
        <w:spacing w:after="0" w:line="276" w:lineRule="auto"/>
        <w:jc w:val="both"/>
        <w:rPr>
          <w:rFonts w:cs="Tahoma"/>
          <w:szCs w:val="20"/>
        </w:rPr>
      </w:pPr>
      <w:r w:rsidRPr="001E01BC">
        <w:rPr>
          <w:rFonts w:cs="Tahoma"/>
          <w:szCs w:val="20"/>
        </w:rPr>
        <w:t xml:space="preserve">Transport powinien zapewniać: </w:t>
      </w:r>
    </w:p>
    <w:p w14:paraId="40206152" w14:textId="77777777" w:rsidR="00E578B3" w:rsidRPr="001E01BC" w:rsidRDefault="00E578B3" w:rsidP="00261603">
      <w:pPr>
        <w:pStyle w:val="Akapitzlist"/>
        <w:numPr>
          <w:ilvl w:val="0"/>
          <w:numId w:val="53"/>
        </w:numPr>
        <w:spacing w:after="0" w:line="276" w:lineRule="auto"/>
        <w:jc w:val="both"/>
        <w:rPr>
          <w:rFonts w:cs="Tahoma"/>
          <w:szCs w:val="20"/>
        </w:rPr>
      </w:pPr>
      <w:r w:rsidRPr="001E01BC">
        <w:rPr>
          <w:rFonts w:cs="Tahoma"/>
          <w:szCs w:val="20"/>
        </w:rPr>
        <w:t xml:space="preserve">stabilność pozycji załadowywanych materiałów, </w:t>
      </w:r>
    </w:p>
    <w:p w14:paraId="354260DB" w14:textId="77777777" w:rsidR="00E578B3" w:rsidRPr="001E01BC" w:rsidRDefault="00E578B3" w:rsidP="00261603">
      <w:pPr>
        <w:pStyle w:val="Akapitzlist"/>
        <w:numPr>
          <w:ilvl w:val="0"/>
          <w:numId w:val="53"/>
        </w:numPr>
        <w:spacing w:after="0" w:line="276" w:lineRule="auto"/>
        <w:jc w:val="both"/>
        <w:rPr>
          <w:rFonts w:cs="Tahoma"/>
          <w:szCs w:val="20"/>
        </w:rPr>
      </w:pPr>
      <w:r w:rsidRPr="001E01BC">
        <w:rPr>
          <w:rFonts w:cs="Tahoma"/>
          <w:szCs w:val="20"/>
        </w:rPr>
        <w:t xml:space="preserve">zabezpieczenie materiałów przed ich uszkodzeniem, </w:t>
      </w:r>
    </w:p>
    <w:p w14:paraId="4E8A71C6" w14:textId="77777777" w:rsidR="00E578B3" w:rsidRPr="001E01BC" w:rsidRDefault="00E578B3" w:rsidP="00261603">
      <w:pPr>
        <w:pStyle w:val="Akapitzlist"/>
        <w:numPr>
          <w:ilvl w:val="0"/>
          <w:numId w:val="53"/>
        </w:numPr>
        <w:spacing w:after="0" w:line="276" w:lineRule="auto"/>
        <w:jc w:val="both"/>
        <w:rPr>
          <w:rFonts w:cs="Tahoma"/>
          <w:szCs w:val="20"/>
        </w:rPr>
      </w:pPr>
      <w:r w:rsidRPr="001E01BC">
        <w:rPr>
          <w:rFonts w:cs="Tahoma"/>
          <w:szCs w:val="20"/>
        </w:rPr>
        <w:t xml:space="preserve">kontrolę załadunku i wyładunku, </w:t>
      </w:r>
    </w:p>
    <w:p w14:paraId="303B85F5" w14:textId="77777777" w:rsidR="00E578B3" w:rsidRPr="001E01BC" w:rsidRDefault="00E578B3" w:rsidP="005D1F53">
      <w:pPr>
        <w:spacing w:after="0" w:line="276" w:lineRule="auto"/>
        <w:jc w:val="both"/>
        <w:rPr>
          <w:rFonts w:cs="Tahoma"/>
          <w:szCs w:val="20"/>
        </w:rPr>
      </w:pPr>
      <w:r w:rsidRPr="001E01BC">
        <w:rPr>
          <w:rFonts w:cs="Tahoma"/>
          <w:szCs w:val="20"/>
        </w:rPr>
        <w:t xml:space="preserve">Materiały należy przewozić w pozycji poziomej i zabezpieczyć przed przesuwaniem i przetaczaniem w czasie ruchu pojazdów. Przy przewozie należy przestrzegać przepisów obowiązujących </w:t>
      </w:r>
      <w:r w:rsidRPr="001E01BC">
        <w:rPr>
          <w:rFonts w:cs="Tahoma"/>
          <w:szCs w:val="20"/>
        </w:rPr>
        <w:br/>
        <w:t>w publicznym transporcie drogowym i kołowym</w:t>
      </w:r>
    </w:p>
    <w:p w14:paraId="768ED75A" w14:textId="77777777" w:rsidR="00E578B3" w:rsidRPr="001E01BC" w:rsidRDefault="00E578B3" w:rsidP="00AD173D">
      <w:pPr>
        <w:pStyle w:val="KW-Lev-4"/>
        <w:rPr>
          <w:lang w:val="pl-PL"/>
        </w:rPr>
      </w:pPr>
      <w:bookmarkStart w:id="3582" w:name="_Toc348443833"/>
      <w:bookmarkStart w:id="3583" w:name="_Toc348444164"/>
      <w:bookmarkStart w:id="3584" w:name="_Toc348511872"/>
      <w:bookmarkStart w:id="3585" w:name="_Toc348525296"/>
      <w:bookmarkStart w:id="3586" w:name="_Toc348526560"/>
      <w:bookmarkStart w:id="3587" w:name="_Toc348527192"/>
      <w:bookmarkStart w:id="3588" w:name="_Toc348527824"/>
      <w:bookmarkStart w:id="3589" w:name="_Toc348528456"/>
      <w:bookmarkStart w:id="3590" w:name="_Toc348529088"/>
      <w:bookmarkStart w:id="3591" w:name="_Toc348529720"/>
      <w:bookmarkStart w:id="3592" w:name="_Toc348602387"/>
      <w:bookmarkStart w:id="3593" w:name="_Toc369607062"/>
      <w:bookmarkStart w:id="3594" w:name="_Toc369607422"/>
      <w:bookmarkStart w:id="3595" w:name="_Toc369607782"/>
      <w:bookmarkStart w:id="3596" w:name="_Toc369608142"/>
      <w:bookmarkStart w:id="3597" w:name="_Toc369608502"/>
      <w:bookmarkStart w:id="3598" w:name="_Toc369609222"/>
      <w:bookmarkStart w:id="3599" w:name="_Toc369609582"/>
      <w:bookmarkStart w:id="3600" w:name="_Toc369609942"/>
      <w:bookmarkStart w:id="3601" w:name="_Toc369610302"/>
      <w:bookmarkStart w:id="3602" w:name="_Toc369610662"/>
      <w:bookmarkStart w:id="3603" w:name="_Toc369611022"/>
      <w:bookmarkStart w:id="3604" w:name="_Toc370125283"/>
      <w:bookmarkStart w:id="3605" w:name="_Toc436308337"/>
      <w:bookmarkStart w:id="3606" w:name="_Toc436571145"/>
      <w:bookmarkStart w:id="3607" w:name="_Toc436571386"/>
      <w:bookmarkStart w:id="3608" w:name="_Toc436571627"/>
      <w:bookmarkStart w:id="3609" w:name="_Toc436571868"/>
      <w:bookmarkStart w:id="3610" w:name="_Toc436572109"/>
      <w:bookmarkStart w:id="3611" w:name="_Toc436572591"/>
      <w:bookmarkStart w:id="3612" w:name="_Toc436572832"/>
      <w:bookmarkStart w:id="3613" w:name="_Toc493834705"/>
      <w:bookmarkStart w:id="3614" w:name="_Toc98653635"/>
      <w:bookmarkStart w:id="3615" w:name="_Toc98653769"/>
      <w:r w:rsidRPr="001E01BC">
        <w:rPr>
          <w:lang w:val="pl-PL"/>
        </w:rPr>
        <w:t>Transport materiałów i składowanie</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60E87F3F" w14:textId="77777777" w:rsidR="00E578B3" w:rsidRPr="001E01BC" w:rsidRDefault="00E578B3" w:rsidP="005D1F53">
      <w:pPr>
        <w:spacing w:after="0" w:line="276" w:lineRule="auto"/>
        <w:ind w:firstLine="540"/>
        <w:jc w:val="both"/>
        <w:rPr>
          <w:rFonts w:cs="Tahoma"/>
          <w:szCs w:val="20"/>
        </w:rPr>
      </w:pPr>
      <w:r w:rsidRPr="001E01BC">
        <w:rPr>
          <w:rFonts w:cs="Tahoma"/>
          <w:szCs w:val="20"/>
        </w:rPr>
        <w:t xml:space="preserve">Materiały należy transportować w warunkach zabezpieczających je przed uszkodzeniami </w:t>
      </w:r>
      <w:r w:rsidRPr="001E01BC">
        <w:rPr>
          <w:rFonts w:cs="Tahoma"/>
          <w:szCs w:val="20"/>
        </w:rPr>
        <w:br/>
        <w:t>w sposób zgodny z instrukcjami ich producentów i zabezpieczony przed zawilgoceniem. Wszystkie materiały powinny być dostarczone na plac budowy w oryginalnych, nie napoczętych opakowaniach z nienaruszonymi etykietami.</w:t>
      </w:r>
    </w:p>
    <w:p w14:paraId="52666EEC" w14:textId="77777777" w:rsidR="00E578B3" w:rsidRPr="001E01BC" w:rsidRDefault="00E578B3" w:rsidP="00E53871">
      <w:pPr>
        <w:pStyle w:val="KW-Lev-3"/>
      </w:pPr>
      <w:bookmarkStart w:id="3616" w:name="_Toc348443834"/>
      <w:bookmarkStart w:id="3617" w:name="_Toc348444165"/>
      <w:bookmarkStart w:id="3618" w:name="_Toc348444336"/>
      <w:bookmarkStart w:id="3619" w:name="_Toc348511873"/>
      <w:bookmarkStart w:id="3620" w:name="_Toc348525297"/>
      <w:bookmarkStart w:id="3621" w:name="_Toc348526561"/>
      <w:bookmarkStart w:id="3622" w:name="_Toc348527193"/>
      <w:bookmarkStart w:id="3623" w:name="_Toc348527825"/>
      <w:bookmarkStart w:id="3624" w:name="_Toc348528457"/>
      <w:bookmarkStart w:id="3625" w:name="_Toc348529089"/>
      <w:bookmarkStart w:id="3626" w:name="_Toc348529721"/>
      <w:bookmarkStart w:id="3627" w:name="_Toc348602388"/>
      <w:bookmarkStart w:id="3628" w:name="_Toc369607063"/>
      <w:bookmarkStart w:id="3629" w:name="_Toc369607423"/>
      <w:bookmarkStart w:id="3630" w:name="_Toc369607783"/>
      <w:bookmarkStart w:id="3631" w:name="_Toc369608143"/>
      <w:bookmarkStart w:id="3632" w:name="_Toc369608503"/>
      <w:bookmarkStart w:id="3633" w:name="_Toc369609223"/>
      <w:bookmarkStart w:id="3634" w:name="_Toc369609583"/>
      <w:bookmarkStart w:id="3635" w:name="_Toc369609943"/>
      <w:bookmarkStart w:id="3636" w:name="_Toc369610303"/>
      <w:bookmarkStart w:id="3637" w:name="_Toc369610663"/>
      <w:bookmarkStart w:id="3638" w:name="_Toc369611023"/>
      <w:bookmarkStart w:id="3639" w:name="_Toc370125284"/>
      <w:bookmarkStart w:id="3640" w:name="_Toc436308338"/>
      <w:bookmarkStart w:id="3641" w:name="_Toc436571146"/>
      <w:bookmarkStart w:id="3642" w:name="_Toc436571387"/>
      <w:bookmarkStart w:id="3643" w:name="_Toc436571628"/>
      <w:bookmarkStart w:id="3644" w:name="_Toc436571869"/>
      <w:bookmarkStart w:id="3645" w:name="_Toc436572110"/>
      <w:bookmarkStart w:id="3646" w:name="_Toc436572592"/>
      <w:bookmarkStart w:id="3647" w:name="_Toc436572833"/>
      <w:bookmarkStart w:id="3648" w:name="_Toc493834706"/>
      <w:bookmarkStart w:id="3649" w:name="_Toc98653636"/>
      <w:bookmarkStart w:id="3650" w:name="_Toc98653770"/>
      <w:bookmarkStart w:id="3651" w:name="_Toc100307635"/>
      <w:r w:rsidRPr="001E01BC">
        <w:t>WYKONANIE ROBÓT</w:t>
      </w:r>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3EBA482C" w14:textId="77777777" w:rsidR="00E578B3" w:rsidRPr="001E01BC" w:rsidRDefault="00E578B3" w:rsidP="00AD173D">
      <w:pPr>
        <w:pStyle w:val="KW-Lev-4"/>
        <w:rPr>
          <w:lang w:val="pl-PL"/>
        </w:rPr>
      </w:pPr>
      <w:bookmarkStart w:id="3652" w:name="_Toc348443835"/>
      <w:bookmarkStart w:id="3653" w:name="_Toc348444166"/>
      <w:bookmarkStart w:id="3654" w:name="_Toc348511874"/>
      <w:bookmarkStart w:id="3655" w:name="_Toc348525298"/>
      <w:bookmarkStart w:id="3656" w:name="_Toc348526562"/>
      <w:bookmarkStart w:id="3657" w:name="_Toc348527194"/>
      <w:bookmarkStart w:id="3658" w:name="_Toc348527826"/>
      <w:bookmarkStart w:id="3659" w:name="_Toc348528458"/>
      <w:bookmarkStart w:id="3660" w:name="_Toc348529090"/>
      <w:bookmarkStart w:id="3661" w:name="_Toc348529722"/>
      <w:bookmarkStart w:id="3662" w:name="_Toc348602389"/>
      <w:bookmarkStart w:id="3663" w:name="_Toc369607064"/>
      <w:bookmarkStart w:id="3664" w:name="_Toc369607424"/>
      <w:bookmarkStart w:id="3665" w:name="_Toc369607784"/>
      <w:bookmarkStart w:id="3666" w:name="_Toc369608144"/>
      <w:bookmarkStart w:id="3667" w:name="_Toc369608504"/>
      <w:bookmarkStart w:id="3668" w:name="_Toc369609224"/>
      <w:bookmarkStart w:id="3669" w:name="_Toc369609584"/>
      <w:bookmarkStart w:id="3670" w:name="_Toc369609944"/>
      <w:bookmarkStart w:id="3671" w:name="_Toc369610304"/>
      <w:bookmarkStart w:id="3672" w:name="_Toc369610664"/>
      <w:bookmarkStart w:id="3673" w:name="_Toc369611024"/>
      <w:bookmarkStart w:id="3674" w:name="_Toc370125285"/>
      <w:bookmarkStart w:id="3675" w:name="_Toc436308339"/>
      <w:bookmarkStart w:id="3676" w:name="_Toc436571147"/>
      <w:bookmarkStart w:id="3677" w:name="_Toc436571388"/>
      <w:bookmarkStart w:id="3678" w:name="_Toc436571629"/>
      <w:bookmarkStart w:id="3679" w:name="_Toc436571870"/>
      <w:bookmarkStart w:id="3680" w:name="_Toc436572111"/>
      <w:bookmarkStart w:id="3681" w:name="_Toc436572593"/>
      <w:bookmarkStart w:id="3682" w:name="_Toc436572834"/>
      <w:bookmarkStart w:id="3683" w:name="_Toc493834707"/>
      <w:bookmarkStart w:id="3684" w:name="_Toc98653637"/>
      <w:bookmarkStart w:id="3685" w:name="_Toc98653771"/>
      <w:r w:rsidRPr="001E01BC">
        <w:rPr>
          <w:lang w:val="pl-PL"/>
        </w:rPr>
        <w:t>Ogólne zasady wykonania robót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0B6FA42B" w14:textId="77777777" w:rsidR="00E578B3" w:rsidRPr="001E01BC" w:rsidRDefault="00E578B3" w:rsidP="005D1F53">
      <w:pPr>
        <w:spacing w:after="0" w:line="276" w:lineRule="auto"/>
        <w:ind w:firstLine="576"/>
        <w:jc w:val="both"/>
        <w:rPr>
          <w:rFonts w:cs="Tahoma"/>
          <w:szCs w:val="20"/>
        </w:rPr>
      </w:pPr>
      <w:r w:rsidRPr="001E01BC">
        <w:rPr>
          <w:rFonts w:cs="Tahoma"/>
          <w:szCs w:val="20"/>
        </w:rPr>
        <w:t xml:space="preserve">Wymagania ogólne dotyczące zasad wykonywania robót podano w </w:t>
      </w:r>
      <w:r w:rsidRPr="001E01BC">
        <w:rPr>
          <w:rFonts w:cs="Tahoma"/>
          <w:b/>
          <w:szCs w:val="20"/>
        </w:rPr>
        <w:t>WO-00.00"Wymagania ogólne"</w:t>
      </w:r>
    </w:p>
    <w:p w14:paraId="54F9B37A" w14:textId="77777777" w:rsidR="00E578B3" w:rsidRDefault="00E578B3" w:rsidP="005D1F53">
      <w:pPr>
        <w:spacing w:after="0" w:line="276" w:lineRule="auto"/>
        <w:jc w:val="both"/>
        <w:rPr>
          <w:rFonts w:cs="Tahoma"/>
          <w:szCs w:val="20"/>
        </w:rPr>
      </w:pPr>
      <w:r w:rsidRPr="001E01BC">
        <w:rPr>
          <w:rFonts w:cs="Tahoma"/>
          <w:szCs w:val="20"/>
        </w:rPr>
        <w:t>Powierzchnia podkładu pod izolacje będzie równa, czysta i odpylona. Wykonawca zrealizuje warstwy izolacji w sposób rekomendowany przez dostawcę materiałów izolacyjnych, zgodnie z ich przeznaczeniem i rodzajem podłoża. Szczególnie dotyczy to gruntowania podłoża i sposobu łączenia materiałów. Wilgotność powierzchni betonowych nie może przekraczać 5%. Temperatura otoczenia oraz podłoża podczas nanoszenia środków gruntujących oraz warstw izolacji nie może być niższa niż 5°C oraz nie niższa od wymaganej przez producenta materiału. Wykonawca każdorazowo uzyska zgodę Inspektora na przystąpienie do układania materiałów izolacyjnych.</w:t>
      </w:r>
    </w:p>
    <w:p w14:paraId="47537E71" w14:textId="77777777" w:rsidR="007F62F8" w:rsidRDefault="007F62F8" w:rsidP="005D1F53">
      <w:pPr>
        <w:spacing w:after="0" w:line="276" w:lineRule="auto"/>
        <w:jc w:val="both"/>
        <w:rPr>
          <w:rFonts w:cs="Tahoma"/>
          <w:szCs w:val="20"/>
        </w:rPr>
      </w:pPr>
    </w:p>
    <w:p w14:paraId="07FC8A3A" w14:textId="77777777" w:rsidR="007F62F8" w:rsidRPr="001E01BC" w:rsidRDefault="007F62F8" w:rsidP="005D1F53">
      <w:pPr>
        <w:spacing w:after="0" w:line="276" w:lineRule="auto"/>
        <w:jc w:val="both"/>
        <w:rPr>
          <w:rFonts w:cs="Tahoma"/>
          <w:szCs w:val="20"/>
        </w:rPr>
      </w:pPr>
    </w:p>
    <w:p w14:paraId="0A672F75" w14:textId="77777777" w:rsidR="00E578B3" w:rsidRPr="001E01BC" w:rsidRDefault="00E578B3" w:rsidP="00AD173D">
      <w:pPr>
        <w:pStyle w:val="KW-Lev-4"/>
        <w:rPr>
          <w:lang w:val="pl-PL"/>
        </w:rPr>
      </w:pPr>
      <w:bookmarkStart w:id="3686" w:name="_Toc348443836"/>
      <w:bookmarkStart w:id="3687" w:name="_Toc348444167"/>
      <w:bookmarkStart w:id="3688" w:name="_Toc348511875"/>
      <w:bookmarkStart w:id="3689" w:name="_Toc348525299"/>
      <w:bookmarkStart w:id="3690" w:name="_Toc348526563"/>
      <w:bookmarkStart w:id="3691" w:name="_Toc348527195"/>
      <w:bookmarkStart w:id="3692" w:name="_Toc348527827"/>
      <w:bookmarkStart w:id="3693" w:name="_Toc348528459"/>
      <w:bookmarkStart w:id="3694" w:name="_Toc348529091"/>
      <w:bookmarkStart w:id="3695" w:name="_Toc348529723"/>
      <w:bookmarkStart w:id="3696" w:name="_Toc348602390"/>
      <w:bookmarkStart w:id="3697" w:name="_Toc369607065"/>
      <w:bookmarkStart w:id="3698" w:name="_Toc369607425"/>
      <w:bookmarkStart w:id="3699" w:name="_Toc369607785"/>
      <w:bookmarkStart w:id="3700" w:name="_Toc369608145"/>
      <w:bookmarkStart w:id="3701" w:name="_Toc369608505"/>
      <w:bookmarkStart w:id="3702" w:name="_Toc369609225"/>
      <w:bookmarkStart w:id="3703" w:name="_Toc369609585"/>
      <w:bookmarkStart w:id="3704" w:name="_Toc369609945"/>
      <w:bookmarkStart w:id="3705" w:name="_Toc369610305"/>
      <w:bookmarkStart w:id="3706" w:name="_Toc369610665"/>
      <w:bookmarkStart w:id="3707" w:name="_Toc369611025"/>
      <w:bookmarkStart w:id="3708" w:name="_Toc370125286"/>
      <w:bookmarkStart w:id="3709" w:name="_Toc436308340"/>
      <w:bookmarkStart w:id="3710" w:name="_Toc436571148"/>
      <w:bookmarkStart w:id="3711" w:name="_Toc436571389"/>
      <w:bookmarkStart w:id="3712" w:name="_Toc436571630"/>
      <w:bookmarkStart w:id="3713" w:name="_Toc436571871"/>
      <w:bookmarkStart w:id="3714" w:name="_Toc436572112"/>
      <w:bookmarkStart w:id="3715" w:name="_Toc436572594"/>
      <w:bookmarkStart w:id="3716" w:name="_Toc436572835"/>
      <w:bookmarkStart w:id="3717" w:name="_Toc493834708"/>
      <w:bookmarkStart w:id="3718" w:name="_Toc98653638"/>
      <w:bookmarkStart w:id="3719" w:name="_Toc98653772"/>
      <w:r w:rsidRPr="001E01BC">
        <w:rPr>
          <w:lang w:val="pl-PL"/>
        </w:rPr>
        <w:lastRenderedPageBreak/>
        <w:t>Zasady wykonania izolacji przeciwwilgociowych</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339450B4" w14:textId="77777777" w:rsidR="00E578B3" w:rsidRPr="001E01BC" w:rsidRDefault="00E578B3" w:rsidP="005D1F53">
      <w:pPr>
        <w:spacing w:after="0" w:line="276" w:lineRule="auto"/>
        <w:jc w:val="both"/>
        <w:rPr>
          <w:rFonts w:cs="Tahoma"/>
          <w:szCs w:val="20"/>
        </w:rPr>
      </w:pPr>
      <w:r w:rsidRPr="001E01BC">
        <w:rPr>
          <w:rFonts w:cs="Tahoma"/>
          <w:szCs w:val="20"/>
        </w:rPr>
        <w:t xml:space="preserve">Podłoże powinno być równe (bez wgłębień, wypukłości oraz pęknięć), wyczyszczone, odtłuszczone </w:t>
      </w:r>
      <w:r w:rsidRPr="001E01BC">
        <w:rPr>
          <w:rFonts w:cs="Tahoma"/>
          <w:szCs w:val="20"/>
        </w:rPr>
        <w:br/>
        <w:t>i odkurzone. Podkład pod izolację powinien być trwały, nieodkształcalny. Naroża powierzchni izolowanych powinny być zaokrąglone promieniem nie mniejszym niż 3 cm lub sfazowane pod katem 45 st. na szerokości i wysokości co najmniej 5 cm od krawędzi. W przypadku powierzchni odwadniających w pomieszczeniach mokrych spadki podkładu w kierunku kratki ściekowej powinny być nie mniejsze niż 1,5%. Przy gruntowaniu podkład powinien być suchy, a jego wilgotność nie powinna przekraczać 5%. Temperatura otoczenia w czasie gruntowania podkładu powinna być nie niższa niż +5 st. C. Podczas wykonywania prac należy stosować się ściśle do zaleceń producenta materiału uszczelniającego, zarówno do ilości warstw, jak i ich grubości.</w:t>
      </w:r>
    </w:p>
    <w:p w14:paraId="5BE8E1E1" w14:textId="77777777" w:rsidR="00E578B3" w:rsidRPr="001E01BC" w:rsidRDefault="00E578B3" w:rsidP="005D1F53">
      <w:pPr>
        <w:spacing w:after="0" w:line="276" w:lineRule="auto"/>
        <w:jc w:val="both"/>
        <w:rPr>
          <w:rFonts w:cs="Tahoma"/>
          <w:szCs w:val="20"/>
        </w:rPr>
      </w:pPr>
    </w:p>
    <w:p w14:paraId="102E6270" w14:textId="77777777" w:rsidR="00E578B3" w:rsidRPr="001E01BC" w:rsidRDefault="00E578B3" w:rsidP="00E53871">
      <w:pPr>
        <w:pStyle w:val="KW-Lev-5"/>
      </w:pPr>
      <w:r w:rsidRPr="001E01BC">
        <w:t xml:space="preserve">Izolacje przeciwwilgociowe. </w:t>
      </w:r>
    </w:p>
    <w:p w14:paraId="5E83132A" w14:textId="77777777" w:rsidR="00E578B3" w:rsidRPr="001E01BC" w:rsidRDefault="00E578B3" w:rsidP="005D1F53">
      <w:pPr>
        <w:spacing w:after="0" w:line="276" w:lineRule="auto"/>
        <w:jc w:val="both"/>
        <w:rPr>
          <w:rFonts w:cs="Tahoma"/>
          <w:szCs w:val="20"/>
        </w:rPr>
      </w:pPr>
      <w:r w:rsidRPr="001E01BC">
        <w:rPr>
          <w:rFonts w:cs="Tahoma"/>
          <w:szCs w:val="20"/>
        </w:rPr>
        <w:t xml:space="preserve">Przygotowanie podkładu. </w:t>
      </w:r>
    </w:p>
    <w:p w14:paraId="6583201A" w14:textId="77777777" w:rsidR="00E578B3" w:rsidRPr="001E01BC" w:rsidRDefault="00E578B3" w:rsidP="005D1F53">
      <w:pPr>
        <w:spacing w:after="0" w:line="276" w:lineRule="auto"/>
        <w:jc w:val="both"/>
        <w:rPr>
          <w:rFonts w:cs="Tahoma"/>
          <w:szCs w:val="20"/>
        </w:rPr>
      </w:pPr>
    </w:p>
    <w:p w14:paraId="72736A39" w14:textId="77777777" w:rsidR="00E578B3" w:rsidRPr="001E01BC" w:rsidRDefault="00E578B3" w:rsidP="005D1F53">
      <w:pPr>
        <w:spacing w:after="0" w:line="276" w:lineRule="auto"/>
        <w:jc w:val="both"/>
        <w:rPr>
          <w:rFonts w:cs="Tahoma"/>
          <w:szCs w:val="20"/>
        </w:rPr>
      </w:pPr>
      <w:r w:rsidRPr="001E01BC">
        <w:rPr>
          <w:rFonts w:cs="Tahoma"/>
          <w:szCs w:val="20"/>
        </w:rPr>
        <w:t xml:space="preserve">Podkład pod izolacje powinien być trwały, nieodkształcalny i przenosić wszystkie działające obciążenia. Powierzchnia podkładu pod izolacje powinna być równa, czysta, odtłuszczona </w:t>
      </w:r>
      <w:r w:rsidRPr="001E01BC">
        <w:rPr>
          <w:rFonts w:cs="Tahoma"/>
          <w:szCs w:val="20"/>
        </w:rPr>
        <w:br/>
        <w:t xml:space="preserve">i odpylona. </w:t>
      </w:r>
    </w:p>
    <w:p w14:paraId="50BEF24F" w14:textId="77777777" w:rsidR="00E578B3" w:rsidRPr="001E01BC" w:rsidRDefault="00E578B3" w:rsidP="00E53871">
      <w:pPr>
        <w:pStyle w:val="KW-Lev-5"/>
      </w:pPr>
      <w:r w:rsidRPr="001E01BC">
        <w:t xml:space="preserve">Gruntowanie podkładu. </w:t>
      </w:r>
    </w:p>
    <w:p w14:paraId="4862A63A" w14:textId="77777777" w:rsidR="00E578B3" w:rsidRPr="001E01BC" w:rsidRDefault="00E578B3" w:rsidP="005D1F53">
      <w:pPr>
        <w:spacing w:after="0" w:line="276" w:lineRule="auto"/>
        <w:jc w:val="both"/>
        <w:rPr>
          <w:rFonts w:cs="Tahoma"/>
          <w:szCs w:val="20"/>
        </w:rPr>
      </w:pPr>
      <w:r w:rsidRPr="001E01BC">
        <w:rPr>
          <w:rFonts w:cs="Tahoma"/>
          <w:szCs w:val="20"/>
        </w:rPr>
        <w:t xml:space="preserve">Podkład betonowy lub cementowy pod izolację z papy asfaltowej powinien być zagruntowany roztworem asfaltowym lub emulsją asfaltową. Przy gruntowaniu podkład powinien być suchy, </w:t>
      </w:r>
      <w:r w:rsidRPr="001E01BC">
        <w:rPr>
          <w:rFonts w:cs="Tahoma"/>
          <w:szCs w:val="20"/>
        </w:rPr>
        <w:br/>
        <w:t xml:space="preserve">a jego wilgotność nie powinna przekraczać 5%. Powłoki gruntujące powinny być naniesione </w:t>
      </w:r>
      <w:r w:rsidRPr="001E01BC">
        <w:rPr>
          <w:rFonts w:cs="Tahoma"/>
          <w:szCs w:val="20"/>
        </w:rPr>
        <w:br/>
        <w:t>w jednej lub dwóch warstwach, z tym Że druga warstwa może być naniesiona dopiero po całkowitym wyschnięciu pierwszej. Temperatura otoczenia w czasie gruntowania podkładu powinna być nie niższa niż 5°C.</w:t>
      </w:r>
    </w:p>
    <w:p w14:paraId="0B8FDDA2" w14:textId="77777777" w:rsidR="00E578B3" w:rsidRPr="001E01BC" w:rsidRDefault="00E578B3" w:rsidP="005D1F53">
      <w:pPr>
        <w:spacing w:after="0" w:line="276" w:lineRule="auto"/>
        <w:jc w:val="both"/>
        <w:rPr>
          <w:rFonts w:cs="Tahoma"/>
          <w:szCs w:val="20"/>
        </w:rPr>
      </w:pPr>
    </w:p>
    <w:p w14:paraId="29364C2C" w14:textId="77777777" w:rsidR="00E578B3" w:rsidRPr="001E01BC" w:rsidRDefault="00E578B3" w:rsidP="00E53871">
      <w:pPr>
        <w:pStyle w:val="KW-Lev-5"/>
      </w:pPr>
      <w:r w:rsidRPr="001E01BC">
        <w:t>Izolacja ścian projektowanych obiektów</w:t>
      </w:r>
    </w:p>
    <w:p w14:paraId="1D5B57F8" w14:textId="5A695CD4" w:rsidR="00E578B3" w:rsidRPr="001E01BC" w:rsidRDefault="004577FF" w:rsidP="00261603">
      <w:pPr>
        <w:widowControl w:val="0"/>
        <w:numPr>
          <w:ilvl w:val="0"/>
          <w:numId w:val="32"/>
        </w:numPr>
        <w:autoSpaceDE w:val="0"/>
        <w:autoSpaceDN w:val="0"/>
        <w:adjustRightInd w:val="0"/>
        <w:spacing w:after="0" w:line="276" w:lineRule="auto"/>
        <w:jc w:val="both"/>
        <w:rPr>
          <w:rFonts w:cs="Tahoma"/>
          <w:szCs w:val="20"/>
        </w:rPr>
      </w:pPr>
      <w:r>
        <w:rPr>
          <w:rFonts w:cs="Tahoma"/>
          <w:szCs w:val="20"/>
          <w:lang w:eastAsia="pl-PL"/>
        </w:rPr>
        <w:t>Izolacje termiczne i przeciwwilgociowe, wewnętrzne ochronne projektowanych i istniejących obiektów wykonać zgodnie z projektem konstrukcyjnym.</w:t>
      </w:r>
    </w:p>
    <w:p w14:paraId="3BF0B1F9" w14:textId="77777777" w:rsidR="00E578B3" w:rsidRPr="001E01BC" w:rsidRDefault="00E578B3" w:rsidP="00E53871">
      <w:pPr>
        <w:pStyle w:val="KW-Lev-3"/>
      </w:pPr>
      <w:bookmarkStart w:id="3720" w:name="_Toc348443838"/>
      <w:bookmarkStart w:id="3721" w:name="_Toc348444169"/>
      <w:bookmarkStart w:id="3722" w:name="_Toc348444337"/>
      <w:bookmarkStart w:id="3723" w:name="_Toc348511877"/>
      <w:bookmarkStart w:id="3724" w:name="_Toc348525301"/>
      <w:bookmarkStart w:id="3725" w:name="_Toc348526565"/>
      <w:bookmarkStart w:id="3726" w:name="_Toc348527197"/>
      <w:bookmarkStart w:id="3727" w:name="_Toc348527829"/>
      <w:bookmarkStart w:id="3728" w:name="_Toc348528461"/>
      <w:bookmarkStart w:id="3729" w:name="_Toc348529093"/>
      <w:bookmarkStart w:id="3730" w:name="_Toc348529725"/>
      <w:bookmarkStart w:id="3731" w:name="_Toc348602392"/>
      <w:bookmarkStart w:id="3732" w:name="_Toc369607067"/>
      <w:bookmarkStart w:id="3733" w:name="_Toc369607427"/>
      <w:bookmarkStart w:id="3734" w:name="_Toc369607787"/>
      <w:bookmarkStart w:id="3735" w:name="_Toc369608147"/>
      <w:bookmarkStart w:id="3736" w:name="_Toc369608507"/>
      <w:bookmarkStart w:id="3737" w:name="_Toc369609227"/>
      <w:bookmarkStart w:id="3738" w:name="_Toc369609587"/>
      <w:bookmarkStart w:id="3739" w:name="_Toc369609947"/>
      <w:bookmarkStart w:id="3740" w:name="_Toc369610307"/>
      <w:bookmarkStart w:id="3741" w:name="_Toc369610667"/>
      <w:bookmarkStart w:id="3742" w:name="_Toc369611027"/>
      <w:bookmarkStart w:id="3743" w:name="_Toc370125288"/>
      <w:bookmarkStart w:id="3744" w:name="_Toc436308342"/>
      <w:bookmarkStart w:id="3745" w:name="_Toc436571150"/>
      <w:bookmarkStart w:id="3746" w:name="_Toc436571391"/>
      <w:bookmarkStart w:id="3747" w:name="_Toc436571632"/>
      <w:bookmarkStart w:id="3748" w:name="_Toc436571873"/>
      <w:bookmarkStart w:id="3749" w:name="_Toc436572114"/>
      <w:bookmarkStart w:id="3750" w:name="_Toc436572596"/>
      <w:bookmarkStart w:id="3751" w:name="_Toc436572837"/>
      <w:bookmarkStart w:id="3752" w:name="_Toc493834710"/>
      <w:bookmarkStart w:id="3753" w:name="_Toc98653640"/>
      <w:bookmarkStart w:id="3754" w:name="_Toc98653774"/>
      <w:bookmarkStart w:id="3755" w:name="_Toc100307636"/>
      <w:r w:rsidRPr="001E01BC">
        <w:t>KONTROLA JAKOŚCI</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1BE86E3C" w14:textId="77777777" w:rsidR="00E578B3" w:rsidRPr="001E01BC" w:rsidRDefault="00E578B3" w:rsidP="00AD173D">
      <w:pPr>
        <w:pStyle w:val="KW-Lev-4"/>
        <w:rPr>
          <w:lang w:val="pl-PL"/>
        </w:rPr>
      </w:pPr>
      <w:bookmarkStart w:id="3756" w:name="_Toc348443839"/>
      <w:bookmarkStart w:id="3757" w:name="_Toc348444170"/>
      <w:bookmarkStart w:id="3758" w:name="_Toc348511878"/>
      <w:bookmarkStart w:id="3759" w:name="_Toc348525302"/>
      <w:bookmarkStart w:id="3760" w:name="_Toc348526566"/>
      <w:bookmarkStart w:id="3761" w:name="_Toc348527198"/>
      <w:bookmarkStart w:id="3762" w:name="_Toc348527830"/>
      <w:bookmarkStart w:id="3763" w:name="_Toc348528462"/>
      <w:bookmarkStart w:id="3764" w:name="_Toc348529094"/>
      <w:bookmarkStart w:id="3765" w:name="_Toc348529726"/>
      <w:bookmarkStart w:id="3766" w:name="_Toc348602393"/>
      <w:bookmarkStart w:id="3767" w:name="_Toc369607068"/>
      <w:bookmarkStart w:id="3768" w:name="_Toc369607428"/>
      <w:bookmarkStart w:id="3769" w:name="_Toc369607788"/>
      <w:bookmarkStart w:id="3770" w:name="_Toc369608148"/>
      <w:bookmarkStart w:id="3771" w:name="_Toc369608508"/>
      <w:bookmarkStart w:id="3772" w:name="_Toc369609228"/>
      <w:bookmarkStart w:id="3773" w:name="_Toc369609588"/>
      <w:bookmarkStart w:id="3774" w:name="_Toc369609948"/>
      <w:bookmarkStart w:id="3775" w:name="_Toc369610308"/>
      <w:bookmarkStart w:id="3776" w:name="_Toc369610668"/>
      <w:bookmarkStart w:id="3777" w:name="_Toc369611028"/>
      <w:bookmarkStart w:id="3778" w:name="_Toc370125289"/>
      <w:bookmarkStart w:id="3779" w:name="_Toc436308343"/>
      <w:bookmarkStart w:id="3780" w:name="_Toc436571151"/>
      <w:bookmarkStart w:id="3781" w:name="_Toc436571392"/>
      <w:bookmarkStart w:id="3782" w:name="_Toc436571633"/>
      <w:bookmarkStart w:id="3783" w:name="_Toc436571874"/>
      <w:bookmarkStart w:id="3784" w:name="_Toc436572115"/>
      <w:bookmarkStart w:id="3785" w:name="_Toc436572597"/>
      <w:bookmarkStart w:id="3786" w:name="_Toc436572838"/>
      <w:bookmarkStart w:id="3787" w:name="_Toc493834711"/>
      <w:bookmarkStart w:id="3788" w:name="_Toc98653641"/>
      <w:bookmarkStart w:id="3789" w:name="_Toc98653775"/>
      <w:r w:rsidRPr="001E01BC">
        <w:rPr>
          <w:lang w:val="pl-PL"/>
        </w:rPr>
        <w:t>Ogólne zasady kontroli jakości</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3ED9AB65" w14:textId="77777777" w:rsidR="00E578B3" w:rsidRPr="001E01BC" w:rsidRDefault="00E578B3" w:rsidP="005D1F53">
      <w:pPr>
        <w:spacing w:after="0" w:line="276" w:lineRule="auto"/>
        <w:jc w:val="both"/>
        <w:rPr>
          <w:rFonts w:cs="Tahoma"/>
          <w:b/>
          <w:szCs w:val="20"/>
        </w:rPr>
      </w:pPr>
      <w:r w:rsidRPr="001E01BC">
        <w:rPr>
          <w:rFonts w:cs="Tahoma"/>
          <w:szCs w:val="20"/>
        </w:rPr>
        <w:t xml:space="preserve">Ogólne zasady kontroli jakości robót podano w </w:t>
      </w:r>
      <w:r w:rsidRPr="001E01BC">
        <w:rPr>
          <w:rFonts w:cs="Tahoma"/>
          <w:b/>
          <w:szCs w:val="20"/>
        </w:rPr>
        <w:t>WO-00.00"Wymagania ogólne"</w:t>
      </w:r>
    </w:p>
    <w:p w14:paraId="3F9112FD" w14:textId="77777777" w:rsidR="00E578B3" w:rsidRPr="001E01BC" w:rsidRDefault="00E578B3" w:rsidP="00AD173D">
      <w:pPr>
        <w:pStyle w:val="KW-Lev-4"/>
        <w:rPr>
          <w:lang w:val="pl-PL"/>
        </w:rPr>
      </w:pPr>
      <w:bookmarkStart w:id="3790" w:name="_Toc348443840"/>
      <w:bookmarkStart w:id="3791" w:name="_Toc348444171"/>
      <w:bookmarkStart w:id="3792" w:name="_Toc348511879"/>
      <w:bookmarkStart w:id="3793" w:name="_Toc348525303"/>
      <w:bookmarkStart w:id="3794" w:name="_Toc348526567"/>
      <w:bookmarkStart w:id="3795" w:name="_Toc348527199"/>
      <w:bookmarkStart w:id="3796" w:name="_Toc348527831"/>
      <w:bookmarkStart w:id="3797" w:name="_Toc348528463"/>
      <w:bookmarkStart w:id="3798" w:name="_Toc348529095"/>
      <w:bookmarkStart w:id="3799" w:name="_Toc348529727"/>
      <w:bookmarkStart w:id="3800" w:name="_Toc348602394"/>
      <w:bookmarkStart w:id="3801" w:name="_Toc369607069"/>
      <w:bookmarkStart w:id="3802" w:name="_Toc369607429"/>
      <w:bookmarkStart w:id="3803" w:name="_Toc369607789"/>
      <w:bookmarkStart w:id="3804" w:name="_Toc369608149"/>
      <w:bookmarkStart w:id="3805" w:name="_Toc369608509"/>
      <w:bookmarkStart w:id="3806" w:name="_Toc369609229"/>
      <w:bookmarkStart w:id="3807" w:name="_Toc369609589"/>
      <w:bookmarkStart w:id="3808" w:name="_Toc369609949"/>
      <w:bookmarkStart w:id="3809" w:name="_Toc369610309"/>
      <w:bookmarkStart w:id="3810" w:name="_Toc369610669"/>
      <w:bookmarkStart w:id="3811" w:name="_Toc369611029"/>
      <w:bookmarkStart w:id="3812" w:name="_Toc370125290"/>
      <w:bookmarkStart w:id="3813" w:name="_Toc436308344"/>
      <w:bookmarkStart w:id="3814" w:name="_Toc436571152"/>
      <w:bookmarkStart w:id="3815" w:name="_Toc436571393"/>
      <w:bookmarkStart w:id="3816" w:name="_Toc436571634"/>
      <w:bookmarkStart w:id="3817" w:name="_Toc436571875"/>
      <w:bookmarkStart w:id="3818" w:name="_Toc436572116"/>
      <w:bookmarkStart w:id="3819" w:name="_Toc436572598"/>
      <w:bookmarkStart w:id="3820" w:name="_Toc436572839"/>
      <w:bookmarkStart w:id="3821" w:name="_Toc493834712"/>
      <w:bookmarkStart w:id="3822" w:name="_Toc98653642"/>
      <w:bookmarkStart w:id="3823" w:name="_Toc98653776"/>
      <w:r w:rsidRPr="001E01BC">
        <w:rPr>
          <w:lang w:val="pl-PL"/>
        </w:rPr>
        <w:t>Kontrola jakości</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3B9250D2" w14:textId="77777777" w:rsidR="00E578B3" w:rsidRPr="001E01BC" w:rsidRDefault="00E578B3" w:rsidP="005D1F53">
      <w:pPr>
        <w:spacing w:after="0" w:line="276" w:lineRule="auto"/>
        <w:jc w:val="both"/>
        <w:rPr>
          <w:rFonts w:cs="Tahoma"/>
          <w:szCs w:val="20"/>
        </w:rPr>
      </w:pPr>
      <w:r w:rsidRPr="001E01BC">
        <w:rPr>
          <w:rFonts w:cs="Tahoma"/>
          <w:szCs w:val="20"/>
        </w:rPr>
        <w:t>Kontrola jakości prac obejmuje:</w:t>
      </w:r>
    </w:p>
    <w:p w14:paraId="77336B1E" w14:textId="77777777" w:rsidR="00E578B3" w:rsidRPr="001E01BC" w:rsidRDefault="00E578B3" w:rsidP="00261603">
      <w:pPr>
        <w:numPr>
          <w:ilvl w:val="0"/>
          <w:numId w:val="33"/>
        </w:numPr>
        <w:spacing w:after="0" w:line="276" w:lineRule="auto"/>
        <w:jc w:val="both"/>
        <w:rPr>
          <w:rFonts w:cs="Tahoma"/>
          <w:szCs w:val="20"/>
        </w:rPr>
      </w:pPr>
      <w:r w:rsidRPr="001E01BC">
        <w:rPr>
          <w:rFonts w:cs="Tahoma"/>
          <w:szCs w:val="20"/>
        </w:rPr>
        <w:t>sprawdzenie jakości materiałów i kompletności dokumentów,</w:t>
      </w:r>
    </w:p>
    <w:p w14:paraId="0AA14E25" w14:textId="77777777" w:rsidR="00E578B3" w:rsidRPr="001E01BC" w:rsidRDefault="00E578B3" w:rsidP="00261603">
      <w:pPr>
        <w:numPr>
          <w:ilvl w:val="0"/>
          <w:numId w:val="33"/>
        </w:numPr>
        <w:spacing w:after="0" w:line="276" w:lineRule="auto"/>
        <w:jc w:val="both"/>
        <w:rPr>
          <w:rFonts w:cs="Tahoma"/>
          <w:szCs w:val="20"/>
        </w:rPr>
      </w:pPr>
      <w:r w:rsidRPr="001E01BC">
        <w:rPr>
          <w:rFonts w:cs="Tahoma"/>
          <w:szCs w:val="20"/>
        </w:rPr>
        <w:t>sprawdzenie jakości podłoży,</w:t>
      </w:r>
    </w:p>
    <w:p w14:paraId="693F98D0" w14:textId="77777777" w:rsidR="00E578B3" w:rsidRPr="001E01BC" w:rsidRDefault="00E578B3" w:rsidP="00261603">
      <w:pPr>
        <w:numPr>
          <w:ilvl w:val="0"/>
          <w:numId w:val="33"/>
        </w:numPr>
        <w:spacing w:after="0" w:line="276" w:lineRule="auto"/>
        <w:jc w:val="both"/>
        <w:rPr>
          <w:rFonts w:cs="Tahoma"/>
          <w:szCs w:val="20"/>
        </w:rPr>
      </w:pPr>
      <w:r w:rsidRPr="001E01BC">
        <w:rPr>
          <w:rFonts w:cs="Tahoma"/>
          <w:szCs w:val="20"/>
        </w:rPr>
        <w:t>sprawdzenie ułożenia materiałów, prawidłowości zakładów, spoin i grubości warstw.</w:t>
      </w:r>
    </w:p>
    <w:p w14:paraId="47D64651" w14:textId="77777777" w:rsidR="00E578B3" w:rsidRPr="001E01BC" w:rsidRDefault="00E578B3" w:rsidP="00AD173D">
      <w:pPr>
        <w:pStyle w:val="KW-Lev-4"/>
        <w:rPr>
          <w:lang w:val="pl-PL"/>
        </w:rPr>
      </w:pPr>
      <w:bookmarkStart w:id="3824" w:name="_Toc436571153"/>
      <w:bookmarkStart w:id="3825" w:name="_Toc436571394"/>
      <w:bookmarkStart w:id="3826" w:name="_Toc436571635"/>
      <w:bookmarkStart w:id="3827" w:name="_Toc436571876"/>
      <w:bookmarkStart w:id="3828" w:name="_Toc436572117"/>
      <w:bookmarkStart w:id="3829" w:name="_Toc436572599"/>
      <w:bookmarkStart w:id="3830" w:name="_Toc436572840"/>
      <w:bookmarkStart w:id="3831" w:name="_Toc493834713"/>
      <w:bookmarkStart w:id="3832" w:name="_Toc98653643"/>
      <w:bookmarkStart w:id="3833" w:name="_Toc98653777"/>
      <w:r w:rsidRPr="001E01BC">
        <w:rPr>
          <w:lang w:val="pl-PL"/>
        </w:rPr>
        <w:t>Szczegółowe zasady kontroli jakości.</w:t>
      </w:r>
      <w:bookmarkEnd w:id="3824"/>
      <w:bookmarkEnd w:id="3825"/>
      <w:bookmarkEnd w:id="3826"/>
      <w:bookmarkEnd w:id="3827"/>
      <w:bookmarkEnd w:id="3828"/>
      <w:bookmarkEnd w:id="3829"/>
      <w:bookmarkEnd w:id="3830"/>
      <w:bookmarkEnd w:id="3831"/>
      <w:bookmarkEnd w:id="3832"/>
      <w:bookmarkEnd w:id="3833"/>
    </w:p>
    <w:p w14:paraId="02547AB4" w14:textId="77777777" w:rsidR="00E578B3" w:rsidRPr="001E01BC" w:rsidRDefault="00E578B3" w:rsidP="005D1F53">
      <w:pPr>
        <w:spacing w:after="0" w:line="276" w:lineRule="auto"/>
        <w:jc w:val="both"/>
        <w:rPr>
          <w:rFonts w:cs="Tahoma"/>
          <w:szCs w:val="20"/>
        </w:rPr>
      </w:pPr>
      <w:r w:rsidRPr="001E01BC">
        <w:rPr>
          <w:rFonts w:cs="Tahoma"/>
          <w:szCs w:val="20"/>
        </w:rPr>
        <w:t xml:space="preserve">Wymagana jakość materiałów izolacyjnych powinna być potwierdzona przez producenta przez zaświadczenie o jakości lub znakiem kontroli jakości zamieszczonym na opakowaniu lub innym równorzędnym dokumentem. Materiały izolacyjne dostarczone na budowę bez dokumentów potwierdzających przez producenta ich jakość nie mogą być dopuszczone do stosowania. Odbiór materiałów izolacyjnych powinien obejmować sprawdzenie zgodności z dokumentacją projektową oraz sprawdzenie właściwości technicznych tych materiałów z wystawionymi atestami wytwórcy. </w:t>
      </w:r>
      <w:r w:rsidRPr="001E01BC">
        <w:rPr>
          <w:rFonts w:cs="Tahoma"/>
          <w:szCs w:val="20"/>
        </w:rPr>
        <w:br/>
        <w:t xml:space="preserve">W przypadku zastrzeżeń co do zgodności materiału z zaświadczeniem o jakości wystawionym przez </w:t>
      </w:r>
      <w:r w:rsidRPr="001E01BC">
        <w:rPr>
          <w:rFonts w:cs="Tahoma"/>
          <w:szCs w:val="20"/>
        </w:rPr>
        <w:lastRenderedPageBreak/>
        <w:t>producenta powinien być on zbadany zgodnie z postanowieniami normy państwowej. Nie dopuszcza się stosowania do robót materiałów izolacyjnych, których właściwości nie odpowiadają wymaganiom przedmiotowych norm. Nie należy stosować również materiałów przeterminowanych (po okresie gwarancyjnym)</w:t>
      </w:r>
    </w:p>
    <w:p w14:paraId="7DF406BB" w14:textId="77777777" w:rsidR="00E578B3" w:rsidRPr="001E01BC" w:rsidRDefault="00E578B3" w:rsidP="00AD173D">
      <w:pPr>
        <w:pStyle w:val="KW-Lev-4"/>
        <w:rPr>
          <w:lang w:val="pl-PL"/>
        </w:rPr>
      </w:pPr>
      <w:bookmarkStart w:id="3834" w:name="_Toc348443841"/>
      <w:bookmarkStart w:id="3835" w:name="_Toc348444172"/>
      <w:bookmarkStart w:id="3836" w:name="_Toc348511880"/>
      <w:bookmarkStart w:id="3837" w:name="_Toc348525304"/>
      <w:bookmarkStart w:id="3838" w:name="_Toc348526568"/>
      <w:bookmarkStart w:id="3839" w:name="_Toc348527200"/>
      <w:bookmarkStart w:id="3840" w:name="_Toc348527832"/>
      <w:bookmarkStart w:id="3841" w:name="_Toc348528464"/>
      <w:bookmarkStart w:id="3842" w:name="_Toc348529096"/>
      <w:bookmarkStart w:id="3843" w:name="_Toc348529728"/>
      <w:bookmarkStart w:id="3844" w:name="_Toc348602395"/>
      <w:bookmarkStart w:id="3845" w:name="_Toc369607070"/>
      <w:bookmarkStart w:id="3846" w:name="_Toc369607430"/>
      <w:bookmarkStart w:id="3847" w:name="_Toc369607790"/>
      <w:bookmarkStart w:id="3848" w:name="_Toc369608150"/>
      <w:bookmarkStart w:id="3849" w:name="_Toc369608510"/>
      <w:bookmarkStart w:id="3850" w:name="_Toc369609230"/>
      <w:bookmarkStart w:id="3851" w:name="_Toc369609590"/>
      <w:bookmarkStart w:id="3852" w:name="_Toc369609950"/>
      <w:bookmarkStart w:id="3853" w:name="_Toc369610310"/>
      <w:bookmarkStart w:id="3854" w:name="_Toc369610670"/>
      <w:bookmarkStart w:id="3855" w:name="_Toc369611030"/>
      <w:bookmarkStart w:id="3856" w:name="_Toc370125291"/>
      <w:bookmarkStart w:id="3857" w:name="_Toc436308345"/>
      <w:bookmarkStart w:id="3858" w:name="_Toc436571154"/>
      <w:bookmarkStart w:id="3859" w:name="_Toc436571395"/>
      <w:bookmarkStart w:id="3860" w:name="_Toc436571636"/>
      <w:bookmarkStart w:id="3861" w:name="_Toc436571877"/>
      <w:bookmarkStart w:id="3862" w:name="_Toc436572118"/>
      <w:bookmarkStart w:id="3863" w:name="_Toc436572600"/>
      <w:bookmarkStart w:id="3864" w:name="_Toc436572841"/>
      <w:bookmarkStart w:id="3865" w:name="_Toc493834714"/>
      <w:bookmarkStart w:id="3866" w:name="_Toc98653644"/>
      <w:bookmarkStart w:id="3867" w:name="_Toc98653778"/>
      <w:r w:rsidRPr="001E01BC">
        <w:rPr>
          <w:lang w:val="pl-PL"/>
        </w:rPr>
        <w:t>Ocena wyników badań</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p>
    <w:p w14:paraId="15B32EBF" w14:textId="77777777" w:rsidR="00E578B3" w:rsidRPr="001E01BC" w:rsidRDefault="00E578B3" w:rsidP="005D1F53">
      <w:pPr>
        <w:spacing w:after="0" w:line="276" w:lineRule="auto"/>
        <w:jc w:val="both"/>
        <w:rPr>
          <w:rFonts w:cs="Tahoma"/>
          <w:szCs w:val="20"/>
        </w:rPr>
      </w:pPr>
      <w:r w:rsidRPr="001E01BC">
        <w:rPr>
          <w:rFonts w:cs="Tahoma"/>
          <w:szCs w:val="20"/>
        </w:rPr>
        <w:t>Wszystkie elementy robót, które wykazują odstępstwa od postanowień ST powinny zostać rozebrane i ponownie wykonane na koszt Wykonawcy.</w:t>
      </w:r>
    </w:p>
    <w:p w14:paraId="161514B4" w14:textId="77777777" w:rsidR="00E578B3" w:rsidRPr="001E01BC" w:rsidRDefault="00E578B3" w:rsidP="00E53871">
      <w:pPr>
        <w:pStyle w:val="KW-Lev-3"/>
      </w:pPr>
      <w:bookmarkStart w:id="3868" w:name="_Toc348443842"/>
      <w:bookmarkStart w:id="3869" w:name="_Toc348444173"/>
      <w:bookmarkStart w:id="3870" w:name="_Toc348444338"/>
      <w:bookmarkStart w:id="3871" w:name="_Toc348511881"/>
      <w:bookmarkStart w:id="3872" w:name="_Toc348525305"/>
      <w:bookmarkStart w:id="3873" w:name="_Toc348526569"/>
      <w:bookmarkStart w:id="3874" w:name="_Toc348527201"/>
      <w:bookmarkStart w:id="3875" w:name="_Toc348527833"/>
      <w:bookmarkStart w:id="3876" w:name="_Toc348528465"/>
      <w:bookmarkStart w:id="3877" w:name="_Toc348529097"/>
      <w:bookmarkStart w:id="3878" w:name="_Toc348529729"/>
      <w:bookmarkStart w:id="3879" w:name="_Toc348602396"/>
      <w:bookmarkStart w:id="3880" w:name="_Toc369607071"/>
      <w:bookmarkStart w:id="3881" w:name="_Toc369607431"/>
      <w:bookmarkStart w:id="3882" w:name="_Toc369607791"/>
      <w:bookmarkStart w:id="3883" w:name="_Toc369608151"/>
      <w:bookmarkStart w:id="3884" w:name="_Toc369608511"/>
      <w:bookmarkStart w:id="3885" w:name="_Toc369609231"/>
      <w:bookmarkStart w:id="3886" w:name="_Toc369609591"/>
      <w:bookmarkStart w:id="3887" w:name="_Toc369609951"/>
      <w:bookmarkStart w:id="3888" w:name="_Toc369610311"/>
      <w:bookmarkStart w:id="3889" w:name="_Toc369610671"/>
      <w:bookmarkStart w:id="3890" w:name="_Toc369611031"/>
      <w:bookmarkStart w:id="3891" w:name="_Toc370125292"/>
      <w:bookmarkStart w:id="3892" w:name="_Toc436308346"/>
      <w:bookmarkStart w:id="3893" w:name="_Toc436571155"/>
      <w:bookmarkStart w:id="3894" w:name="_Toc436571396"/>
      <w:bookmarkStart w:id="3895" w:name="_Toc436571637"/>
      <w:bookmarkStart w:id="3896" w:name="_Toc436571878"/>
      <w:bookmarkStart w:id="3897" w:name="_Toc436572119"/>
      <w:bookmarkStart w:id="3898" w:name="_Toc436572601"/>
      <w:bookmarkStart w:id="3899" w:name="_Toc436572842"/>
      <w:bookmarkStart w:id="3900" w:name="_Toc493834715"/>
      <w:bookmarkStart w:id="3901" w:name="_Toc98653645"/>
      <w:bookmarkStart w:id="3902" w:name="_Toc98653779"/>
      <w:bookmarkStart w:id="3903" w:name="_Toc100307637"/>
      <w:r w:rsidRPr="001E01BC">
        <w:t>OBMIAR ROBÓT</w:t>
      </w:r>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41C80386" w14:textId="77777777" w:rsidR="00E578B3" w:rsidRPr="001E01BC" w:rsidRDefault="00E578B3" w:rsidP="00AD173D">
      <w:pPr>
        <w:pStyle w:val="KW-Lev-4"/>
        <w:rPr>
          <w:lang w:val="pl-PL"/>
        </w:rPr>
      </w:pPr>
      <w:bookmarkStart w:id="3904" w:name="_Toc348443843"/>
      <w:bookmarkStart w:id="3905" w:name="_Toc348444174"/>
      <w:bookmarkStart w:id="3906" w:name="_Toc348511882"/>
      <w:bookmarkStart w:id="3907" w:name="_Toc348525306"/>
      <w:bookmarkStart w:id="3908" w:name="_Toc348526570"/>
      <w:bookmarkStart w:id="3909" w:name="_Toc348527202"/>
      <w:bookmarkStart w:id="3910" w:name="_Toc348527834"/>
      <w:bookmarkStart w:id="3911" w:name="_Toc348528466"/>
      <w:bookmarkStart w:id="3912" w:name="_Toc348529098"/>
      <w:bookmarkStart w:id="3913" w:name="_Toc348529730"/>
      <w:bookmarkStart w:id="3914" w:name="_Toc348602397"/>
      <w:bookmarkStart w:id="3915" w:name="_Toc369607072"/>
      <w:bookmarkStart w:id="3916" w:name="_Toc369607432"/>
      <w:bookmarkStart w:id="3917" w:name="_Toc369607792"/>
      <w:bookmarkStart w:id="3918" w:name="_Toc369608152"/>
      <w:bookmarkStart w:id="3919" w:name="_Toc369608512"/>
      <w:bookmarkStart w:id="3920" w:name="_Toc369609232"/>
      <w:bookmarkStart w:id="3921" w:name="_Toc369609592"/>
      <w:bookmarkStart w:id="3922" w:name="_Toc369609952"/>
      <w:bookmarkStart w:id="3923" w:name="_Toc369610312"/>
      <w:bookmarkStart w:id="3924" w:name="_Toc369610672"/>
      <w:bookmarkStart w:id="3925" w:name="_Toc369611032"/>
      <w:bookmarkStart w:id="3926" w:name="_Toc370125293"/>
      <w:bookmarkStart w:id="3927" w:name="_Toc436308347"/>
      <w:bookmarkStart w:id="3928" w:name="_Toc436571156"/>
      <w:bookmarkStart w:id="3929" w:name="_Toc436571397"/>
      <w:bookmarkStart w:id="3930" w:name="_Toc436571638"/>
      <w:bookmarkStart w:id="3931" w:name="_Toc436571879"/>
      <w:bookmarkStart w:id="3932" w:name="_Toc436572120"/>
      <w:bookmarkStart w:id="3933" w:name="_Toc436572602"/>
      <w:bookmarkStart w:id="3934" w:name="_Toc436572843"/>
      <w:bookmarkStart w:id="3935" w:name="_Toc493834716"/>
      <w:bookmarkStart w:id="3936" w:name="_Toc98653646"/>
      <w:bookmarkStart w:id="3937" w:name="_Toc98653780"/>
      <w:r w:rsidRPr="001E01BC">
        <w:rPr>
          <w:lang w:val="pl-PL"/>
        </w:rPr>
        <w:t>Wymagania ogólne dotyczące obmiaru robót</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313C061F" w14:textId="77777777" w:rsidR="00E578B3" w:rsidRPr="001E01BC" w:rsidRDefault="00E578B3" w:rsidP="005D1F53">
      <w:pPr>
        <w:spacing w:after="0" w:line="276" w:lineRule="auto"/>
        <w:jc w:val="both"/>
        <w:rPr>
          <w:rFonts w:cs="Tahoma"/>
          <w:szCs w:val="20"/>
        </w:rPr>
      </w:pPr>
      <w:r w:rsidRPr="001E01BC">
        <w:rPr>
          <w:rFonts w:cs="Tahoma"/>
          <w:szCs w:val="20"/>
        </w:rPr>
        <w:t xml:space="preserve">Wymagania ogólne dotyczące obmiaru robót podano w </w:t>
      </w:r>
      <w:r w:rsidRPr="001E01BC">
        <w:rPr>
          <w:rFonts w:cs="Tahoma"/>
          <w:b/>
          <w:szCs w:val="20"/>
        </w:rPr>
        <w:t>WO-00.00"Wymagania ogólne"</w:t>
      </w:r>
    </w:p>
    <w:p w14:paraId="66C38FF4" w14:textId="77777777" w:rsidR="00E578B3" w:rsidRPr="001E01BC" w:rsidRDefault="00E578B3" w:rsidP="00E53871">
      <w:pPr>
        <w:pStyle w:val="KW-Lev-3"/>
      </w:pPr>
      <w:bookmarkStart w:id="3938" w:name="_Toc348443845"/>
      <w:bookmarkStart w:id="3939" w:name="_Toc348444176"/>
      <w:bookmarkStart w:id="3940" w:name="_Toc348444339"/>
      <w:bookmarkStart w:id="3941" w:name="_Toc348511884"/>
      <w:bookmarkStart w:id="3942" w:name="_Toc348525308"/>
      <w:bookmarkStart w:id="3943" w:name="_Toc348526572"/>
      <w:bookmarkStart w:id="3944" w:name="_Toc348527204"/>
      <w:bookmarkStart w:id="3945" w:name="_Toc348527836"/>
      <w:bookmarkStart w:id="3946" w:name="_Toc348528468"/>
      <w:bookmarkStart w:id="3947" w:name="_Toc348529100"/>
      <w:bookmarkStart w:id="3948" w:name="_Toc348529732"/>
      <w:bookmarkStart w:id="3949" w:name="_Toc348602399"/>
      <w:bookmarkStart w:id="3950" w:name="_Toc369607073"/>
      <w:bookmarkStart w:id="3951" w:name="_Toc369607433"/>
      <w:bookmarkStart w:id="3952" w:name="_Toc369607793"/>
      <w:bookmarkStart w:id="3953" w:name="_Toc369608153"/>
      <w:bookmarkStart w:id="3954" w:name="_Toc369608513"/>
      <w:bookmarkStart w:id="3955" w:name="_Toc369609233"/>
      <w:bookmarkStart w:id="3956" w:name="_Toc369609593"/>
      <w:bookmarkStart w:id="3957" w:name="_Toc369609953"/>
      <w:bookmarkStart w:id="3958" w:name="_Toc369610313"/>
      <w:bookmarkStart w:id="3959" w:name="_Toc369610673"/>
      <w:bookmarkStart w:id="3960" w:name="_Toc369611033"/>
      <w:bookmarkStart w:id="3961" w:name="_Toc370125294"/>
      <w:bookmarkStart w:id="3962" w:name="_Toc436308348"/>
      <w:bookmarkStart w:id="3963" w:name="_Toc436571157"/>
      <w:bookmarkStart w:id="3964" w:name="_Toc436571398"/>
      <w:bookmarkStart w:id="3965" w:name="_Toc436571639"/>
      <w:bookmarkStart w:id="3966" w:name="_Toc436571880"/>
      <w:bookmarkStart w:id="3967" w:name="_Toc436572121"/>
      <w:bookmarkStart w:id="3968" w:name="_Toc436572603"/>
      <w:bookmarkStart w:id="3969" w:name="_Toc436572844"/>
      <w:bookmarkStart w:id="3970" w:name="_Toc493834717"/>
      <w:bookmarkStart w:id="3971" w:name="_Toc98653647"/>
      <w:bookmarkStart w:id="3972" w:name="_Toc98653781"/>
      <w:bookmarkStart w:id="3973" w:name="_Toc100307638"/>
      <w:r w:rsidRPr="001E01BC">
        <w:t>ODBIÓR ROBÓT</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7776626C" w14:textId="77777777" w:rsidR="00E578B3" w:rsidRPr="001E01BC" w:rsidRDefault="00E578B3" w:rsidP="00AD173D">
      <w:pPr>
        <w:pStyle w:val="KW-Lev-4"/>
        <w:rPr>
          <w:lang w:val="pl-PL"/>
        </w:rPr>
      </w:pPr>
      <w:bookmarkStart w:id="3974" w:name="_Toc348443846"/>
      <w:bookmarkStart w:id="3975" w:name="_Toc348444177"/>
      <w:bookmarkStart w:id="3976" w:name="_Toc348511885"/>
      <w:bookmarkStart w:id="3977" w:name="_Toc348525309"/>
      <w:bookmarkStart w:id="3978" w:name="_Toc348526573"/>
      <w:bookmarkStart w:id="3979" w:name="_Toc348527205"/>
      <w:bookmarkStart w:id="3980" w:name="_Toc348527837"/>
      <w:bookmarkStart w:id="3981" w:name="_Toc348528469"/>
      <w:bookmarkStart w:id="3982" w:name="_Toc348529101"/>
      <w:bookmarkStart w:id="3983" w:name="_Toc348529733"/>
      <w:bookmarkStart w:id="3984" w:name="_Toc348602400"/>
      <w:bookmarkStart w:id="3985" w:name="_Toc369607074"/>
      <w:bookmarkStart w:id="3986" w:name="_Toc369607434"/>
      <w:bookmarkStart w:id="3987" w:name="_Toc369607794"/>
      <w:bookmarkStart w:id="3988" w:name="_Toc369608154"/>
      <w:bookmarkStart w:id="3989" w:name="_Toc369608514"/>
      <w:bookmarkStart w:id="3990" w:name="_Toc369609234"/>
      <w:bookmarkStart w:id="3991" w:name="_Toc369609594"/>
      <w:bookmarkStart w:id="3992" w:name="_Toc369609954"/>
      <w:bookmarkStart w:id="3993" w:name="_Toc369610314"/>
      <w:bookmarkStart w:id="3994" w:name="_Toc369610674"/>
      <w:bookmarkStart w:id="3995" w:name="_Toc369611034"/>
      <w:bookmarkStart w:id="3996" w:name="_Toc370125295"/>
      <w:bookmarkStart w:id="3997" w:name="_Toc436308349"/>
      <w:bookmarkStart w:id="3998" w:name="_Toc436571158"/>
      <w:bookmarkStart w:id="3999" w:name="_Toc436571399"/>
      <w:bookmarkStart w:id="4000" w:name="_Toc436571640"/>
      <w:bookmarkStart w:id="4001" w:name="_Toc436571881"/>
      <w:bookmarkStart w:id="4002" w:name="_Toc436572122"/>
      <w:bookmarkStart w:id="4003" w:name="_Toc436572604"/>
      <w:bookmarkStart w:id="4004" w:name="_Toc436572845"/>
      <w:bookmarkStart w:id="4005" w:name="_Toc493834718"/>
      <w:bookmarkStart w:id="4006" w:name="_Toc98653648"/>
      <w:bookmarkStart w:id="4007" w:name="_Toc98653782"/>
      <w:r w:rsidRPr="001E01BC">
        <w:rPr>
          <w:lang w:val="pl-PL"/>
        </w:rPr>
        <w:t>Ogólne zasady odbioru robót</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13AAC0D3" w14:textId="77777777" w:rsidR="00E578B3" w:rsidRPr="001E01BC" w:rsidRDefault="00E578B3" w:rsidP="005D1F53">
      <w:pPr>
        <w:spacing w:after="0" w:line="276" w:lineRule="auto"/>
        <w:jc w:val="both"/>
        <w:rPr>
          <w:rFonts w:cs="Tahoma"/>
          <w:szCs w:val="20"/>
        </w:rPr>
      </w:pPr>
      <w:r w:rsidRPr="001E01BC">
        <w:rPr>
          <w:rFonts w:cs="Tahoma"/>
          <w:szCs w:val="20"/>
        </w:rPr>
        <w:t xml:space="preserve">Ogólne zasady dotyczące odbioru robót podano w </w:t>
      </w:r>
      <w:r w:rsidRPr="001E01BC">
        <w:rPr>
          <w:rFonts w:cs="Tahoma"/>
          <w:b/>
          <w:szCs w:val="20"/>
        </w:rPr>
        <w:t>WO-00.00"Wymagania ogólne"</w:t>
      </w:r>
    </w:p>
    <w:p w14:paraId="18B40E3C" w14:textId="77777777" w:rsidR="00E578B3" w:rsidRPr="001E01BC" w:rsidRDefault="00E578B3" w:rsidP="00AD173D">
      <w:pPr>
        <w:pStyle w:val="KW-Lev-4"/>
        <w:rPr>
          <w:lang w:val="pl-PL"/>
        </w:rPr>
      </w:pPr>
      <w:bookmarkStart w:id="4008" w:name="_Toc348443847"/>
      <w:bookmarkStart w:id="4009" w:name="_Toc348444178"/>
      <w:bookmarkStart w:id="4010" w:name="_Toc348511886"/>
      <w:bookmarkStart w:id="4011" w:name="_Toc348525310"/>
      <w:bookmarkStart w:id="4012" w:name="_Toc348526574"/>
      <w:bookmarkStart w:id="4013" w:name="_Toc348527206"/>
      <w:bookmarkStart w:id="4014" w:name="_Toc348527838"/>
      <w:bookmarkStart w:id="4015" w:name="_Toc348528470"/>
      <w:bookmarkStart w:id="4016" w:name="_Toc348529102"/>
      <w:bookmarkStart w:id="4017" w:name="_Toc348529734"/>
      <w:bookmarkStart w:id="4018" w:name="_Toc348602401"/>
      <w:bookmarkStart w:id="4019" w:name="_Toc369607075"/>
      <w:bookmarkStart w:id="4020" w:name="_Toc369607435"/>
      <w:bookmarkStart w:id="4021" w:name="_Toc369607795"/>
      <w:bookmarkStart w:id="4022" w:name="_Toc369608155"/>
      <w:bookmarkStart w:id="4023" w:name="_Toc369608515"/>
      <w:bookmarkStart w:id="4024" w:name="_Toc369609235"/>
      <w:bookmarkStart w:id="4025" w:name="_Toc369609595"/>
      <w:bookmarkStart w:id="4026" w:name="_Toc369609955"/>
      <w:bookmarkStart w:id="4027" w:name="_Toc369610315"/>
      <w:bookmarkStart w:id="4028" w:name="_Toc369610675"/>
      <w:bookmarkStart w:id="4029" w:name="_Toc369611035"/>
      <w:bookmarkStart w:id="4030" w:name="_Toc370125296"/>
      <w:bookmarkStart w:id="4031" w:name="_Toc436308350"/>
      <w:bookmarkStart w:id="4032" w:name="_Toc436571159"/>
      <w:bookmarkStart w:id="4033" w:name="_Toc436571400"/>
      <w:bookmarkStart w:id="4034" w:name="_Toc436571641"/>
      <w:bookmarkStart w:id="4035" w:name="_Toc436571882"/>
      <w:bookmarkStart w:id="4036" w:name="_Toc436572123"/>
      <w:bookmarkStart w:id="4037" w:name="_Toc436572605"/>
      <w:bookmarkStart w:id="4038" w:name="_Toc436572846"/>
      <w:bookmarkStart w:id="4039" w:name="_Toc493834719"/>
      <w:bookmarkStart w:id="4040" w:name="_Toc98653649"/>
      <w:bookmarkStart w:id="4041" w:name="_Toc98653783"/>
      <w:r w:rsidRPr="001E01BC">
        <w:rPr>
          <w:lang w:val="pl-PL"/>
        </w:rPr>
        <w:t>Rodzaje odbiorów</w:t>
      </w:r>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4E92D462" w14:textId="77777777" w:rsidR="00E578B3" w:rsidRPr="001E01BC" w:rsidRDefault="00E578B3" w:rsidP="005D1F53">
      <w:pPr>
        <w:spacing w:after="0" w:line="276" w:lineRule="auto"/>
        <w:jc w:val="both"/>
        <w:rPr>
          <w:rFonts w:cs="Tahoma"/>
          <w:szCs w:val="20"/>
        </w:rPr>
      </w:pPr>
      <w:r w:rsidRPr="001E01BC">
        <w:rPr>
          <w:rFonts w:cs="Tahoma"/>
          <w:szCs w:val="20"/>
        </w:rPr>
        <w:t>Roboty związane z wykonaniem izolacji podlegają:</w:t>
      </w:r>
    </w:p>
    <w:p w14:paraId="71EAA377" w14:textId="77777777" w:rsidR="00E578B3" w:rsidRPr="001E01BC" w:rsidRDefault="00E578B3" w:rsidP="005D1F53">
      <w:pPr>
        <w:spacing w:after="0" w:line="276" w:lineRule="auto"/>
        <w:jc w:val="both"/>
        <w:rPr>
          <w:rFonts w:cs="Tahoma"/>
          <w:szCs w:val="20"/>
        </w:rPr>
      </w:pPr>
      <w:r w:rsidRPr="001E01BC">
        <w:rPr>
          <w:rFonts w:cs="Tahoma"/>
          <w:szCs w:val="20"/>
        </w:rPr>
        <w:t xml:space="preserve">a) odbiorowi robót zanikających i ulegających zakryciu </w:t>
      </w:r>
    </w:p>
    <w:p w14:paraId="518E13B3" w14:textId="77777777" w:rsidR="00E578B3" w:rsidRPr="001E01BC" w:rsidRDefault="00E578B3" w:rsidP="005D1F53">
      <w:pPr>
        <w:spacing w:after="0" w:line="276" w:lineRule="auto"/>
        <w:jc w:val="both"/>
        <w:rPr>
          <w:rFonts w:cs="Tahoma"/>
          <w:szCs w:val="20"/>
        </w:rPr>
      </w:pPr>
      <w:r w:rsidRPr="001E01BC">
        <w:rPr>
          <w:rFonts w:cs="Tahoma"/>
          <w:szCs w:val="20"/>
        </w:rPr>
        <w:t>b) odbiorowi wstępnemu</w:t>
      </w:r>
    </w:p>
    <w:p w14:paraId="5296A373" w14:textId="77777777" w:rsidR="00E578B3" w:rsidRPr="001E01BC" w:rsidRDefault="00E578B3" w:rsidP="005D1F53">
      <w:pPr>
        <w:spacing w:after="0" w:line="276" w:lineRule="auto"/>
        <w:jc w:val="both"/>
        <w:rPr>
          <w:rFonts w:cs="Tahoma"/>
          <w:szCs w:val="20"/>
        </w:rPr>
      </w:pPr>
      <w:r w:rsidRPr="001E01BC">
        <w:rPr>
          <w:rFonts w:cs="Tahoma"/>
          <w:szCs w:val="20"/>
        </w:rPr>
        <w:t>c) odbiorowi końcowemu</w:t>
      </w:r>
    </w:p>
    <w:p w14:paraId="7809626B" w14:textId="77777777" w:rsidR="00E578B3" w:rsidRPr="001E01BC" w:rsidRDefault="00E578B3" w:rsidP="00E53871">
      <w:pPr>
        <w:pStyle w:val="KW-Lev-3"/>
      </w:pPr>
      <w:bookmarkStart w:id="4042" w:name="_Toc348443848"/>
      <w:bookmarkStart w:id="4043" w:name="_Toc348444179"/>
      <w:bookmarkStart w:id="4044" w:name="_Toc348444340"/>
      <w:bookmarkStart w:id="4045" w:name="_Toc348511887"/>
      <w:bookmarkStart w:id="4046" w:name="_Toc348525311"/>
      <w:bookmarkStart w:id="4047" w:name="_Toc348526575"/>
      <w:bookmarkStart w:id="4048" w:name="_Toc348527207"/>
      <w:bookmarkStart w:id="4049" w:name="_Toc348527839"/>
      <w:bookmarkStart w:id="4050" w:name="_Toc348528471"/>
      <w:bookmarkStart w:id="4051" w:name="_Toc348529103"/>
      <w:bookmarkStart w:id="4052" w:name="_Toc348529735"/>
      <w:bookmarkStart w:id="4053" w:name="_Toc348602402"/>
      <w:bookmarkStart w:id="4054" w:name="_Toc369607076"/>
      <w:bookmarkStart w:id="4055" w:name="_Toc369607436"/>
      <w:bookmarkStart w:id="4056" w:name="_Toc369607796"/>
      <w:bookmarkStart w:id="4057" w:name="_Toc369608156"/>
      <w:bookmarkStart w:id="4058" w:name="_Toc369608516"/>
      <w:bookmarkStart w:id="4059" w:name="_Toc369609236"/>
      <w:bookmarkStart w:id="4060" w:name="_Toc369609596"/>
      <w:bookmarkStart w:id="4061" w:name="_Toc369609956"/>
      <w:bookmarkStart w:id="4062" w:name="_Toc369610316"/>
      <w:bookmarkStart w:id="4063" w:name="_Toc369610676"/>
      <w:bookmarkStart w:id="4064" w:name="_Toc369611036"/>
      <w:bookmarkStart w:id="4065" w:name="_Toc370125297"/>
      <w:bookmarkStart w:id="4066" w:name="_Toc436308351"/>
      <w:bookmarkStart w:id="4067" w:name="_Toc436571160"/>
      <w:bookmarkStart w:id="4068" w:name="_Toc436571401"/>
      <w:bookmarkStart w:id="4069" w:name="_Toc436571642"/>
      <w:bookmarkStart w:id="4070" w:name="_Toc436571883"/>
      <w:bookmarkStart w:id="4071" w:name="_Toc436572124"/>
      <w:bookmarkStart w:id="4072" w:name="_Toc436572606"/>
      <w:bookmarkStart w:id="4073" w:name="_Toc436572847"/>
      <w:bookmarkStart w:id="4074" w:name="_Toc493834720"/>
      <w:bookmarkStart w:id="4075" w:name="_Toc98653650"/>
      <w:bookmarkStart w:id="4076" w:name="_Toc98653784"/>
      <w:bookmarkStart w:id="4077" w:name="_Toc100307639"/>
      <w:r w:rsidRPr="001E01BC">
        <w:t>PODSTAWA PŁATNOŚCI</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1B119570" w14:textId="77777777" w:rsidR="00E578B3" w:rsidRPr="001E01BC" w:rsidRDefault="00E578B3" w:rsidP="005D1F53">
      <w:pPr>
        <w:spacing w:after="0" w:line="276" w:lineRule="auto"/>
        <w:jc w:val="both"/>
        <w:rPr>
          <w:rFonts w:cs="Tahoma"/>
          <w:b/>
          <w:szCs w:val="20"/>
        </w:rPr>
      </w:pPr>
      <w:r w:rsidRPr="001E01BC">
        <w:rPr>
          <w:rFonts w:cs="Tahoma"/>
          <w:szCs w:val="20"/>
        </w:rPr>
        <w:t xml:space="preserve">Ogólne ustalenia dotyczące podstawy płatności podano w </w:t>
      </w:r>
      <w:r w:rsidRPr="001E01BC">
        <w:rPr>
          <w:rFonts w:cs="Tahoma"/>
          <w:b/>
          <w:szCs w:val="20"/>
        </w:rPr>
        <w:t>WO-00.00"Wymagania ogólne"</w:t>
      </w:r>
    </w:p>
    <w:p w14:paraId="0C9EB931" w14:textId="77777777" w:rsidR="00E578B3" w:rsidRPr="001E01BC" w:rsidRDefault="00E578B3" w:rsidP="00E53871">
      <w:pPr>
        <w:pStyle w:val="KW-Lev-3"/>
      </w:pPr>
      <w:bookmarkStart w:id="4078" w:name="_Toc348443851"/>
      <w:bookmarkStart w:id="4079" w:name="_Toc348444182"/>
      <w:bookmarkStart w:id="4080" w:name="_Toc348444341"/>
      <w:bookmarkStart w:id="4081" w:name="_Toc348511890"/>
      <w:bookmarkStart w:id="4082" w:name="_Toc348525314"/>
      <w:bookmarkStart w:id="4083" w:name="_Toc348526578"/>
      <w:bookmarkStart w:id="4084" w:name="_Toc348527210"/>
      <w:bookmarkStart w:id="4085" w:name="_Toc348527842"/>
      <w:bookmarkStart w:id="4086" w:name="_Toc348528474"/>
      <w:bookmarkStart w:id="4087" w:name="_Toc348529106"/>
      <w:bookmarkStart w:id="4088" w:name="_Toc348529738"/>
      <w:bookmarkStart w:id="4089" w:name="_Toc348602405"/>
      <w:bookmarkStart w:id="4090" w:name="_Toc369607078"/>
      <w:bookmarkStart w:id="4091" w:name="_Toc369607438"/>
      <w:bookmarkStart w:id="4092" w:name="_Toc369607798"/>
      <w:bookmarkStart w:id="4093" w:name="_Toc369608158"/>
      <w:bookmarkStart w:id="4094" w:name="_Toc369608518"/>
      <w:bookmarkStart w:id="4095" w:name="_Toc369609238"/>
      <w:bookmarkStart w:id="4096" w:name="_Toc369609598"/>
      <w:bookmarkStart w:id="4097" w:name="_Toc369609958"/>
      <w:bookmarkStart w:id="4098" w:name="_Toc369610318"/>
      <w:bookmarkStart w:id="4099" w:name="_Toc369610678"/>
      <w:bookmarkStart w:id="4100" w:name="_Toc369611038"/>
      <w:bookmarkStart w:id="4101" w:name="_Toc370125299"/>
      <w:bookmarkStart w:id="4102" w:name="_Toc436308353"/>
      <w:bookmarkStart w:id="4103" w:name="_Toc436571162"/>
      <w:bookmarkStart w:id="4104" w:name="_Toc436571403"/>
      <w:bookmarkStart w:id="4105" w:name="_Toc436571644"/>
      <w:bookmarkStart w:id="4106" w:name="_Toc436571885"/>
      <w:bookmarkStart w:id="4107" w:name="_Toc436572126"/>
      <w:bookmarkStart w:id="4108" w:name="_Toc436572608"/>
      <w:bookmarkStart w:id="4109" w:name="_Toc436572849"/>
      <w:bookmarkStart w:id="4110" w:name="_Toc493834722"/>
      <w:bookmarkStart w:id="4111" w:name="_Toc98653652"/>
      <w:bookmarkStart w:id="4112" w:name="_Toc98653786"/>
      <w:bookmarkStart w:id="4113" w:name="_Toc100307640"/>
      <w:r w:rsidRPr="001E01BC">
        <w:t>PRZEPISY ZWIĄZANE</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40333590" w14:textId="77777777" w:rsidR="00E578B3" w:rsidRPr="001E01BC" w:rsidRDefault="00E578B3" w:rsidP="005D1F53">
      <w:pPr>
        <w:spacing w:after="0" w:line="276" w:lineRule="auto"/>
        <w:jc w:val="both"/>
        <w:rPr>
          <w:rFonts w:cs="Tahoma"/>
          <w:szCs w:val="20"/>
        </w:rPr>
      </w:pPr>
      <w:r w:rsidRPr="001E01BC">
        <w:rPr>
          <w:rFonts w:cs="Tahoma"/>
          <w:szCs w:val="20"/>
        </w:rPr>
        <w:t>PN-69/B-</w:t>
      </w:r>
      <w:proofErr w:type="gramStart"/>
      <w:r w:rsidRPr="001E01BC">
        <w:rPr>
          <w:rFonts w:cs="Tahoma"/>
          <w:szCs w:val="20"/>
        </w:rPr>
        <w:t>10260  Izolacje</w:t>
      </w:r>
      <w:proofErr w:type="gramEnd"/>
      <w:r w:rsidRPr="001E01BC">
        <w:rPr>
          <w:rFonts w:cs="Tahoma"/>
          <w:szCs w:val="20"/>
        </w:rPr>
        <w:t xml:space="preserve"> bitumiczne. Wymagania i badania przy odbiorze.</w:t>
      </w:r>
    </w:p>
    <w:p w14:paraId="079AA7F6" w14:textId="77777777" w:rsidR="00E578B3" w:rsidRPr="001E01BC" w:rsidRDefault="00E578B3" w:rsidP="005D1F53">
      <w:pPr>
        <w:spacing w:after="0" w:line="276" w:lineRule="auto"/>
        <w:jc w:val="both"/>
        <w:rPr>
          <w:rFonts w:cs="Tahoma"/>
          <w:szCs w:val="20"/>
        </w:rPr>
      </w:pPr>
      <w:r w:rsidRPr="001E01BC">
        <w:rPr>
          <w:rFonts w:cs="Tahoma"/>
          <w:szCs w:val="20"/>
        </w:rPr>
        <w:t>BN- 72/6363-</w:t>
      </w:r>
      <w:proofErr w:type="gramStart"/>
      <w:r w:rsidRPr="001E01BC">
        <w:rPr>
          <w:rFonts w:cs="Tahoma"/>
          <w:szCs w:val="20"/>
        </w:rPr>
        <w:t>02  Tworzywa</w:t>
      </w:r>
      <w:proofErr w:type="gramEnd"/>
      <w:r w:rsidRPr="001E01BC">
        <w:rPr>
          <w:rFonts w:cs="Tahoma"/>
          <w:szCs w:val="20"/>
        </w:rPr>
        <w:t xml:space="preserve"> sztuczne porowate. Płyty styropianowe palne i samo gasnące.</w:t>
      </w:r>
    </w:p>
    <w:p w14:paraId="532A4941" w14:textId="77777777" w:rsidR="00E578B3" w:rsidRPr="001E01BC" w:rsidRDefault="00E578B3" w:rsidP="005D1F53">
      <w:pPr>
        <w:spacing w:after="0" w:line="276" w:lineRule="auto"/>
        <w:jc w:val="both"/>
        <w:rPr>
          <w:rFonts w:cs="Tahoma"/>
          <w:szCs w:val="20"/>
        </w:rPr>
      </w:pPr>
      <w:r w:rsidRPr="001E01BC">
        <w:rPr>
          <w:rFonts w:cs="Tahoma"/>
          <w:szCs w:val="20"/>
        </w:rPr>
        <w:t>PN-B-20130:1999 Wyroby do izolacji w budownictwie - płyty styropianowe PS-E</w:t>
      </w:r>
    </w:p>
    <w:p w14:paraId="184927FE" w14:textId="77777777" w:rsidR="00E578B3" w:rsidRPr="001E01BC" w:rsidRDefault="00E578B3" w:rsidP="005D1F53">
      <w:pPr>
        <w:spacing w:after="0" w:line="276" w:lineRule="auto"/>
        <w:jc w:val="both"/>
        <w:rPr>
          <w:rFonts w:cs="Tahoma"/>
          <w:szCs w:val="20"/>
        </w:rPr>
      </w:pPr>
    </w:p>
    <w:p w14:paraId="49900BE5" w14:textId="77777777" w:rsidR="00E578B3" w:rsidRPr="001E01BC" w:rsidRDefault="00E578B3" w:rsidP="005D1F53">
      <w:pPr>
        <w:spacing w:after="0" w:line="276" w:lineRule="auto"/>
        <w:jc w:val="both"/>
        <w:rPr>
          <w:rFonts w:cs="Tahoma"/>
          <w:szCs w:val="20"/>
        </w:rPr>
      </w:pPr>
      <w:bookmarkStart w:id="4114" w:name="_Toc436308354"/>
      <w:bookmarkStart w:id="4115" w:name="_Toc436308356"/>
      <w:bookmarkEnd w:id="4114"/>
      <w:bookmarkEnd w:id="4115"/>
    </w:p>
    <w:p w14:paraId="36253B1D" w14:textId="77777777" w:rsidR="00E578B3" w:rsidRPr="001E01BC" w:rsidRDefault="00E578B3" w:rsidP="005D1F53">
      <w:pPr>
        <w:spacing w:after="0" w:line="276" w:lineRule="auto"/>
        <w:ind w:left="-250"/>
        <w:jc w:val="both"/>
        <w:rPr>
          <w:rFonts w:cs="Tahoma"/>
          <w:b/>
          <w:color w:val="009999"/>
          <w:szCs w:val="20"/>
          <w:u w:val="single"/>
        </w:rPr>
        <w:sectPr w:rsidR="00E578B3" w:rsidRPr="001E01BC" w:rsidSect="00550DFE">
          <w:headerReference w:type="default" r:id="rId13"/>
          <w:footerReference w:type="default" r:id="rId14"/>
          <w:headerReference w:type="first" r:id="rId15"/>
          <w:footerReference w:type="first" r:id="rId16"/>
          <w:pgSz w:w="11906" w:h="16838"/>
          <w:pgMar w:top="1418" w:right="1418" w:bottom="1418" w:left="1418" w:header="708" w:footer="277" w:gutter="0"/>
          <w:cols w:space="708"/>
          <w:titlePg/>
          <w:docGrid w:linePitch="360"/>
        </w:sectPr>
      </w:pPr>
      <w:bookmarkStart w:id="4116" w:name="_Toc467206453"/>
      <w:bookmarkStart w:id="4117" w:name="_Toc467208051"/>
      <w:bookmarkStart w:id="4118" w:name="_Toc467208518"/>
      <w:bookmarkStart w:id="4119" w:name="_Toc467211547"/>
      <w:bookmarkStart w:id="4120" w:name="_Toc467263662"/>
      <w:bookmarkStart w:id="4121" w:name="_Toc480361398"/>
    </w:p>
    <w:p w14:paraId="2162046B" w14:textId="26DF3E1D" w:rsidR="00E578B3" w:rsidRPr="001E01BC" w:rsidRDefault="00B52D13" w:rsidP="00F55D6D">
      <w:pPr>
        <w:pStyle w:val="KW-Lev-2"/>
      </w:pPr>
      <w:bookmarkStart w:id="4122" w:name="_Toc480528850"/>
      <w:bookmarkStart w:id="4123" w:name="_Toc480531297"/>
      <w:bookmarkStart w:id="4124" w:name="_Toc480532985"/>
      <w:bookmarkStart w:id="4125" w:name="_Toc494271870"/>
      <w:bookmarkStart w:id="4126" w:name="_Toc494796165"/>
      <w:bookmarkStart w:id="4127" w:name="_Toc494796480"/>
      <w:bookmarkStart w:id="4128" w:name="_Toc494796795"/>
      <w:bookmarkStart w:id="4129" w:name="_Toc494797110"/>
      <w:bookmarkStart w:id="4130" w:name="_Toc494797425"/>
      <w:bookmarkStart w:id="4131" w:name="_Toc494797740"/>
      <w:bookmarkStart w:id="4132" w:name="_Toc494798054"/>
      <w:bookmarkStart w:id="4133" w:name="_Toc494798368"/>
      <w:bookmarkStart w:id="4134" w:name="_Toc494798682"/>
      <w:bookmarkStart w:id="4135" w:name="_Toc494798996"/>
      <w:bookmarkStart w:id="4136" w:name="_Toc98652610"/>
      <w:bookmarkStart w:id="4137" w:name="_Toc98652792"/>
      <w:bookmarkStart w:id="4138" w:name="_Toc100307655"/>
      <w:bookmarkEnd w:id="4116"/>
      <w:bookmarkEnd w:id="4117"/>
      <w:bookmarkEnd w:id="4118"/>
      <w:bookmarkEnd w:id="4119"/>
      <w:bookmarkEnd w:id="4120"/>
      <w:bookmarkEnd w:id="4121"/>
      <w:r>
        <w:lastRenderedPageBreak/>
        <w:t>STWiORB</w:t>
      </w:r>
      <w:r w:rsidRPr="001E01BC">
        <w:t>-</w:t>
      </w:r>
      <w:r>
        <w:t>WS-</w:t>
      </w:r>
      <w:r w:rsidRPr="001E01BC">
        <w:t>0</w:t>
      </w:r>
      <w:r>
        <w:t>3</w:t>
      </w:r>
      <w:r w:rsidRPr="001E01BC">
        <w:t>.0</w:t>
      </w:r>
      <w:r>
        <w:t xml:space="preserve">6 - </w:t>
      </w:r>
      <w:r w:rsidR="00E578B3" w:rsidRPr="001E01BC">
        <w:t>TYNKI I PRZECIERKI ŚCIAN</w:t>
      </w:r>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p>
    <w:p w14:paraId="4BAB6658" w14:textId="256DA33A" w:rsidR="00E578B3" w:rsidRPr="001E01BC" w:rsidRDefault="00E578B3" w:rsidP="00E53871">
      <w:pPr>
        <w:pStyle w:val="KW-Lev-3"/>
      </w:pPr>
      <w:bookmarkStart w:id="4139" w:name="_Toc467069576"/>
      <w:bookmarkStart w:id="4140" w:name="_Toc467070180"/>
      <w:bookmarkStart w:id="4141" w:name="_Toc467206585"/>
      <w:bookmarkStart w:id="4142" w:name="_Toc467208183"/>
      <w:bookmarkStart w:id="4143" w:name="_Toc467208650"/>
      <w:bookmarkStart w:id="4144" w:name="_Toc467211679"/>
      <w:bookmarkStart w:id="4145" w:name="_Toc467212029"/>
      <w:bookmarkStart w:id="4146" w:name="_Toc467212379"/>
      <w:bookmarkStart w:id="4147" w:name="_Toc467212729"/>
      <w:bookmarkStart w:id="4148" w:name="_Toc467254447"/>
      <w:bookmarkStart w:id="4149" w:name="_Toc467254798"/>
      <w:bookmarkStart w:id="4150" w:name="_Toc467255149"/>
      <w:bookmarkStart w:id="4151" w:name="_Toc467258657"/>
      <w:bookmarkStart w:id="4152" w:name="_Toc467260627"/>
      <w:bookmarkStart w:id="4153" w:name="_Toc467260978"/>
      <w:bookmarkStart w:id="4154" w:name="_Toc467261329"/>
      <w:bookmarkStart w:id="4155" w:name="_Toc467261680"/>
      <w:bookmarkStart w:id="4156" w:name="_Toc467262382"/>
      <w:bookmarkStart w:id="4157" w:name="_Toc467263794"/>
      <w:bookmarkStart w:id="4158" w:name="_Toc480361530"/>
      <w:bookmarkStart w:id="4159" w:name="_Toc480367167"/>
      <w:bookmarkStart w:id="4160" w:name="_Toc480367863"/>
      <w:bookmarkStart w:id="4161" w:name="_Toc480369261"/>
      <w:bookmarkStart w:id="4162" w:name="_Toc480369609"/>
      <w:bookmarkStart w:id="4163" w:name="_Toc480369963"/>
      <w:bookmarkStart w:id="4164" w:name="_Toc480372015"/>
      <w:bookmarkStart w:id="4165" w:name="_Toc480372358"/>
      <w:bookmarkStart w:id="4166" w:name="_Toc480374302"/>
      <w:bookmarkStart w:id="4167" w:name="_Toc480448074"/>
      <w:bookmarkStart w:id="4168" w:name="_Toc480458122"/>
      <w:bookmarkStart w:id="4169" w:name="_Toc480528853"/>
      <w:bookmarkStart w:id="4170" w:name="_Toc480531300"/>
      <w:bookmarkStart w:id="4171" w:name="_Toc480532988"/>
      <w:bookmarkStart w:id="4172" w:name="_Toc494271873"/>
      <w:bookmarkStart w:id="4173" w:name="_Toc494796168"/>
      <w:bookmarkStart w:id="4174" w:name="_Toc494796483"/>
      <w:bookmarkStart w:id="4175" w:name="_Toc494796798"/>
      <w:bookmarkStart w:id="4176" w:name="_Toc494797113"/>
      <w:bookmarkStart w:id="4177" w:name="_Toc494797428"/>
      <w:bookmarkStart w:id="4178" w:name="_Toc494797742"/>
      <w:bookmarkStart w:id="4179" w:name="_Toc494798056"/>
      <w:bookmarkStart w:id="4180" w:name="_Toc494798370"/>
      <w:bookmarkStart w:id="4181" w:name="_Toc494798684"/>
      <w:bookmarkStart w:id="4182" w:name="_Toc494798998"/>
      <w:bookmarkStart w:id="4183" w:name="_Toc98652612"/>
      <w:bookmarkStart w:id="4184" w:name="_Toc98652794"/>
      <w:bookmarkStart w:id="4185" w:name="_Toc100307656"/>
      <w:r w:rsidRPr="001E01BC">
        <w:t xml:space="preserve">Przedmiot </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r w:rsidR="004577FF">
        <w:t>ST</w:t>
      </w:r>
      <w:r w:rsidRPr="001E01BC">
        <w:t>WiORB</w:t>
      </w:r>
      <w:bookmarkEnd w:id="4185"/>
      <w:r w:rsidRPr="001E01BC">
        <w:t xml:space="preserve"> </w:t>
      </w:r>
    </w:p>
    <w:p w14:paraId="3CC14699" w14:textId="08769CE7" w:rsidR="00FE70F5" w:rsidRDefault="00E578B3" w:rsidP="004577FF">
      <w:pPr>
        <w:spacing w:after="0" w:line="276" w:lineRule="auto"/>
        <w:ind w:firstLine="425"/>
        <w:jc w:val="both"/>
      </w:pPr>
      <w:r w:rsidRPr="001E01BC">
        <w:rPr>
          <w:rFonts w:cs="Tahoma"/>
          <w:szCs w:val="20"/>
        </w:rPr>
        <w:tab/>
        <w:t xml:space="preserve">Zakres niniejszych </w:t>
      </w:r>
      <w:proofErr w:type="spellStart"/>
      <w:r w:rsidR="00425AFA">
        <w:rPr>
          <w:rFonts w:cs="Tahoma"/>
          <w:szCs w:val="20"/>
        </w:rPr>
        <w:t>ST</w:t>
      </w:r>
      <w:r w:rsidRPr="001E01BC">
        <w:rPr>
          <w:rFonts w:cs="Tahoma"/>
          <w:szCs w:val="20"/>
        </w:rPr>
        <w:t>WiORB</w:t>
      </w:r>
      <w:proofErr w:type="spellEnd"/>
      <w:r w:rsidRPr="001E01BC">
        <w:rPr>
          <w:rFonts w:cs="Tahoma"/>
          <w:szCs w:val="20"/>
        </w:rPr>
        <w:t xml:space="preserve"> obejmuje tynki i przecierki ścian zwią</w:t>
      </w:r>
      <w:r w:rsidR="00521D38" w:rsidRPr="001E01BC">
        <w:rPr>
          <w:rFonts w:cs="Tahoma"/>
          <w:szCs w:val="20"/>
        </w:rPr>
        <w:t xml:space="preserve">zanych z realizacją zadania </w:t>
      </w:r>
      <w:bookmarkStart w:id="4186" w:name="_Toc467069578"/>
      <w:bookmarkStart w:id="4187" w:name="_Toc467070182"/>
      <w:bookmarkStart w:id="4188" w:name="_Toc467206587"/>
      <w:bookmarkStart w:id="4189" w:name="_Toc467208185"/>
      <w:bookmarkStart w:id="4190" w:name="_Toc467208652"/>
      <w:bookmarkStart w:id="4191" w:name="_Toc467211681"/>
      <w:bookmarkStart w:id="4192" w:name="_Toc467212031"/>
      <w:bookmarkStart w:id="4193" w:name="_Toc467212381"/>
      <w:bookmarkStart w:id="4194" w:name="_Toc467212731"/>
      <w:bookmarkStart w:id="4195" w:name="_Toc467254449"/>
      <w:bookmarkStart w:id="4196" w:name="_Toc467254800"/>
      <w:bookmarkStart w:id="4197" w:name="_Toc467255151"/>
      <w:bookmarkStart w:id="4198" w:name="_Toc467258659"/>
      <w:bookmarkStart w:id="4199" w:name="_Toc467260629"/>
      <w:bookmarkStart w:id="4200" w:name="_Toc467260980"/>
      <w:bookmarkStart w:id="4201" w:name="_Toc467261331"/>
      <w:bookmarkStart w:id="4202" w:name="_Toc467261682"/>
      <w:bookmarkStart w:id="4203" w:name="_Toc467262384"/>
      <w:bookmarkStart w:id="4204" w:name="_Toc467263796"/>
      <w:bookmarkStart w:id="4205" w:name="_Toc480361532"/>
      <w:bookmarkStart w:id="4206" w:name="_Toc480367169"/>
      <w:bookmarkStart w:id="4207" w:name="_Toc480367865"/>
      <w:bookmarkStart w:id="4208" w:name="_Toc480369263"/>
      <w:bookmarkStart w:id="4209" w:name="_Toc480369611"/>
      <w:bookmarkStart w:id="4210" w:name="_Toc480369965"/>
      <w:bookmarkStart w:id="4211" w:name="_Toc480372017"/>
      <w:bookmarkStart w:id="4212" w:name="_Toc480372360"/>
      <w:bookmarkStart w:id="4213" w:name="_Toc480374304"/>
      <w:bookmarkStart w:id="4214" w:name="_Toc480448076"/>
      <w:bookmarkStart w:id="4215" w:name="_Toc480458124"/>
      <w:bookmarkStart w:id="4216" w:name="_Toc480528855"/>
      <w:bookmarkStart w:id="4217" w:name="_Toc480531302"/>
      <w:bookmarkStart w:id="4218" w:name="_Toc480532990"/>
      <w:bookmarkStart w:id="4219" w:name="_Toc494271875"/>
      <w:bookmarkStart w:id="4220" w:name="_Toc494796170"/>
      <w:bookmarkStart w:id="4221" w:name="_Toc494796485"/>
      <w:bookmarkStart w:id="4222" w:name="_Toc494796800"/>
      <w:bookmarkStart w:id="4223" w:name="_Toc494797115"/>
      <w:bookmarkStart w:id="4224" w:name="_Toc494797430"/>
      <w:bookmarkStart w:id="4225" w:name="_Toc494797744"/>
      <w:bookmarkStart w:id="4226" w:name="_Toc494798058"/>
      <w:bookmarkStart w:id="4227" w:name="_Toc494798372"/>
      <w:bookmarkStart w:id="4228" w:name="_Toc494798686"/>
      <w:bookmarkStart w:id="4229" w:name="_Toc494799000"/>
      <w:bookmarkStart w:id="4230" w:name="_Toc98652614"/>
      <w:bookmarkStart w:id="4231" w:name="_Toc98652796"/>
      <w:bookmarkStart w:id="4232" w:name="_Toc100307657"/>
      <w:r w:rsidR="00780467" w:rsidRPr="001E01BC">
        <w:rPr>
          <w:rFonts w:eastAsiaTheme="minorEastAsia" w:cs="Tahoma"/>
          <w:b/>
          <w:szCs w:val="20"/>
        </w:rPr>
        <w:t xml:space="preserve">pn. </w:t>
      </w:r>
      <w:r w:rsidR="002B0F95" w:rsidRPr="001E01BC">
        <w:rPr>
          <w:rFonts w:eastAsiaTheme="minorEastAsia" w:cs="Tahoma"/>
          <w:b/>
          <w:szCs w:val="20"/>
        </w:rPr>
        <w:t>„</w:t>
      </w:r>
      <w:r w:rsidR="002B0F95">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2B0F95">
        <w:rPr>
          <w:rFonts w:eastAsiaTheme="minorEastAsia" w:cs="Tahoma"/>
          <w:b/>
          <w:szCs w:val="20"/>
        </w:rPr>
        <w:t>międzyobiektowymi</w:t>
      </w:r>
      <w:proofErr w:type="spellEnd"/>
      <w:r w:rsidR="002B0F95">
        <w:rPr>
          <w:rFonts w:eastAsiaTheme="minorEastAsia" w:cs="Tahoma"/>
          <w:b/>
          <w:szCs w:val="20"/>
        </w:rPr>
        <w:t xml:space="preserve"> wodociągowymi, kanalizacyjnymi, energetycznymi, kablami sterowniczymi, utwardzeniem terenu oraz odcinkami sieci wodociągowej, w celu zaopatrzenia w wodę miejscowości Huzele”.</w:t>
      </w:r>
    </w:p>
    <w:p w14:paraId="5D570333" w14:textId="66270EE8" w:rsidR="00E578B3" w:rsidRPr="001E01BC" w:rsidRDefault="00E578B3" w:rsidP="00FE70F5">
      <w:pPr>
        <w:spacing w:after="0" w:line="276" w:lineRule="auto"/>
        <w:jc w:val="both"/>
      </w:pPr>
      <w:r w:rsidRPr="001E01BC">
        <w:t xml:space="preserve">Zakres robót objętych </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roofErr w:type="spellStart"/>
      <w:r w:rsidR="00FE70F5">
        <w:t>STW</w:t>
      </w:r>
      <w:r w:rsidRPr="001E01BC">
        <w:t>iORB</w:t>
      </w:r>
      <w:bookmarkEnd w:id="4232"/>
      <w:proofErr w:type="spellEnd"/>
    </w:p>
    <w:p w14:paraId="6E22A40D" w14:textId="629BBC11" w:rsidR="00E578B3" w:rsidRPr="001E01BC" w:rsidRDefault="00E578B3" w:rsidP="005D1F53">
      <w:pPr>
        <w:tabs>
          <w:tab w:val="left" w:pos="0"/>
        </w:tabs>
        <w:spacing w:after="0" w:line="276" w:lineRule="auto"/>
        <w:ind w:firstLine="320"/>
        <w:jc w:val="both"/>
        <w:rPr>
          <w:rFonts w:cs="Tahoma"/>
          <w:szCs w:val="20"/>
          <w:lang w:eastAsia="pl-PL"/>
        </w:rPr>
      </w:pPr>
      <w:r w:rsidRPr="001E01BC">
        <w:rPr>
          <w:rFonts w:cs="Tahoma"/>
          <w:szCs w:val="20"/>
        </w:rPr>
        <w:t xml:space="preserve">Roboty, których dotyczy specyfikacja, obejmują wszystkie czynności umożliwiające i mające na celu wykonanie </w:t>
      </w:r>
      <w:r w:rsidR="006E6200">
        <w:rPr>
          <w:rFonts w:cs="Tahoma"/>
          <w:szCs w:val="20"/>
        </w:rPr>
        <w:t>tynków i przecierek ścian.</w:t>
      </w:r>
    </w:p>
    <w:p w14:paraId="41FC6F79" w14:textId="77777777" w:rsidR="00E578B3" w:rsidRPr="001E01BC" w:rsidRDefault="00E578B3" w:rsidP="00E53871">
      <w:pPr>
        <w:pStyle w:val="KW-Lev-3"/>
      </w:pPr>
      <w:bookmarkStart w:id="4233" w:name="_Toc467069580"/>
      <w:bookmarkStart w:id="4234" w:name="_Toc467070184"/>
      <w:bookmarkStart w:id="4235" w:name="_Toc467206589"/>
      <w:bookmarkStart w:id="4236" w:name="_Toc467208187"/>
      <w:bookmarkStart w:id="4237" w:name="_Toc467208654"/>
      <w:bookmarkStart w:id="4238" w:name="_Toc467211683"/>
      <w:bookmarkStart w:id="4239" w:name="_Toc467212033"/>
      <w:bookmarkStart w:id="4240" w:name="_Toc467212383"/>
      <w:bookmarkStart w:id="4241" w:name="_Toc467212733"/>
      <w:bookmarkStart w:id="4242" w:name="_Toc467254451"/>
      <w:bookmarkStart w:id="4243" w:name="_Toc467254802"/>
      <w:bookmarkStart w:id="4244" w:name="_Toc467255153"/>
      <w:bookmarkStart w:id="4245" w:name="_Toc467258661"/>
      <w:bookmarkStart w:id="4246" w:name="_Toc467260631"/>
      <w:bookmarkStart w:id="4247" w:name="_Toc467260982"/>
      <w:bookmarkStart w:id="4248" w:name="_Toc467261333"/>
      <w:bookmarkStart w:id="4249" w:name="_Toc467261684"/>
      <w:bookmarkStart w:id="4250" w:name="_Toc467262386"/>
      <w:bookmarkStart w:id="4251" w:name="_Toc467263798"/>
      <w:bookmarkStart w:id="4252" w:name="_Toc480361534"/>
      <w:bookmarkStart w:id="4253" w:name="_Toc480367171"/>
      <w:bookmarkStart w:id="4254" w:name="_Toc480367867"/>
      <w:bookmarkStart w:id="4255" w:name="_Toc480369265"/>
      <w:bookmarkStart w:id="4256" w:name="_Toc480369613"/>
      <w:bookmarkStart w:id="4257" w:name="_Toc480369967"/>
      <w:bookmarkStart w:id="4258" w:name="_Toc480372019"/>
      <w:bookmarkStart w:id="4259" w:name="_Toc480372362"/>
      <w:bookmarkStart w:id="4260" w:name="_Toc480374306"/>
      <w:bookmarkStart w:id="4261" w:name="_Toc480448078"/>
      <w:bookmarkStart w:id="4262" w:name="_Toc480458126"/>
      <w:bookmarkStart w:id="4263" w:name="_Toc480528857"/>
      <w:bookmarkStart w:id="4264" w:name="_Toc480531304"/>
      <w:bookmarkStart w:id="4265" w:name="_Toc480532992"/>
      <w:bookmarkStart w:id="4266" w:name="_Toc494271877"/>
      <w:bookmarkStart w:id="4267" w:name="_Toc494796172"/>
      <w:bookmarkStart w:id="4268" w:name="_Toc494796487"/>
      <w:bookmarkStart w:id="4269" w:name="_Toc494796802"/>
      <w:bookmarkStart w:id="4270" w:name="_Toc494797117"/>
      <w:bookmarkStart w:id="4271" w:name="_Toc494797432"/>
      <w:bookmarkStart w:id="4272" w:name="_Toc494797746"/>
      <w:bookmarkStart w:id="4273" w:name="_Toc494798060"/>
      <w:bookmarkStart w:id="4274" w:name="_Toc494798374"/>
      <w:bookmarkStart w:id="4275" w:name="_Toc494798688"/>
      <w:bookmarkStart w:id="4276" w:name="_Toc494799002"/>
      <w:bookmarkStart w:id="4277" w:name="_Toc98652616"/>
      <w:bookmarkStart w:id="4278" w:name="_Toc98652798"/>
      <w:bookmarkStart w:id="4279" w:name="_Toc100307658"/>
      <w:r w:rsidRPr="001E01BC">
        <w:t>Ogólne wymagania dotyczące robót</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C4D4C67" w14:textId="61DD1CB1"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Wykonawca Robót jest odpowiedzialny, za jakość ich wykonania oraz zgodność </w:t>
      </w:r>
      <w:r w:rsidRPr="001E01BC">
        <w:rPr>
          <w:rFonts w:cs="Tahoma"/>
          <w:szCs w:val="20"/>
        </w:rPr>
        <w:br/>
        <w:t xml:space="preserve">z Dokumentacją Projektową, </w:t>
      </w:r>
      <w:proofErr w:type="spellStart"/>
      <w:r w:rsidR="004577FF">
        <w:rPr>
          <w:rFonts w:cs="Tahoma"/>
          <w:szCs w:val="20"/>
        </w:rPr>
        <w:t>STW</w:t>
      </w:r>
      <w:r w:rsidRPr="001E01BC">
        <w:rPr>
          <w:rFonts w:cs="Tahoma"/>
          <w:szCs w:val="20"/>
        </w:rPr>
        <w:t>iORB</w:t>
      </w:r>
      <w:proofErr w:type="spellEnd"/>
      <w:r w:rsidRPr="001E01BC">
        <w:rPr>
          <w:rFonts w:cs="Tahoma"/>
          <w:szCs w:val="20"/>
        </w:rPr>
        <w:t xml:space="preserve"> i poleceniami Inspektora.</w:t>
      </w:r>
    </w:p>
    <w:p w14:paraId="0C78BDEC"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wymagania dotyczące robót podano w </w:t>
      </w:r>
      <w:r w:rsidRPr="001E01BC">
        <w:rPr>
          <w:rFonts w:cs="Tahoma"/>
          <w:b/>
          <w:szCs w:val="20"/>
        </w:rPr>
        <w:t>WO-00.00 "Wymagania ogólne".</w:t>
      </w:r>
    </w:p>
    <w:p w14:paraId="0F1ACA8C" w14:textId="77777777" w:rsidR="00E578B3" w:rsidRPr="001E01BC" w:rsidRDefault="00E578B3" w:rsidP="00E53871">
      <w:pPr>
        <w:pStyle w:val="KW-Lev-3"/>
      </w:pPr>
      <w:bookmarkStart w:id="4280" w:name="_Toc467069581"/>
      <w:bookmarkStart w:id="4281" w:name="_Toc467070185"/>
      <w:bookmarkStart w:id="4282" w:name="_Toc467206590"/>
      <w:bookmarkStart w:id="4283" w:name="_Toc467208188"/>
      <w:bookmarkStart w:id="4284" w:name="_Toc467208655"/>
      <w:bookmarkStart w:id="4285" w:name="_Toc467211684"/>
      <w:bookmarkStart w:id="4286" w:name="_Toc467212034"/>
      <w:bookmarkStart w:id="4287" w:name="_Toc467212384"/>
      <w:bookmarkStart w:id="4288" w:name="_Toc467212734"/>
      <w:bookmarkStart w:id="4289" w:name="_Toc467254452"/>
      <w:bookmarkStart w:id="4290" w:name="_Toc467254803"/>
      <w:bookmarkStart w:id="4291" w:name="_Toc467255154"/>
      <w:bookmarkStart w:id="4292" w:name="_Toc467258662"/>
      <w:bookmarkStart w:id="4293" w:name="_Toc467260632"/>
      <w:bookmarkStart w:id="4294" w:name="_Toc467260983"/>
      <w:bookmarkStart w:id="4295" w:name="_Toc467261334"/>
      <w:bookmarkStart w:id="4296" w:name="_Toc467261685"/>
      <w:bookmarkStart w:id="4297" w:name="_Toc467262387"/>
      <w:bookmarkStart w:id="4298" w:name="_Toc467263799"/>
      <w:bookmarkStart w:id="4299" w:name="_Toc480361535"/>
      <w:bookmarkStart w:id="4300" w:name="_Toc480367172"/>
      <w:bookmarkStart w:id="4301" w:name="_Toc480367868"/>
      <w:bookmarkStart w:id="4302" w:name="_Toc480369266"/>
      <w:bookmarkStart w:id="4303" w:name="_Toc480369614"/>
      <w:bookmarkStart w:id="4304" w:name="_Toc480369968"/>
      <w:bookmarkStart w:id="4305" w:name="_Toc480372020"/>
      <w:bookmarkStart w:id="4306" w:name="_Toc480372363"/>
      <w:bookmarkStart w:id="4307" w:name="_Toc480374307"/>
      <w:bookmarkStart w:id="4308" w:name="_Toc480448079"/>
      <w:bookmarkStart w:id="4309" w:name="_Toc480458127"/>
      <w:bookmarkStart w:id="4310" w:name="_Toc480528858"/>
      <w:bookmarkStart w:id="4311" w:name="_Toc480531305"/>
      <w:bookmarkStart w:id="4312" w:name="_Toc480532993"/>
      <w:bookmarkStart w:id="4313" w:name="_Toc494271878"/>
      <w:bookmarkStart w:id="4314" w:name="_Toc494796173"/>
      <w:bookmarkStart w:id="4315" w:name="_Toc494796488"/>
      <w:bookmarkStart w:id="4316" w:name="_Toc494796803"/>
      <w:bookmarkStart w:id="4317" w:name="_Toc494797118"/>
      <w:bookmarkStart w:id="4318" w:name="_Toc494797433"/>
      <w:bookmarkStart w:id="4319" w:name="_Toc494797747"/>
      <w:bookmarkStart w:id="4320" w:name="_Toc494798061"/>
      <w:bookmarkStart w:id="4321" w:name="_Toc494798375"/>
      <w:bookmarkStart w:id="4322" w:name="_Toc494798689"/>
      <w:bookmarkStart w:id="4323" w:name="_Toc494799003"/>
      <w:bookmarkStart w:id="4324" w:name="_Toc98652617"/>
      <w:bookmarkStart w:id="4325" w:name="_Toc98652799"/>
      <w:bookmarkStart w:id="4326" w:name="_Toc100307659"/>
      <w:r w:rsidRPr="001E01BC">
        <w:t>MATERIAŁY</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11D91F19" w14:textId="77777777" w:rsidR="00E578B3" w:rsidRPr="001E01BC" w:rsidRDefault="00E578B3" w:rsidP="0036533E">
      <w:pPr>
        <w:pStyle w:val="KW-Lev-4"/>
        <w:rPr>
          <w:lang w:val="pl-PL"/>
        </w:rPr>
      </w:pPr>
      <w:bookmarkStart w:id="4327" w:name="_Toc467069582"/>
      <w:bookmarkStart w:id="4328" w:name="_Toc467070186"/>
      <w:bookmarkStart w:id="4329" w:name="_Toc467206591"/>
      <w:bookmarkStart w:id="4330" w:name="_Toc467208189"/>
      <w:bookmarkStart w:id="4331" w:name="_Toc467208656"/>
      <w:bookmarkStart w:id="4332" w:name="_Toc467211685"/>
      <w:bookmarkStart w:id="4333" w:name="_Toc467212035"/>
      <w:bookmarkStart w:id="4334" w:name="_Toc467212385"/>
      <w:bookmarkStart w:id="4335" w:name="_Toc467212735"/>
      <w:bookmarkStart w:id="4336" w:name="_Toc467254453"/>
      <w:bookmarkStart w:id="4337" w:name="_Toc467254804"/>
      <w:bookmarkStart w:id="4338" w:name="_Toc467255155"/>
      <w:bookmarkStart w:id="4339" w:name="_Toc467258663"/>
      <w:bookmarkStart w:id="4340" w:name="_Toc467260633"/>
      <w:bookmarkStart w:id="4341" w:name="_Toc467260984"/>
      <w:bookmarkStart w:id="4342" w:name="_Toc467261335"/>
      <w:bookmarkStart w:id="4343" w:name="_Toc467261686"/>
      <w:bookmarkStart w:id="4344" w:name="_Toc467262388"/>
      <w:bookmarkStart w:id="4345" w:name="_Toc467263800"/>
      <w:bookmarkStart w:id="4346" w:name="_Toc480361536"/>
      <w:bookmarkStart w:id="4347" w:name="_Toc480367173"/>
      <w:bookmarkStart w:id="4348" w:name="_Toc480367869"/>
      <w:bookmarkStart w:id="4349" w:name="_Toc480369267"/>
      <w:bookmarkStart w:id="4350" w:name="_Toc480369615"/>
      <w:bookmarkStart w:id="4351" w:name="_Toc480369969"/>
      <w:bookmarkStart w:id="4352" w:name="_Toc480372021"/>
      <w:bookmarkStart w:id="4353" w:name="_Toc480372364"/>
      <w:bookmarkStart w:id="4354" w:name="_Toc480374308"/>
      <w:bookmarkStart w:id="4355" w:name="_Toc480448080"/>
      <w:bookmarkStart w:id="4356" w:name="_Toc480458128"/>
      <w:bookmarkStart w:id="4357" w:name="_Toc480528859"/>
      <w:bookmarkStart w:id="4358" w:name="_Toc480531306"/>
      <w:bookmarkStart w:id="4359" w:name="_Toc480532994"/>
      <w:bookmarkStart w:id="4360" w:name="_Toc494271879"/>
      <w:bookmarkStart w:id="4361" w:name="_Toc494796174"/>
      <w:bookmarkStart w:id="4362" w:name="_Toc494796489"/>
      <w:bookmarkStart w:id="4363" w:name="_Toc494796804"/>
      <w:bookmarkStart w:id="4364" w:name="_Toc494797119"/>
      <w:bookmarkStart w:id="4365" w:name="_Toc494797434"/>
      <w:bookmarkStart w:id="4366" w:name="_Toc494797748"/>
      <w:bookmarkStart w:id="4367" w:name="_Toc494798062"/>
      <w:bookmarkStart w:id="4368" w:name="_Toc494798376"/>
      <w:bookmarkStart w:id="4369" w:name="_Toc494798690"/>
      <w:bookmarkStart w:id="4370" w:name="_Toc494799004"/>
      <w:bookmarkStart w:id="4371" w:name="_Toc98652618"/>
      <w:bookmarkStart w:id="4372" w:name="_Toc98652800"/>
      <w:r w:rsidRPr="001E01BC">
        <w:rPr>
          <w:lang w:val="pl-PL"/>
        </w:rPr>
        <w:t>Tynki tradycyjne</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518ACB70" w14:textId="77777777" w:rsidR="00E578B3" w:rsidRPr="001E01BC" w:rsidRDefault="00E578B3" w:rsidP="005D1F53">
      <w:pPr>
        <w:spacing w:after="0" w:line="276" w:lineRule="auto"/>
        <w:jc w:val="both"/>
        <w:rPr>
          <w:rFonts w:cs="Tahoma"/>
          <w:szCs w:val="20"/>
          <w:lang w:eastAsia="pl-PL"/>
        </w:rPr>
      </w:pPr>
      <w:r w:rsidRPr="001E01BC">
        <w:rPr>
          <w:rFonts w:eastAsia="Arial" w:cs="Tahoma"/>
          <w:b/>
          <w:szCs w:val="20"/>
        </w:rPr>
        <w:t>Tynki tradycyjne</w:t>
      </w:r>
      <w:r w:rsidRPr="001E01BC">
        <w:rPr>
          <w:rFonts w:eastAsia="Arial" w:cs="Tahoma"/>
          <w:szCs w:val="20"/>
        </w:rPr>
        <w:t xml:space="preserve"> - stanowiące warstwę wykończeniową elementu budowlanego, nadające mu żądane właściwości ochronne i wyraz estetyczny. Rozróżniamy tynki cementowe i cementowo- wapienne. Tynki cementowe są najmocniejsze, dlatego stosuje się je, w miejscach, gdzie mur ma kontakt z wilgocią (tynki piwnic, cokoły budynków) oraz na powierzchniach narażonych na</w:t>
      </w:r>
      <w:r w:rsidRPr="001E01BC">
        <w:rPr>
          <w:rFonts w:cs="Tahoma"/>
          <w:szCs w:val="20"/>
        </w:rPr>
        <w:t xml:space="preserve"> uszkodzenia mechaniczne. Ze względu na ciężką obrabialność, można je modyfikować dodając wapna, wskutek czego uzyskujemy tynk cementowo-wapienny. Tynki na powierzchniach zewnętrznych nakładane są w trzech warstwach kolejno: najpierw obrzutka, następnie narzut </w:t>
      </w:r>
      <w:r w:rsidRPr="001E01BC">
        <w:rPr>
          <w:rFonts w:cs="Tahoma"/>
          <w:szCs w:val="20"/>
        </w:rPr>
        <w:br/>
        <w:t xml:space="preserve">i ostatnia warstwa tynku - gładź. Tynki elewacyjne cechują się dużą paro przepuszczalnością i lepszą akumulacja ciepła. Dopuszcza się, aby mieć gwarancję dobrej jakości tynku, skorzystanie </w:t>
      </w:r>
      <w:r w:rsidRPr="001E01BC">
        <w:rPr>
          <w:rFonts w:cs="Tahoma"/>
          <w:szCs w:val="20"/>
        </w:rPr>
        <w:br/>
        <w:t xml:space="preserve">z gotowych, fabrycznie przygotowanych mieszanek, które wystarczy wymieszać z wodą. Mieszanka tynkowa powinna cechować się wysokimi właściwości technicznymi, łatwością przygotowania </w:t>
      </w:r>
      <w:r w:rsidRPr="001E01BC">
        <w:rPr>
          <w:rFonts w:cs="Tahoma"/>
          <w:szCs w:val="20"/>
        </w:rPr>
        <w:br/>
        <w:t>i nakładania mieszanki na powierzchnię ściany.</w:t>
      </w:r>
    </w:p>
    <w:p w14:paraId="54AB5ADB" w14:textId="77777777" w:rsidR="00E578B3" w:rsidRPr="001E01BC" w:rsidRDefault="00E578B3" w:rsidP="005D1F53">
      <w:pPr>
        <w:spacing w:after="0" w:line="276" w:lineRule="auto"/>
        <w:jc w:val="both"/>
        <w:rPr>
          <w:rFonts w:cs="Tahoma"/>
          <w:szCs w:val="20"/>
        </w:rPr>
      </w:pPr>
      <w:r w:rsidRPr="001E01BC">
        <w:rPr>
          <w:rFonts w:cs="Tahoma"/>
          <w:szCs w:val="20"/>
        </w:rPr>
        <w:t>Zastosowane zaprawy do wykonania prac tynkowych muszą odpowiadać wymaganiom odpowiednich norm przedmiotowych i muszą posiadać świadectwa dopuszczenia do stosowania danej zaprawy do robót tynkowych. Rodzaj zaprawy powinien być dostosowany do rodzaju i wytrzymałości podłoża oraz wymagań techniczno-użytkowych.</w:t>
      </w:r>
    </w:p>
    <w:p w14:paraId="4CC97539" w14:textId="77777777" w:rsidR="00E578B3" w:rsidRPr="001E01BC" w:rsidRDefault="00E578B3" w:rsidP="005D1F53">
      <w:pPr>
        <w:spacing w:after="0" w:line="276" w:lineRule="auto"/>
        <w:jc w:val="both"/>
        <w:rPr>
          <w:rFonts w:cs="Tahoma"/>
          <w:szCs w:val="20"/>
        </w:rPr>
      </w:pPr>
      <w:r w:rsidRPr="001E01BC">
        <w:rPr>
          <w:rFonts w:cs="Tahoma"/>
          <w:szCs w:val="20"/>
        </w:rPr>
        <w:t>Przy podłożach z materiałów ceramicznych należy wykonywać tynki o strukturze średnioziarnistej i o grubości 16 mm przy odchyłce wynoszącej -4 mm + 2 mm.</w:t>
      </w:r>
    </w:p>
    <w:p w14:paraId="67A2FA99" w14:textId="77777777" w:rsidR="00E578B3" w:rsidRPr="001E01BC" w:rsidRDefault="00E578B3" w:rsidP="005D1F53">
      <w:pPr>
        <w:spacing w:after="0" w:line="276" w:lineRule="auto"/>
        <w:jc w:val="both"/>
        <w:rPr>
          <w:rFonts w:cs="Tahoma"/>
          <w:szCs w:val="20"/>
        </w:rPr>
      </w:pPr>
      <w:r w:rsidRPr="001E01BC">
        <w:rPr>
          <w:rFonts w:cs="Tahoma"/>
          <w:szCs w:val="20"/>
        </w:rPr>
        <w:t>Tynki należy wykonywać przy temperaturach zewnętrznych wyższych niż 5</w:t>
      </w:r>
      <w:r w:rsidRPr="001E01BC">
        <w:rPr>
          <w:rFonts w:cs="Tahoma"/>
          <w:szCs w:val="20"/>
          <w:vertAlign w:val="superscript"/>
        </w:rPr>
        <w:t>⁰</w:t>
      </w:r>
      <w:r w:rsidRPr="001E01BC">
        <w:rPr>
          <w:rFonts w:cs="Tahoma"/>
          <w:szCs w:val="20"/>
        </w:rPr>
        <w:t>C.</w:t>
      </w:r>
    </w:p>
    <w:p w14:paraId="7274B930" w14:textId="77777777" w:rsidR="00E578B3" w:rsidRPr="001E01BC" w:rsidRDefault="00E578B3" w:rsidP="005D1F53">
      <w:pPr>
        <w:spacing w:after="0" w:line="276" w:lineRule="auto"/>
        <w:jc w:val="both"/>
        <w:rPr>
          <w:rFonts w:cs="Tahoma"/>
          <w:szCs w:val="20"/>
        </w:rPr>
      </w:pPr>
      <w:r w:rsidRPr="001E01BC">
        <w:rPr>
          <w:rFonts w:cs="Tahoma"/>
          <w:szCs w:val="20"/>
        </w:rPr>
        <w:t xml:space="preserve">Do przygotowania zaprawy tynkowych dla tynków doborowych należy użyć: kruszywa </w:t>
      </w:r>
      <w:r w:rsidRPr="001E01BC">
        <w:rPr>
          <w:rFonts w:cs="Tahoma"/>
          <w:szCs w:val="20"/>
        </w:rPr>
        <w:br/>
        <w:t>o uziarnieniu 1,25-2,5 mm, cementu i wapna hydratyzowanego.</w:t>
      </w:r>
    </w:p>
    <w:p w14:paraId="02F15F13" w14:textId="77777777" w:rsidR="00E578B3" w:rsidRPr="001E01BC" w:rsidRDefault="00E578B3" w:rsidP="005D1F53">
      <w:pPr>
        <w:spacing w:after="0" w:line="276" w:lineRule="auto"/>
        <w:jc w:val="both"/>
        <w:rPr>
          <w:rFonts w:cs="Tahoma"/>
          <w:szCs w:val="20"/>
        </w:rPr>
      </w:pPr>
      <w:r w:rsidRPr="001E01BC">
        <w:rPr>
          <w:rFonts w:cs="Tahoma"/>
          <w:szCs w:val="20"/>
        </w:rPr>
        <w:t>Do wykonania elewacji przewidziano zastosowanie tynków gładzonych, które uzyskuje się poprzez zatarcie powierzchni tynków packą i usunięcie nadmiaru spoiwa i powinny mieć one jednolitą fakturę z częściowym odsłonięciem ziaren kruszywa.</w:t>
      </w:r>
    </w:p>
    <w:p w14:paraId="00D92077" w14:textId="77777777" w:rsidR="00E578B3" w:rsidRPr="001E01BC" w:rsidRDefault="00E578B3" w:rsidP="005D1F53">
      <w:pPr>
        <w:spacing w:after="0" w:line="276" w:lineRule="auto"/>
        <w:jc w:val="both"/>
        <w:rPr>
          <w:rFonts w:cs="Tahoma"/>
          <w:szCs w:val="20"/>
        </w:rPr>
      </w:pPr>
      <w:r w:rsidRPr="001E01BC">
        <w:rPr>
          <w:rFonts w:cs="Tahoma"/>
          <w:szCs w:val="20"/>
        </w:rPr>
        <w:lastRenderedPageBreak/>
        <w:t>Materiały termoizolacyjne powinny odpowiadać wymaganiom norm lub aprobat technicznych dopuszczających je do stosowania w budownictwie:</w:t>
      </w:r>
    </w:p>
    <w:p w14:paraId="24BF306E" w14:textId="77777777" w:rsidR="00E578B3" w:rsidRPr="001E01BC" w:rsidRDefault="00E578B3" w:rsidP="005D1F53">
      <w:pPr>
        <w:spacing w:after="0" w:line="276" w:lineRule="auto"/>
        <w:jc w:val="both"/>
        <w:rPr>
          <w:rFonts w:cs="Tahoma"/>
          <w:szCs w:val="20"/>
        </w:rPr>
      </w:pPr>
      <w:r w:rsidRPr="001E01BC">
        <w:rPr>
          <w:rFonts w:cs="Tahoma"/>
          <w:szCs w:val="20"/>
        </w:rPr>
        <w:t>W szczególności powinny odznaczać się:</w:t>
      </w:r>
    </w:p>
    <w:p w14:paraId="55B1A31A" w14:textId="77777777" w:rsidR="00E578B3" w:rsidRPr="001E01BC" w:rsidRDefault="00E578B3" w:rsidP="00261603">
      <w:pPr>
        <w:widowControl w:val="0"/>
        <w:numPr>
          <w:ilvl w:val="0"/>
          <w:numId w:val="63"/>
        </w:numPr>
        <w:tabs>
          <w:tab w:val="left" w:pos="0"/>
          <w:tab w:val="left" w:pos="284"/>
          <w:tab w:val="left" w:pos="736"/>
        </w:tabs>
        <w:spacing w:after="0" w:line="276" w:lineRule="auto"/>
        <w:ind w:left="720" w:hanging="360"/>
        <w:contextualSpacing/>
        <w:jc w:val="both"/>
        <w:rPr>
          <w:rFonts w:cs="Tahoma"/>
          <w:szCs w:val="20"/>
        </w:rPr>
      </w:pPr>
      <w:r w:rsidRPr="001E01BC">
        <w:rPr>
          <w:rFonts w:cs="Tahoma"/>
          <w:szCs w:val="20"/>
        </w:rPr>
        <w:t>Niskim współczynnikiem przewodności cieplnej (A), małą gęstością objętościową kg/m3,</w:t>
      </w:r>
    </w:p>
    <w:p w14:paraId="1ACAFD84"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Małą wilgotnością zarówno w trakcie wbudowywania jak i użytkowania, dużą trwałością i niezmiennością właściwości technicznych z upływem czasu, odpornością na wpływy biologiczne, brakiem wydzielania substancji toksycznych, odpornością ogniową.</w:t>
      </w:r>
    </w:p>
    <w:p w14:paraId="786C83AC" w14:textId="77777777" w:rsidR="00E578B3" w:rsidRPr="001E01BC" w:rsidRDefault="00E578B3" w:rsidP="0036533E">
      <w:pPr>
        <w:pStyle w:val="KW-Lev-4"/>
        <w:rPr>
          <w:lang w:val="pl-PL"/>
        </w:rPr>
      </w:pPr>
      <w:bookmarkStart w:id="4373" w:name="_Toc467069583"/>
      <w:bookmarkStart w:id="4374" w:name="_Toc467070187"/>
      <w:bookmarkStart w:id="4375" w:name="_Toc467206592"/>
      <w:bookmarkStart w:id="4376" w:name="_Toc467208190"/>
      <w:bookmarkStart w:id="4377" w:name="_Toc467208657"/>
      <w:bookmarkStart w:id="4378" w:name="_Toc467211686"/>
      <w:bookmarkStart w:id="4379" w:name="_Toc467212036"/>
      <w:bookmarkStart w:id="4380" w:name="_Toc467212386"/>
      <w:bookmarkStart w:id="4381" w:name="_Toc467212736"/>
      <w:bookmarkStart w:id="4382" w:name="_Toc467254454"/>
      <w:bookmarkStart w:id="4383" w:name="_Toc467254805"/>
      <w:bookmarkStart w:id="4384" w:name="_Toc467255156"/>
      <w:bookmarkStart w:id="4385" w:name="_Toc467258664"/>
      <w:bookmarkStart w:id="4386" w:name="_Toc467260634"/>
      <w:bookmarkStart w:id="4387" w:name="_Toc467260985"/>
      <w:bookmarkStart w:id="4388" w:name="_Toc467261336"/>
      <w:bookmarkStart w:id="4389" w:name="_Toc467261687"/>
      <w:bookmarkStart w:id="4390" w:name="_Toc467262389"/>
      <w:bookmarkStart w:id="4391" w:name="_Toc467263801"/>
      <w:bookmarkStart w:id="4392" w:name="_Toc480361537"/>
      <w:bookmarkStart w:id="4393" w:name="_Toc480367174"/>
      <w:bookmarkStart w:id="4394" w:name="_Toc480367870"/>
      <w:bookmarkStart w:id="4395" w:name="_Toc480369268"/>
      <w:bookmarkStart w:id="4396" w:name="_Toc480369616"/>
      <w:bookmarkStart w:id="4397" w:name="_Toc480369970"/>
      <w:bookmarkStart w:id="4398" w:name="_Toc480372022"/>
      <w:bookmarkStart w:id="4399" w:name="_Toc480372365"/>
      <w:bookmarkStart w:id="4400" w:name="_Toc480374309"/>
      <w:bookmarkStart w:id="4401" w:name="_Toc480448081"/>
      <w:bookmarkStart w:id="4402" w:name="_Toc480458129"/>
      <w:bookmarkStart w:id="4403" w:name="_Toc480528860"/>
      <w:bookmarkStart w:id="4404" w:name="_Toc480531307"/>
      <w:bookmarkStart w:id="4405" w:name="_Toc480532995"/>
      <w:bookmarkStart w:id="4406" w:name="_Toc494271880"/>
      <w:bookmarkStart w:id="4407" w:name="_Toc494796175"/>
      <w:bookmarkStart w:id="4408" w:name="_Toc494796490"/>
      <w:bookmarkStart w:id="4409" w:name="_Toc494796805"/>
      <w:bookmarkStart w:id="4410" w:name="_Toc494797120"/>
      <w:bookmarkStart w:id="4411" w:name="_Toc494797435"/>
      <w:bookmarkStart w:id="4412" w:name="_Toc494797749"/>
      <w:bookmarkStart w:id="4413" w:name="_Toc494798063"/>
      <w:bookmarkStart w:id="4414" w:name="_Toc494798377"/>
      <w:bookmarkStart w:id="4415" w:name="_Toc494798691"/>
      <w:bookmarkStart w:id="4416" w:name="_Toc494799005"/>
      <w:bookmarkStart w:id="4417" w:name="_Toc98652619"/>
      <w:bookmarkStart w:id="4418" w:name="_Toc98652801"/>
      <w:r w:rsidRPr="001E01BC">
        <w:rPr>
          <w:lang w:val="pl-PL"/>
        </w:rPr>
        <w:t>Wymagania szczegółowe</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76044BB3" w14:textId="77777777" w:rsidR="00E578B3" w:rsidRPr="001E01BC" w:rsidRDefault="00E578B3" w:rsidP="005D1F53">
      <w:pPr>
        <w:spacing w:after="0" w:line="276" w:lineRule="auto"/>
        <w:jc w:val="both"/>
        <w:rPr>
          <w:rFonts w:cs="Tahoma"/>
          <w:szCs w:val="20"/>
        </w:rPr>
      </w:pPr>
      <w:r w:rsidRPr="001E01BC">
        <w:rPr>
          <w:rFonts w:cs="Tahoma"/>
          <w:szCs w:val="20"/>
        </w:rPr>
        <w:t xml:space="preserve">Dostarczanie i składowanie materiałów do wykonania tynków powinno odbywać się zgodnie </w:t>
      </w:r>
      <w:r w:rsidRPr="001E01BC">
        <w:rPr>
          <w:rFonts w:cs="Tahoma"/>
          <w:szCs w:val="20"/>
        </w:rPr>
        <w:br/>
        <w:t>z treścią zapisów w tym zakresie w aprobacie technicznej i wytycznych producenta. Każde opakowanie powinno być oznakowane znakiem CE albo znakiem budowlanym. Wyrób budowlany oznakowany CE oznacza, że dokonana przez producenta lub jego upoważnionego przedstawiciela, mającego siedzibę na terenie Unii Europejskiej, ocena zgodności wykazała zgodność tego wyrobu z normą zharmonizowaną albo europejską aprobatą techniczną bądź krajową Specyfikacją techniczną państwa członkowskiego Unii Europejskiej lub Europejskiego Obszaru Gospodarczego, uznaną przez Komisję Europejską za zgodną z wymaganiami podstawowymi.</w:t>
      </w:r>
    </w:p>
    <w:p w14:paraId="1DD919BA" w14:textId="77777777" w:rsidR="00E578B3" w:rsidRPr="001E01BC" w:rsidRDefault="00E578B3" w:rsidP="005D1F53">
      <w:pPr>
        <w:spacing w:after="0" w:line="276" w:lineRule="auto"/>
        <w:jc w:val="both"/>
        <w:rPr>
          <w:rFonts w:cs="Tahoma"/>
          <w:szCs w:val="20"/>
        </w:rPr>
      </w:pPr>
      <w:r w:rsidRPr="001E01BC">
        <w:rPr>
          <w:rFonts w:cs="Tahoma"/>
          <w:szCs w:val="20"/>
        </w:rPr>
        <w:t>Wyrób budowlany oznakowany znakiem budowlanym oznacza, że producent lub jego upoważniony przedstawiciel, mający siedzibę na terytorium Rzeczypospolitej Polskiej, dokonał oceny zgodności.</w:t>
      </w:r>
    </w:p>
    <w:p w14:paraId="2CBCA640" w14:textId="77777777" w:rsidR="00E578B3" w:rsidRPr="001E01BC" w:rsidRDefault="00E578B3" w:rsidP="0036533E">
      <w:pPr>
        <w:pStyle w:val="KW-Lev-4"/>
        <w:rPr>
          <w:lang w:val="pl-PL"/>
        </w:rPr>
      </w:pPr>
      <w:bookmarkStart w:id="4419" w:name="_Toc467069584"/>
      <w:bookmarkStart w:id="4420" w:name="_Toc467070188"/>
      <w:bookmarkStart w:id="4421" w:name="_Toc467206593"/>
      <w:bookmarkStart w:id="4422" w:name="_Toc467208191"/>
      <w:bookmarkStart w:id="4423" w:name="_Toc467208658"/>
      <w:bookmarkStart w:id="4424" w:name="_Toc467211687"/>
      <w:bookmarkStart w:id="4425" w:name="_Toc467212037"/>
      <w:bookmarkStart w:id="4426" w:name="_Toc467212387"/>
      <w:bookmarkStart w:id="4427" w:name="_Toc467212737"/>
      <w:bookmarkStart w:id="4428" w:name="_Toc467254455"/>
      <w:bookmarkStart w:id="4429" w:name="_Toc467254806"/>
      <w:bookmarkStart w:id="4430" w:name="_Toc467255157"/>
      <w:bookmarkStart w:id="4431" w:name="_Toc467258665"/>
      <w:bookmarkStart w:id="4432" w:name="_Toc467260635"/>
      <w:bookmarkStart w:id="4433" w:name="_Toc467260986"/>
      <w:bookmarkStart w:id="4434" w:name="_Toc467261337"/>
      <w:bookmarkStart w:id="4435" w:name="_Toc467261688"/>
      <w:bookmarkStart w:id="4436" w:name="_Toc467262390"/>
      <w:bookmarkStart w:id="4437" w:name="_Toc467263802"/>
      <w:bookmarkStart w:id="4438" w:name="_Toc480361538"/>
      <w:bookmarkStart w:id="4439" w:name="_Toc480367175"/>
      <w:bookmarkStart w:id="4440" w:name="_Toc480367871"/>
      <w:bookmarkStart w:id="4441" w:name="_Toc480369269"/>
      <w:bookmarkStart w:id="4442" w:name="_Toc480369617"/>
      <w:bookmarkStart w:id="4443" w:name="_Toc480369971"/>
      <w:bookmarkStart w:id="4444" w:name="_Toc480372023"/>
      <w:bookmarkStart w:id="4445" w:name="_Toc480372366"/>
      <w:bookmarkStart w:id="4446" w:name="_Toc480374310"/>
      <w:bookmarkStart w:id="4447" w:name="_Toc480448082"/>
      <w:bookmarkStart w:id="4448" w:name="_Toc480458130"/>
      <w:bookmarkStart w:id="4449" w:name="_Toc480528861"/>
      <w:bookmarkStart w:id="4450" w:name="_Toc480531308"/>
      <w:bookmarkStart w:id="4451" w:name="_Toc480532996"/>
      <w:bookmarkStart w:id="4452" w:name="_Toc494271881"/>
      <w:bookmarkStart w:id="4453" w:name="_Toc494796176"/>
      <w:bookmarkStart w:id="4454" w:name="_Toc494796491"/>
      <w:bookmarkStart w:id="4455" w:name="_Toc494796806"/>
      <w:bookmarkStart w:id="4456" w:name="_Toc494797121"/>
      <w:bookmarkStart w:id="4457" w:name="_Toc494797436"/>
      <w:bookmarkStart w:id="4458" w:name="_Toc494797750"/>
      <w:bookmarkStart w:id="4459" w:name="_Toc494798064"/>
      <w:bookmarkStart w:id="4460" w:name="_Toc494798378"/>
      <w:bookmarkStart w:id="4461" w:name="_Toc494798692"/>
      <w:bookmarkStart w:id="4462" w:name="_Toc494799006"/>
      <w:bookmarkStart w:id="4463" w:name="_Toc98652620"/>
      <w:bookmarkStart w:id="4464" w:name="_Toc98652802"/>
      <w:r w:rsidRPr="001E01BC">
        <w:rPr>
          <w:lang w:val="pl-PL"/>
        </w:rPr>
        <w:t>Materiały pomocnicze</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5C42A92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Do materiałów pomocniczych w robotach termomodernizacyjnych zalicza się:</w:t>
      </w:r>
    </w:p>
    <w:p w14:paraId="045F6CEC"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Dyble montażowe do skutecznego osadzenia płyt na powierzchni przegrody budowlanej,</w:t>
      </w:r>
    </w:p>
    <w:p w14:paraId="5BE25EF7"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Listwy startowe i narożniki zabezpieczające, siatki z włókien szklanych,</w:t>
      </w:r>
    </w:p>
    <w:p w14:paraId="166223A4"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Grunty i kleje systemowe do podklejania płyt styropianowych do podłoża - powierzchni wypraw elewacyjnych,</w:t>
      </w:r>
    </w:p>
    <w:p w14:paraId="4DFE125C"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Kleje do łączenia płyt i ochronnej siatki z włókien szklanych,</w:t>
      </w:r>
    </w:p>
    <w:p w14:paraId="27132DB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Wyprawy tynkarskie do zastosowań zewnętrznych w technologiach lekkich - mokrych stanowiące wyprawę fakturową, wyprawa elewacyjna silikatowa o granulacji 1,5 mm farby do malowań zewnętrznych.</w:t>
      </w:r>
    </w:p>
    <w:p w14:paraId="25CD743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Materiały pomocnicze powinny odpowiadać również, jak materiały podstawowe, wymaganiom odpowiednich norm, aprobat technicznych i innych przepisów technicznych wynikających ze znajomości sztuki budowlanej, wiedzy inżynierskiej i postępu techniczno-technologicznego </w:t>
      </w:r>
      <w:r w:rsidRPr="001E01BC">
        <w:rPr>
          <w:rFonts w:cs="Tahoma"/>
          <w:szCs w:val="20"/>
        </w:rPr>
        <w:br/>
        <w:t>w budownictwie.</w:t>
      </w:r>
    </w:p>
    <w:p w14:paraId="55F108D2" w14:textId="77777777" w:rsidR="00E578B3" w:rsidRPr="001E01BC" w:rsidRDefault="00E578B3" w:rsidP="005D1F53">
      <w:pPr>
        <w:tabs>
          <w:tab w:val="left" w:pos="0"/>
        </w:tabs>
        <w:spacing w:after="0" w:line="276" w:lineRule="auto"/>
        <w:jc w:val="both"/>
        <w:rPr>
          <w:rFonts w:eastAsia="Arial" w:cs="Tahoma"/>
          <w:color w:val="000000"/>
          <w:szCs w:val="20"/>
          <w:lang w:eastAsia="pl-PL" w:bidi="pl-PL"/>
        </w:rPr>
      </w:pPr>
      <w:r w:rsidRPr="001E01BC">
        <w:rPr>
          <w:rFonts w:cs="Tahoma"/>
          <w:szCs w:val="20"/>
        </w:rPr>
        <w:t xml:space="preserve"> </w:t>
      </w:r>
    </w:p>
    <w:p w14:paraId="1AEC5721"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materiałów podano w </w:t>
      </w:r>
      <w:r w:rsidRPr="001E01BC">
        <w:rPr>
          <w:rFonts w:cs="Tahoma"/>
          <w:b/>
          <w:szCs w:val="20"/>
        </w:rPr>
        <w:t>WO 00.00 "Wymagania ogólne</w:t>
      </w:r>
      <w:r w:rsidRPr="001E01BC">
        <w:rPr>
          <w:rFonts w:cs="Tahoma"/>
          <w:szCs w:val="20"/>
        </w:rPr>
        <w:t>".</w:t>
      </w:r>
    </w:p>
    <w:p w14:paraId="77D7439C" w14:textId="77777777" w:rsidR="00E578B3" w:rsidRPr="001E01BC" w:rsidRDefault="00E578B3" w:rsidP="00E53871">
      <w:pPr>
        <w:pStyle w:val="KW-Lev-3"/>
      </w:pPr>
      <w:bookmarkStart w:id="4465" w:name="_Toc467069585"/>
      <w:bookmarkStart w:id="4466" w:name="_Toc467070189"/>
      <w:bookmarkStart w:id="4467" w:name="_Toc467206594"/>
      <w:bookmarkStart w:id="4468" w:name="_Toc467208192"/>
      <w:bookmarkStart w:id="4469" w:name="_Toc467208659"/>
      <w:bookmarkStart w:id="4470" w:name="_Toc467211688"/>
      <w:bookmarkStart w:id="4471" w:name="_Toc467212038"/>
      <w:bookmarkStart w:id="4472" w:name="_Toc467212388"/>
      <w:bookmarkStart w:id="4473" w:name="_Toc467212738"/>
      <w:bookmarkStart w:id="4474" w:name="_Toc467254456"/>
      <w:bookmarkStart w:id="4475" w:name="_Toc467254807"/>
      <w:bookmarkStart w:id="4476" w:name="_Toc467255158"/>
      <w:bookmarkStart w:id="4477" w:name="_Toc467258666"/>
      <w:bookmarkStart w:id="4478" w:name="_Toc467260636"/>
      <w:bookmarkStart w:id="4479" w:name="_Toc467260987"/>
      <w:bookmarkStart w:id="4480" w:name="_Toc467261338"/>
      <w:bookmarkStart w:id="4481" w:name="_Toc467261689"/>
      <w:bookmarkStart w:id="4482" w:name="_Toc467262391"/>
      <w:bookmarkStart w:id="4483" w:name="_Toc467263803"/>
      <w:bookmarkStart w:id="4484" w:name="_Toc480361539"/>
      <w:bookmarkStart w:id="4485" w:name="_Toc480367176"/>
      <w:bookmarkStart w:id="4486" w:name="_Toc480367872"/>
      <w:bookmarkStart w:id="4487" w:name="_Toc480369270"/>
      <w:bookmarkStart w:id="4488" w:name="_Toc480369618"/>
      <w:bookmarkStart w:id="4489" w:name="_Toc480369972"/>
      <w:bookmarkStart w:id="4490" w:name="_Toc480372024"/>
      <w:bookmarkStart w:id="4491" w:name="_Toc480372367"/>
      <w:bookmarkStart w:id="4492" w:name="_Toc480374311"/>
      <w:bookmarkStart w:id="4493" w:name="_Toc480448083"/>
      <w:bookmarkStart w:id="4494" w:name="_Toc480458131"/>
      <w:bookmarkStart w:id="4495" w:name="_Toc480528862"/>
      <w:bookmarkStart w:id="4496" w:name="_Toc480531309"/>
      <w:bookmarkStart w:id="4497" w:name="_Toc480532997"/>
      <w:bookmarkStart w:id="4498" w:name="_Toc494271882"/>
      <w:bookmarkStart w:id="4499" w:name="_Toc494796177"/>
      <w:bookmarkStart w:id="4500" w:name="_Toc494796492"/>
      <w:bookmarkStart w:id="4501" w:name="_Toc494796807"/>
      <w:bookmarkStart w:id="4502" w:name="_Toc494797122"/>
      <w:bookmarkStart w:id="4503" w:name="_Toc494797437"/>
      <w:bookmarkStart w:id="4504" w:name="_Toc494797751"/>
      <w:bookmarkStart w:id="4505" w:name="_Toc494798065"/>
      <w:bookmarkStart w:id="4506" w:name="_Toc494798379"/>
      <w:bookmarkStart w:id="4507" w:name="_Toc494798693"/>
      <w:bookmarkStart w:id="4508" w:name="_Toc494799007"/>
      <w:bookmarkStart w:id="4509" w:name="_Toc98652621"/>
      <w:bookmarkStart w:id="4510" w:name="_Toc98652803"/>
      <w:bookmarkStart w:id="4511" w:name="_Toc100307660"/>
      <w:r w:rsidRPr="001E01BC">
        <w:t>SPRZĘT</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p>
    <w:p w14:paraId="1849A179" w14:textId="77777777" w:rsidR="00E578B3" w:rsidRPr="001E01BC" w:rsidRDefault="00E578B3" w:rsidP="0036533E">
      <w:pPr>
        <w:pStyle w:val="KW-Lev-4"/>
        <w:rPr>
          <w:lang w:val="pl-PL"/>
        </w:rPr>
      </w:pPr>
      <w:bookmarkStart w:id="4512" w:name="_Toc467069586"/>
      <w:bookmarkStart w:id="4513" w:name="_Toc467070190"/>
      <w:bookmarkStart w:id="4514" w:name="_Toc467206595"/>
      <w:bookmarkStart w:id="4515" w:name="_Toc467208193"/>
      <w:bookmarkStart w:id="4516" w:name="_Toc467208660"/>
      <w:bookmarkStart w:id="4517" w:name="_Toc467211689"/>
      <w:bookmarkStart w:id="4518" w:name="_Toc467212039"/>
      <w:bookmarkStart w:id="4519" w:name="_Toc467212389"/>
      <w:bookmarkStart w:id="4520" w:name="_Toc467212739"/>
      <w:bookmarkStart w:id="4521" w:name="_Toc467254457"/>
      <w:bookmarkStart w:id="4522" w:name="_Toc467254808"/>
      <w:bookmarkStart w:id="4523" w:name="_Toc467255159"/>
      <w:bookmarkStart w:id="4524" w:name="_Toc467258667"/>
      <w:bookmarkStart w:id="4525" w:name="_Toc467260637"/>
      <w:bookmarkStart w:id="4526" w:name="_Toc467260988"/>
      <w:bookmarkStart w:id="4527" w:name="_Toc467261339"/>
      <w:bookmarkStart w:id="4528" w:name="_Toc467261690"/>
      <w:bookmarkStart w:id="4529" w:name="_Toc467262392"/>
      <w:bookmarkStart w:id="4530" w:name="_Toc467263804"/>
      <w:bookmarkStart w:id="4531" w:name="_Toc480361540"/>
      <w:bookmarkStart w:id="4532" w:name="_Toc480367177"/>
      <w:bookmarkStart w:id="4533" w:name="_Toc480367873"/>
      <w:bookmarkStart w:id="4534" w:name="_Toc480369271"/>
      <w:bookmarkStart w:id="4535" w:name="_Toc480369619"/>
      <w:bookmarkStart w:id="4536" w:name="_Toc480369973"/>
      <w:bookmarkStart w:id="4537" w:name="_Toc480372025"/>
      <w:bookmarkStart w:id="4538" w:name="_Toc480372368"/>
      <w:bookmarkStart w:id="4539" w:name="_Toc480374312"/>
      <w:bookmarkStart w:id="4540" w:name="_Toc480448084"/>
      <w:bookmarkStart w:id="4541" w:name="_Toc480458132"/>
      <w:bookmarkStart w:id="4542" w:name="_Toc480528863"/>
      <w:bookmarkStart w:id="4543" w:name="_Toc480531310"/>
      <w:bookmarkStart w:id="4544" w:name="_Toc480532998"/>
      <w:bookmarkStart w:id="4545" w:name="_Toc494271883"/>
      <w:bookmarkStart w:id="4546" w:name="_Toc494796178"/>
      <w:bookmarkStart w:id="4547" w:name="_Toc494796493"/>
      <w:bookmarkStart w:id="4548" w:name="_Toc494796808"/>
      <w:bookmarkStart w:id="4549" w:name="_Toc494797123"/>
      <w:bookmarkStart w:id="4550" w:name="_Toc494797438"/>
      <w:bookmarkStart w:id="4551" w:name="_Toc494797752"/>
      <w:bookmarkStart w:id="4552" w:name="_Toc494798066"/>
      <w:bookmarkStart w:id="4553" w:name="_Toc494798380"/>
      <w:bookmarkStart w:id="4554" w:name="_Toc494798694"/>
      <w:bookmarkStart w:id="4555" w:name="_Toc494799008"/>
      <w:bookmarkStart w:id="4556" w:name="_Toc98652622"/>
      <w:bookmarkStart w:id="4557" w:name="_Toc98652804"/>
      <w:r w:rsidRPr="001E01BC">
        <w:rPr>
          <w:lang w:val="pl-PL"/>
        </w:rPr>
        <w:t>Wymagania ogólne dotyczące sprzętu</w:t>
      </w:r>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p>
    <w:p w14:paraId="5BC464B7"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sprzętu podano w </w:t>
      </w:r>
      <w:r w:rsidRPr="001E01BC">
        <w:rPr>
          <w:rFonts w:cs="Tahoma"/>
          <w:b/>
          <w:szCs w:val="20"/>
        </w:rPr>
        <w:t>WO 00.00 "Wymagania ogólne".</w:t>
      </w:r>
    </w:p>
    <w:p w14:paraId="18589E71" w14:textId="77777777" w:rsidR="00E578B3" w:rsidRPr="001E01BC" w:rsidRDefault="00E578B3" w:rsidP="0036533E">
      <w:pPr>
        <w:pStyle w:val="KW-Lev-4"/>
        <w:rPr>
          <w:lang w:val="pl-PL"/>
        </w:rPr>
      </w:pPr>
      <w:bookmarkStart w:id="4558" w:name="_Toc467069587"/>
      <w:bookmarkStart w:id="4559" w:name="_Toc467070191"/>
      <w:bookmarkStart w:id="4560" w:name="_Toc467206596"/>
      <w:bookmarkStart w:id="4561" w:name="_Toc467208194"/>
      <w:bookmarkStart w:id="4562" w:name="_Toc467208661"/>
      <w:bookmarkStart w:id="4563" w:name="_Toc467211690"/>
      <w:bookmarkStart w:id="4564" w:name="_Toc467212040"/>
      <w:bookmarkStart w:id="4565" w:name="_Toc467212390"/>
      <w:bookmarkStart w:id="4566" w:name="_Toc467212740"/>
      <w:bookmarkStart w:id="4567" w:name="_Toc467254458"/>
      <w:bookmarkStart w:id="4568" w:name="_Toc467254809"/>
      <w:bookmarkStart w:id="4569" w:name="_Toc467255160"/>
      <w:bookmarkStart w:id="4570" w:name="_Toc467258668"/>
      <w:bookmarkStart w:id="4571" w:name="_Toc467260638"/>
      <w:bookmarkStart w:id="4572" w:name="_Toc467260989"/>
      <w:bookmarkStart w:id="4573" w:name="_Toc467261340"/>
      <w:bookmarkStart w:id="4574" w:name="_Toc467261691"/>
      <w:bookmarkStart w:id="4575" w:name="_Toc467262393"/>
      <w:bookmarkStart w:id="4576" w:name="_Toc467263805"/>
      <w:bookmarkStart w:id="4577" w:name="_Toc480361541"/>
      <w:bookmarkStart w:id="4578" w:name="_Toc480367178"/>
      <w:bookmarkStart w:id="4579" w:name="_Toc480367874"/>
      <w:bookmarkStart w:id="4580" w:name="_Toc480369272"/>
      <w:bookmarkStart w:id="4581" w:name="_Toc480369620"/>
      <w:bookmarkStart w:id="4582" w:name="_Toc480369974"/>
      <w:bookmarkStart w:id="4583" w:name="_Toc480372026"/>
      <w:bookmarkStart w:id="4584" w:name="_Toc480372369"/>
      <w:bookmarkStart w:id="4585" w:name="_Toc480374313"/>
      <w:bookmarkStart w:id="4586" w:name="_Toc480448085"/>
      <w:bookmarkStart w:id="4587" w:name="_Toc480458133"/>
      <w:bookmarkStart w:id="4588" w:name="_Toc480528864"/>
      <w:bookmarkStart w:id="4589" w:name="_Toc480531311"/>
      <w:bookmarkStart w:id="4590" w:name="_Toc480532999"/>
      <w:bookmarkStart w:id="4591" w:name="_Toc494271884"/>
      <w:bookmarkStart w:id="4592" w:name="_Toc494796179"/>
      <w:bookmarkStart w:id="4593" w:name="_Toc494796494"/>
      <w:bookmarkStart w:id="4594" w:name="_Toc494796809"/>
      <w:bookmarkStart w:id="4595" w:name="_Toc494797124"/>
      <w:bookmarkStart w:id="4596" w:name="_Toc494797439"/>
      <w:bookmarkStart w:id="4597" w:name="_Toc494797753"/>
      <w:bookmarkStart w:id="4598" w:name="_Toc494798067"/>
      <w:bookmarkStart w:id="4599" w:name="_Toc494798381"/>
      <w:bookmarkStart w:id="4600" w:name="_Toc494798695"/>
      <w:bookmarkStart w:id="4601" w:name="_Toc494799009"/>
      <w:bookmarkStart w:id="4602" w:name="_Toc98652623"/>
      <w:bookmarkStart w:id="4603" w:name="_Toc98652805"/>
      <w:r w:rsidRPr="001E01BC">
        <w:rPr>
          <w:lang w:val="pl-PL"/>
        </w:rPr>
        <w:t>Sprzęt do wykonania robót tynkarskich</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p>
    <w:p w14:paraId="1AC3265A" w14:textId="77777777" w:rsidR="00E578B3" w:rsidRPr="001E01BC" w:rsidRDefault="00E578B3" w:rsidP="005D1F53">
      <w:pPr>
        <w:spacing w:after="0" w:line="276" w:lineRule="auto"/>
        <w:jc w:val="both"/>
        <w:rPr>
          <w:rFonts w:cs="Tahoma"/>
          <w:szCs w:val="20"/>
          <w:lang w:eastAsia="pl-PL"/>
        </w:rPr>
      </w:pPr>
      <w:r w:rsidRPr="001E01BC">
        <w:rPr>
          <w:rFonts w:cs="Tahoma"/>
          <w:szCs w:val="20"/>
        </w:rPr>
        <w:t>Maszyny i sprzęt użyte do realizacji prac tynkowych i termomodernizacyjnych.</w:t>
      </w:r>
    </w:p>
    <w:p w14:paraId="4BA3013E" w14:textId="77777777" w:rsidR="00E578B3" w:rsidRPr="001E01BC" w:rsidRDefault="00E578B3" w:rsidP="005D1F53">
      <w:pPr>
        <w:spacing w:after="0" w:line="276" w:lineRule="auto"/>
        <w:jc w:val="both"/>
        <w:rPr>
          <w:rFonts w:cs="Tahoma"/>
          <w:szCs w:val="20"/>
        </w:rPr>
      </w:pPr>
      <w:r w:rsidRPr="001E01BC">
        <w:rPr>
          <w:rFonts w:cs="Tahoma"/>
          <w:szCs w:val="20"/>
        </w:rPr>
        <w:t>Z uwagi na zakres prac realizowanych na ścianach pionowych do wykonania robót termomodernizacyjnych przewiduje się zastosowanie rusztowań budowlanych zewnętrznych do prac tynkowych ustawionych przy ścianach zewnętrznych obiektu zapewniających dostęp brygad roboczych do wszystkich elementów elewacji obiektów i pozwalających na dokładne sprawdzenie stanu technicznego przegród budowlanych, ocenę tych przegród, sprawdzenie przyczepności zapraw do powierzchni oraz na wykonanie prac pomocniczych i podstawowych dla wykonania przedmiotu robót.</w:t>
      </w:r>
    </w:p>
    <w:p w14:paraId="47738A5B" w14:textId="77777777" w:rsidR="00E578B3" w:rsidRPr="001E01BC" w:rsidRDefault="00E578B3" w:rsidP="005D1F53">
      <w:pPr>
        <w:spacing w:after="0" w:line="276" w:lineRule="auto"/>
        <w:jc w:val="both"/>
        <w:rPr>
          <w:rFonts w:cs="Tahoma"/>
          <w:szCs w:val="20"/>
          <w:u w:val="single"/>
        </w:rPr>
      </w:pPr>
      <w:r w:rsidRPr="001E01BC">
        <w:rPr>
          <w:rFonts w:cs="Tahoma"/>
          <w:szCs w:val="20"/>
        </w:rPr>
        <w:lastRenderedPageBreak/>
        <w:tab/>
      </w:r>
      <w:r w:rsidRPr="001E01BC">
        <w:rPr>
          <w:rFonts w:cs="Tahoma"/>
          <w:szCs w:val="20"/>
          <w:u w:val="single"/>
        </w:rPr>
        <w:t>Sprzęt techniczny i bhp</w:t>
      </w:r>
    </w:p>
    <w:p w14:paraId="368F8EF0"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Wiertarka udarowa,</w:t>
      </w:r>
    </w:p>
    <w:p w14:paraId="3C6B6AC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Młotek udarowy,</w:t>
      </w:r>
    </w:p>
    <w:p w14:paraId="7FEC02BF"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Ubrania ochronne i robocze,</w:t>
      </w:r>
    </w:p>
    <w:p w14:paraId="1C324AE8"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Maski pyłoszczelne twarzowe oraz okulary przeciwpyłowe,</w:t>
      </w:r>
    </w:p>
    <w:p w14:paraId="507060F3"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Kaski ochronne (hełmy BHP),</w:t>
      </w:r>
    </w:p>
    <w:p w14:paraId="02442CB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Rękawice robocze. </w:t>
      </w:r>
    </w:p>
    <w:p w14:paraId="0C74F5B4" w14:textId="77777777" w:rsidR="00E578B3" w:rsidRPr="001E01BC" w:rsidRDefault="00E578B3" w:rsidP="00E53871">
      <w:pPr>
        <w:pStyle w:val="KW-Lev-3"/>
      </w:pPr>
      <w:bookmarkStart w:id="4604" w:name="_Toc467069588"/>
      <w:bookmarkStart w:id="4605" w:name="_Toc467070192"/>
      <w:bookmarkStart w:id="4606" w:name="_Toc467206597"/>
      <w:bookmarkStart w:id="4607" w:name="_Toc467208195"/>
      <w:bookmarkStart w:id="4608" w:name="_Toc467208662"/>
      <w:bookmarkStart w:id="4609" w:name="_Toc467211691"/>
      <w:bookmarkStart w:id="4610" w:name="_Toc467212041"/>
      <w:bookmarkStart w:id="4611" w:name="_Toc467212391"/>
      <w:bookmarkStart w:id="4612" w:name="_Toc467212741"/>
      <w:bookmarkStart w:id="4613" w:name="_Toc467254459"/>
      <w:bookmarkStart w:id="4614" w:name="_Toc467254810"/>
      <w:bookmarkStart w:id="4615" w:name="_Toc467255161"/>
      <w:bookmarkStart w:id="4616" w:name="_Toc467258669"/>
      <w:bookmarkStart w:id="4617" w:name="_Toc467260639"/>
      <w:bookmarkStart w:id="4618" w:name="_Toc467260990"/>
      <w:bookmarkStart w:id="4619" w:name="_Toc467261341"/>
      <w:bookmarkStart w:id="4620" w:name="_Toc467261692"/>
      <w:bookmarkStart w:id="4621" w:name="_Toc467262394"/>
      <w:bookmarkStart w:id="4622" w:name="_Toc467263806"/>
      <w:bookmarkStart w:id="4623" w:name="_Toc480361542"/>
      <w:bookmarkStart w:id="4624" w:name="_Toc480367179"/>
      <w:bookmarkStart w:id="4625" w:name="_Toc480367875"/>
      <w:bookmarkStart w:id="4626" w:name="_Toc480369273"/>
      <w:bookmarkStart w:id="4627" w:name="_Toc480369621"/>
      <w:bookmarkStart w:id="4628" w:name="_Toc480369975"/>
      <w:bookmarkStart w:id="4629" w:name="_Toc480372027"/>
      <w:bookmarkStart w:id="4630" w:name="_Toc480372370"/>
      <w:bookmarkStart w:id="4631" w:name="_Toc480374314"/>
      <w:bookmarkStart w:id="4632" w:name="_Toc480448086"/>
      <w:bookmarkStart w:id="4633" w:name="_Toc480458134"/>
      <w:bookmarkStart w:id="4634" w:name="_Toc480528865"/>
      <w:bookmarkStart w:id="4635" w:name="_Toc480531312"/>
      <w:bookmarkStart w:id="4636" w:name="_Toc480533000"/>
      <w:bookmarkStart w:id="4637" w:name="_Toc494271885"/>
      <w:bookmarkStart w:id="4638" w:name="_Toc494796180"/>
      <w:bookmarkStart w:id="4639" w:name="_Toc494796495"/>
      <w:bookmarkStart w:id="4640" w:name="_Toc494796810"/>
      <w:bookmarkStart w:id="4641" w:name="_Toc494797125"/>
      <w:bookmarkStart w:id="4642" w:name="_Toc494797440"/>
      <w:bookmarkStart w:id="4643" w:name="_Toc494797754"/>
      <w:bookmarkStart w:id="4644" w:name="_Toc494798068"/>
      <w:bookmarkStart w:id="4645" w:name="_Toc494798382"/>
      <w:bookmarkStart w:id="4646" w:name="_Toc494798696"/>
      <w:bookmarkStart w:id="4647" w:name="_Toc494799010"/>
      <w:bookmarkStart w:id="4648" w:name="_Toc98652624"/>
      <w:bookmarkStart w:id="4649" w:name="_Toc98652806"/>
      <w:bookmarkStart w:id="4650" w:name="_Toc100307661"/>
      <w:r w:rsidRPr="001E01BC">
        <w:t>TRANSPORT MATERIAŁÓW</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r w:rsidRPr="001E01BC">
        <w:t xml:space="preserve"> </w:t>
      </w:r>
    </w:p>
    <w:p w14:paraId="7E029FDB" w14:textId="77777777" w:rsidR="00E578B3" w:rsidRPr="001E01BC" w:rsidRDefault="00E578B3" w:rsidP="0036533E">
      <w:pPr>
        <w:pStyle w:val="KW-Lev-4"/>
        <w:rPr>
          <w:lang w:val="pl-PL"/>
        </w:rPr>
      </w:pPr>
      <w:bookmarkStart w:id="4651" w:name="_Toc467069589"/>
      <w:bookmarkStart w:id="4652" w:name="_Toc467070193"/>
      <w:bookmarkStart w:id="4653" w:name="_Toc467206598"/>
      <w:bookmarkStart w:id="4654" w:name="_Toc467208196"/>
      <w:bookmarkStart w:id="4655" w:name="_Toc467208663"/>
      <w:bookmarkStart w:id="4656" w:name="_Toc467211692"/>
      <w:bookmarkStart w:id="4657" w:name="_Toc467212042"/>
      <w:bookmarkStart w:id="4658" w:name="_Toc467212392"/>
      <w:bookmarkStart w:id="4659" w:name="_Toc467212742"/>
      <w:bookmarkStart w:id="4660" w:name="_Toc467254460"/>
      <w:bookmarkStart w:id="4661" w:name="_Toc467254811"/>
      <w:bookmarkStart w:id="4662" w:name="_Toc467255162"/>
      <w:bookmarkStart w:id="4663" w:name="_Toc467258670"/>
      <w:bookmarkStart w:id="4664" w:name="_Toc467260640"/>
      <w:bookmarkStart w:id="4665" w:name="_Toc467260991"/>
      <w:bookmarkStart w:id="4666" w:name="_Toc467261342"/>
      <w:bookmarkStart w:id="4667" w:name="_Toc467261693"/>
      <w:bookmarkStart w:id="4668" w:name="_Toc467262395"/>
      <w:bookmarkStart w:id="4669" w:name="_Toc467263807"/>
      <w:bookmarkStart w:id="4670" w:name="_Toc480361543"/>
      <w:bookmarkStart w:id="4671" w:name="_Toc480367180"/>
      <w:bookmarkStart w:id="4672" w:name="_Toc480367876"/>
      <w:bookmarkStart w:id="4673" w:name="_Toc480369274"/>
      <w:bookmarkStart w:id="4674" w:name="_Toc480369622"/>
      <w:bookmarkStart w:id="4675" w:name="_Toc480369976"/>
      <w:bookmarkStart w:id="4676" w:name="_Toc480372028"/>
      <w:bookmarkStart w:id="4677" w:name="_Toc480372371"/>
      <w:bookmarkStart w:id="4678" w:name="_Toc480374315"/>
      <w:bookmarkStart w:id="4679" w:name="_Toc480448087"/>
      <w:bookmarkStart w:id="4680" w:name="_Toc480458135"/>
      <w:bookmarkStart w:id="4681" w:name="_Toc480528866"/>
      <w:bookmarkStart w:id="4682" w:name="_Toc480531313"/>
      <w:bookmarkStart w:id="4683" w:name="_Toc480533001"/>
      <w:bookmarkStart w:id="4684" w:name="_Toc494271886"/>
      <w:bookmarkStart w:id="4685" w:name="_Toc494796181"/>
      <w:bookmarkStart w:id="4686" w:name="_Toc494796496"/>
      <w:bookmarkStart w:id="4687" w:name="_Toc494796811"/>
      <w:bookmarkStart w:id="4688" w:name="_Toc494797126"/>
      <w:bookmarkStart w:id="4689" w:name="_Toc494797441"/>
      <w:bookmarkStart w:id="4690" w:name="_Toc494797755"/>
      <w:bookmarkStart w:id="4691" w:name="_Toc494798069"/>
      <w:bookmarkStart w:id="4692" w:name="_Toc494798383"/>
      <w:bookmarkStart w:id="4693" w:name="_Toc494798697"/>
      <w:bookmarkStart w:id="4694" w:name="_Toc494799011"/>
      <w:bookmarkStart w:id="4695" w:name="_Toc98652625"/>
      <w:bookmarkStart w:id="4696" w:name="_Toc98652807"/>
      <w:r w:rsidRPr="001E01BC">
        <w:rPr>
          <w:lang w:val="pl-PL"/>
        </w:rPr>
        <w:t>Wymagania ogólne dotyczące transportu</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45BB7E7F"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transportu podano w </w:t>
      </w:r>
      <w:r w:rsidRPr="001E01BC">
        <w:rPr>
          <w:rFonts w:cs="Tahoma"/>
          <w:b/>
          <w:szCs w:val="20"/>
        </w:rPr>
        <w:t>WO 00.00 "Wymagania ogólne".</w:t>
      </w:r>
    </w:p>
    <w:p w14:paraId="44F0B90F" w14:textId="77777777" w:rsidR="00E578B3" w:rsidRPr="001E01BC" w:rsidRDefault="00E578B3" w:rsidP="0036533E">
      <w:pPr>
        <w:pStyle w:val="KW-Lev-4"/>
        <w:rPr>
          <w:lang w:val="pl-PL"/>
        </w:rPr>
      </w:pPr>
      <w:bookmarkStart w:id="4697" w:name="_Toc467069590"/>
      <w:bookmarkStart w:id="4698" w:name="_Toc467070194"/>
      <w:bookmarkStart w:id="4699" w:name="_Toc467206599"/>
      <w:bookmarkStart w:id="4700" w:name="_Toc467208197"/>
      <w:bookmarkStart w:id="4701" w:name="_Toc467208664"/>
      <w:bookmarkStart w:id="4702" w:name="_Toc467211693"/>
      <w:bookmarkStart w:id="4703" w:name="_Toc467212043"/>
      <w:bookmarkStart w:id="4704" w:name="_Toc467212393"/>
      <w:bookmarkStart w:id="4705" w:name="_Toc467212743"/>
      <w:bookmarkStart w:id="4706" w:name="_Toc467254461"/>
      <w:bookmarkStart w:id="4707" w:name="_Toc467254812"/>
      <w:bookmarkStart w:id="4708" w:name="_Toc467255163"/>
      <w:bookmarkStart w:id="4709" w:name="_Toc467258671"/>
      <w:bookmarkStart w:id="4710" w:name="_Toc467260641"/>
      <w:bookmarkStart w:id="4711" w:name="_Toc467260992"/>
      <w:bookmarkStart w:id="4712" w:name="_Toc467261343"/>
      <w:bookmarkStart w:id="4713" w:name="_Toc467261694"/>
      <w:bookmarkStart w:id="4714" w:name="_Toc467262396"/>
      <w:bookmarkStart w:id="4715" w:name="_Toc467263808"/>
      <w:bookmarkStart w:id="4716" w:name="_Toc480361544"/>
      <w:bookmarkStart w:id="4717" w:name="_Toc480367181"/>
      <w:bookmarkStart w:id="4718" w:name="_Toc480367877"/>
      <w:bookmarkStart w:id="4719" w:name="_Toc480369275"/>
      <w:bookmarkStart w:id="4720" w:name="_Toc480369623"/>
      <w:bookmarkStart w:id="4721" w:name="_Toc480369977"/>
      <w:bookmarkStart w:id="4722" w:name="_Toc480372029"/>
      <w:bookmarkStart w:id="4723" w:name="_Toc480372372"/>
      <w:bookmarkStart w:id="4724" w:name="_Toc480374316"/>
      <w:bookmarkStart w:id="4725" w:name="_Toc480448088"/>
      <w:bookmarkStart w:id="4726" w:name="_Toc480458136"/>
      <w:bookmarkStart w:id="4727" w:name="_Toc480528867"/>
      <w:bookmarkStart w:id="4728" w:name="_Toc480531314"/>
      <w:bookmarkStart w:id="4729" w:name="_Toc480533002"/>
      <w:bookmarkStart w:id="4730" w:name="_Toc494271887"/>
      <w:bookmarkStart w:id="4731" w:name="_Toc494796182"/>
      <w:bookmarkStart w:id="4732" w:name="_Toc494796497"/>
      <w:bookmarkStart w:id="4733" w:name="_Toc494796812"/>
      <w:bookmarkStart w:id="4734" w:name="_Toc494797127"/>
      <w:bookmarkStart w:id="4735" w:name="_Toc494797442"/>
      <w:bookmarkStart w:id="4736" w:name="_Toc494797756"/>
      <w:bookmarkStart w:id="4737" w:name="_Toc494798070"/>
      <w:bookmarkStart w:id="4738" w:name="_Toc494798384"/>
      <w:bookmarkStart w:id="4739" w:name="_Toc494798698"/>
      <w:bookmarkStart w:id="4740" w:name="_Toc494799012"/>
      <w:bookmarkStart w:id="4741" w:name="_Toc98652626"/>
      <w:bookmarkStart w:id="4742" w:name="_Toc98652808"/>
      <w:r w:rsidRPr="001E01BC">
        <w:rPr>
          <w:lang w:val="pl-PL"/>
        </w:rPr>
        <w:t>Transport i składowanie materiałów</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r w:rsidRPr="001E01BC">
        <w:rPr>
          <w:lang w:val="pl-PL"/>
        </w:rPr>
        <w:t xml:space="preserve"> </w:t>
      </w:r>
    </w:p>
    <w:p w14:paraId="61F85601" w14:textId="77777777" w:rsidR="00E578B3" w:rsidRPr="001E01BC" w:rsidRDefault="00E578B3" w:rsidP="005D1F53">
      <w:pPr>
        <w:spacing w:after="0" w:line="276" w:lineRule="auto"/>
        <w:jc w:val="both"/>
        <w:rPr>
          <w:rFonts w:cs="Tahoma"/>
          <w:szCs w:val="20"/>
        </w:rPr>
      </w:pPr>
      <w:r w:rsidRPr="001E01BC">
        <w:rPr>
          <w:rFonts w:cs="Tahoma"/>
          <w:szCs w:val="20"/>
        </w:rPr>
        <w:t>Środki transportu wykorzystywane przez Wykonawcę powinny być sprawne technicznie i spełniać wymagania w zakresie bhp oraz przepisów o ruchu drogowym. Załadunek, transport, rozładunek i składowanie materiałów do wykonania tynków elewacyjnych i robót izolacyjnych powinny odbywać się tak, aby zachować ich dobry stan techniczny oraz wymagania stawiane, przez producentów tych materiałów, na czas transportu i składowania przed wbudowaniem.</w:t>
      </w:r>
    </w:p>
    <w:p w14:paraId="0F08513D" w14:textId="77777777" w:rsidR="00E578B3" w:rsidRPr="001E01BC" w:rsidRDefault="00E578B3" w:rsidP="00E53871">
      <w:pPr>
        <w:pStyle w:val="KW-Lev-3"/>
      </w:pPr>
      <w:bookmarkStart w:id="4743" w:name="_Toc467069591"/>
      <w:bookmarkStart w:id="4744" w:name="_Toc467070195"/>
      <w:bookmarkStart w:id="4745" w:name="_Toc467206600"/>
      <w:bookmarkStart w:id="4746" w:name="_Toc467208198"/>
      <w:bookmarkStart w:id="4747" w:name="_Toc467208665"/>
      <w:bookmarkStart w:id="4748" w:name="_Toc467211694"/>
      <w:bookmarkStart w:id="4749" w:name="_Toc467212044"/>
      <w:bookmarkStart w:id="4750" w:name="_Toc467212394"/>
      <w:bookmarkStart w:id="4751" w:name="_Toc467212744"/>
      <w:bookmarkStart w:id="4752" w:name="_Toc467254462"/>
      <w:bookmarkStart w:id="4753" w:name="_Toc467254813"/>
      <w:bookmarkStart w:id="4754" w:name="_Toc467255164"/>
      <w:bookmarkStart w:id="4755" w:name="_Toc467258672"/>
      <w:bookmarkStart w:id="4756" w:name="_Toc467260642"/>
      <w:bookmarkStart w:id="4757" w:name="_Toc467260993"/>
      <w:bookmarkStart w:id="4758" w:name="_Toc467261344"/>
      <w:bookmarkStart w:id="4759" w:name="_Toc467261695"/>
      <w:bookmarkStart w:id="4760" w:name="_Toc467262397"/>
      <w:bookmarkStart w:id="4761" w:name="_Toc467263809"/>
      <w:bookmarkStart w:id="4762" w:name="_Toc480361545"/>
      <w:bookmarkStart w:id="4763" w:name="_Toc480367182"/>
      <w:bookmarkStart w:id="4764" w:name="_Toc480367878"/>
      <w:bookmarkStart w:id="4765" w:name="_Toc480369276"/>
      <w:bookmarkStart w:id="4766" w:name="_Toc480369624"/>
      <w:bookmarkStart w:id="4767" w:name="_Toc480369978"/>
      <w:bookmarkStart w:id="4768" w:name="_Toc480372030"/>
      <w:bookmarkStart w:id="4769" w:name="_Toc480372373"/>
      <w:bookmarkStart w:id="4770" w:name="_Toc480374317"/>
      <w:bookmarkStart w:id="4771" w:name="_Toc480448089"/>
      <w:bookmarkStart w:id="4772" w:name="_Toc480458137"/>
      <w:bookmarkStart w:id="4773" w:name="_Toc480528868"/>
      <w:bookmarkStart w:id="4774" w:name="_Toc480531315"/>
      <w:bookmarkStart w:id="4775" w:name="_Toc480533003"/>
      <w:bookmarkStart w:id="4776" w:name="_Toc494271888"/>
      <w:bookmarkStart w:id="4777" w:name="_Toc494796183"/>
      <w:bookmarkStart w:id="4778" w:name="_Toc494796498"/>
      <w:bookmarkStart w:id="4779" w:name="_Toc494796813"/>
      <w:bookmarkStart w:id="4780" w:name="_Toc494797128"/>
      <w:bookmarkStart w:id="4781" w:name="_Toc494797443"/>
      <w:bookmarkStart w:id="4782" w:name="_Toc494797757"/>
      <w:bookmarkStart w:id="4783" w:name="_Toc494798071"/>
      <w:bookmarkStart w:id="4784" w:name="_Toc494798385"/>
      <w:bookmarkStart w:id="4785" w:name="_Toc494798699"/>
      <w:bookmarkStart w:id="4786" w:name="_Toc494799013"/>
      <w:bookmarkStart w:id="4787" w:name="_Toc98652627"/>
      <w:bookmarkStart w:id="4788" w:name="_Toc98652809"/>
      <w:bookmarkStart w:id="4789" w:name="_Toc100307662"/>
      <w:r w:rsidRPr="001E01BC">
        <w:t>WYKONANIE ROBÓT</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4D2141B7" w14:textId="77777777" w:rsidR="00E578B3" w:rsidRPr="001E01BC" w:rsidRDefault="00E578B3" w:rsidP="0036533E">
      <w:pPr>
        <w:pStyle w:val="KW-Lev-4"/>
        <w:rPr>
          <w:lang w:val="pl-PL"/>
        </w:rPr>
      </w:pPr>
      <w:bookmarkStart w:id="4790" w:name="_Toc467069592"/>
      <w:bookmarkStart w:id="4791" w:name="_Toc467070196"/>
      <w:bookmarkStart w:id="4792" w:name="_Toc467206601"/>
      <w:bookmarkStart w:id="4793" w:name="_Toc467208199"/>
      <w:bookmarkStart w:id="4794" w:name="_Toc467208666"/>
      <w:bookmarkStart w:id="4795" w:name="_Toc467211695"/>
      <w:bookmarkStart w:id="4796" w:name="_Toc467212045"/>
      <w:bookmarkStart w:id="4797" w:name="_Toc467212395"/>
      <w:bookmarkStart w:id="4798" w:name="_Toc467212745"/>
      <w:bookmarkStart w:id="4799" w:name="_Toc467254463"/>
      <w:bookmarkStart w:id="4800" w:name="_Toc467254814"/>
      <w:bookmarkStart w:id="4801" w:name="_Toc467255165"/>
      <w:bookmarkStart w:id="4802" w:name="_Toc467258673"/>
      <w:bookmarkStart w:id="4803" w:name="_Toc467260643"/>
      <w:bookmarkStart w:id="4804" w:name="_Toc467260994"/>
      <w:bookmarkStart w:id="4805" w:name="_Toc467261345"/>
      <w:bookmarkStart w:id="4806" w:name="_Toc467261696"/>
      <w:bookmarkStart w:id="4807" w:name="_Toc467262398"/>
      <w:bookmarkStart w:id="4808" w:name="_Toc467263810"/>
      <w:bookmarkStart w:id="4809" w:name="_Toc480361546"/>
      <w:bookmarkStart w:id="4810" w:name="_Toc480367183"/>
      <w:bookmarkStart w:id="4811" w:name="_Toc480367879"/>
      <w:bookmarkStart w:id="4812" w:name="_Toc480369277"/>
      <w:bookmarkStart w:id="4813" w:name="_Toc480369625"/>
      <w:bookmarkStart w:id="4814" w:name="_Toc480369979"/>
      <w:bookmarkStart w:id="4815" w:name="_Toc480372031"/>
      <w:bookmarkStart w:id="4816" w:name="_Toc480372374"/>
      <w:bookmarkStart w:id="4817" w:name="_Toc480374318"/>
      <w:bookmarkStart w:id="4818" w:name="_Toc480448090"/>
      <w:bookmarkStart w:id="4819" w:name="_Toc480458138"/>
      <w:bookmarkStart w:id="4820" w:name="_Toc480528869"/>
      <w:bookmarkStart w:id="4821" w:name="_Toc480531316"/>
      <w:bookmarkStart w:id="4822" w:name="_Toc480533004"/>
      <w:bookmarkStart w:id="4823" w:name="_Toc494271889"/>
      <w:bookmarkStart w:id="4824" w:name="_Toc494796184"/>
      <w:bookmarkStart w:id="4825" w:name="_Toc494796499"/>
      <w:bookmarkStart w:id="4826" w:name="_Toc494796814"/>
      <w:bookmarkStart w:id="4827" w:name="_Toc494797129"/>
      <w:bookmarkStart w:id="4828" w:name="_Toc494797444"/>
      <w:bookmarkStart w:id="4829" w:name="_Toc494797758"/>
      <w:bookmarkStart w:id="4830" w:name="_Toc494798072"/>
      <w:bookmarkStart w:id="4831" w:name="_Toc494798386"/>
      <w:bookmarkStart w:id="4832" w:name="_Toc494798700"/>
      <w:bookmarkStart w:id="4833" w:name="_Toc494799014"/>
      <w:bookmarkStart w:id="4834" w:name="_Toc98652628"/>
      <w:bookmarkStart w:id="4835" w:name="_Toc98652810"/>
      <w:r w:rsidRPr="001E01BC">
        <w:rPr>
          <w:lang w:val="pl-PL"/>
        </w:rPr>
        <w:t>Ogólne zasady wykonania robót</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p>
    <w:p w14:paraId="0FE2D7EF" w14:textId="77777777" w:rsidR="00E578B3" w:rsidRPr="001E01BC" w:rsidRDefault="00E578B3" w:rsidP="005D1F53">
      <w:pPr>
        <w:tabs>
          <w:tab w:val="left" w:pos="0"/>
        </w:tabs>
        <w:spacing w:after="0" w:line="276" w:lineRule="auto"/>
        <w:jc w:val="both"/>
        <w:rPr>
          <w:rFonts w:cs="Tahoma"/>
          <w:b/>
          <w:szCs w:val="20"/>
        </w:rPr>
      </w:pPr>
      <w:r w:rsidRPr="001E01BC">
        <w:rPr>
          <w:rFonts w:cs="Tahoma"/>
          <w:szCs w:val="20"/>
        </w:rPr>
        <w:t xml:space="preserve">Wymagania ogólne dotyczące zasad wykonywania robót podano w </w:t>
      </w:r>
      <w:r w:rsidRPr="001E01BC">
        <w:rPr>
          <w:rFonts w:cs="Tahoma"/>
          <w:b/>
          <w:szCs w:val="20"/>
        </w:rPr>
        <w:t>WO 00.00 "Wymagania ogólne".</w:t>
      </w:r>
    </w:p>
    <w:p w14:paraId="0C82A61F" w14:textId="77777777" w:rsidR="00E578B3" w:rsidRPr="001E01BC" w:rsidRDefault="00E578B3" w:rsidP="005D1F53">
      <w:pPr>
        <w:tabs>
          <w:tab w:val="left" w:pos="0"/>
        </w:tabs>
        <w:spacing w:after="0" w:line="276" w:lineRule="auto"/>
        <w:jc w:val="both"/>
        <w:rPr>
          <w:rFonts w:cs="Tahoma"/>
          <w:szCs w:val="20"/>
        </w:rPr>
      </w:pPr>
      <w:r w:rsidRPr="001E01BC">
        <w:rPr>
          <w:rFonts w:cs="Tahoma"/>
          <w:b/>
          <w:szCs w:val="20"/>
        </w:rPr>
        <w:t>Warunki przystąpienia do robót</w:t>
      </w:r>
    </w:p>
    <w:p w14:paraId="0B2BB2E1"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Przed przystąpieniem do wykonania robót tynkarskich powinny być zakończone wszystkie roboty stanu surowego, roboty instalacyjne podtynkowe, zamurowane przebicia i bruzdy, wykonane podkłady przewidziane w dokumentacji projektowej i szczegółowej specyfikacji technicznej, osadzone ościeżnice drzwiowe i okienne, jeśli nie należą do tzw. stolarki konfekcjonowanej.</w:t>
      </w:r>
    </w:p>
    <w:p w14:paraId="267A1D62"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Bez specjalnych środków zabezpieczających prace tynkarskie w warunkach zimowych mogą być wykonywane tylko wtedy, gdy temperatura powietrza, materiałów oraz podłoża tynku jest nie niższa niż +5°C pod warunkiem, że w ciągu doby nie nastąpi spadek temperatury poniżej 0°C. W niektórych przypadkach, określonych we wskazówkach producenta mieszanki tynkarskiej, konieczne może stać się zachowanie wyższych temperatur minimalnych.</w:t>
      </w:r>
    </w:p>
    <w:p w14:paraId="35C6028F"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Przy tynkowaniu wewnętrznych powierzchni, które nie posiadają jeszcze zewnętrznej izolacji cieplnej należy zwrócić uwagę na możliwość gwałtownego obniżenia temperatury tynkowanego elementu w warunkach zimowych.</w:t>
      </w:r>
    </w:p>
    <w:p w14:paraId="085CE625"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Bez specjalnych osłon ograniczających wpływ czynników atmosferycznych tynki pocienione zewnętrzne powinny być wykonywane przy bezwietrznej i bezdeszczowej pogodzie.</w:t>
      </w:r>
    </w:p>
    <w:p w14:paraId="6EF5C3C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Wilgotność względna powietrza przy wykonywaniu tynków pocienionych barwionych nie może przekraczać 80%.</w:t>
      </w:r>
    </w:p>
    <w:p w14:paraId="656474D2" w14:textId="77777777" w:rsidR="00E578B3"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Przy wykonywaniu wyprawy pocienionej na powierzchni tynku podkładowego należy zachować minimalny czas przerwy technologicznej, dostosowany do warunków pogodowych i lokalnej wentylacji, nie krótszy niż 3 tygodnie, o ile wskazówki producenta mieszanki tynkarskiej nie stanowią inaczej.</w:t>
      </w:r>
    </w:p>
    <w:p w14:paraId="7488986D" w14:textId="77777777" w:rsidR="007F62F8" w:rsidRPr="001E01BC" w:rsidRDefault="007F62F8" w:rsidP="007F62F8">
      <w:pPr>
        <w:widowControl w:val="0"/>
        <w:tabs>
          <w:tab w:val="left" w:pos="0"/>
          <w:tab w:val="left" w:pos="284"/>
        </w:tabs>
        <w:spacing w:after="0" w:line="276" w:lineRule="auto"/>
        <w:ind w:left="720"/>
        <w:contextualSpacing/>
        <w:jc w:val="both"/>
        <w:rPr>
          <w:rFonts w:cs="Tahoma"/>
          <w:szCs w:val="20"/>
        </w:rPr>
      </w:pPr>
    </w:p>
    <w:p w14:paraId="59E279B9" w14:textId="77777777" w:rsidR="00E578B3" w:rsidRPr="001E01BC" w:rsidRDefault="00E578B3" w:rsidP="0036533E">
      <w:pPr>
        <w:pStyle w:val="KW-Lev-4"/>
        <w:rPr>
          <w:lang w:val="pl-PL"/>
        </w:rPr>
      </w:pPr>
      <w:bookmarkStart w:id="4836" w:name="_Toc467069593"/>
      <w:bookmarkStart w:id="4837" w:name="_Toc467070197"/>
      <w:bookmarkStart w:id="4838" w:name="_Toc467206602"/>
      <w:bookmarkStart w:id="4839" w:name="_Toc467208200"/>
      <w:bookmarkStart w:id="4840" w:name="_Toc467208667"/>
      <w:bookmarkStart w:id="4841" w:name="_Toc467211696"/>
      <w:bookmarkStart w:id="4842" w:name="_Toc467212046"/>
      <w:bookmarkStart w:id="4843" w:name="_Toc467212396"/>
      <w:bookmarkStart w:id="4844" w:name="_Toc467212746"/>
      <w:bookmarkStart w:id="4845" w:name="_Toc467254464"/>
      <w:bookmarkStart w:id="4846" w:name="_Toc467254815"/>
      <w:bookmarkStart w:id="4847" w:name="_Toc467255166"/>
      <w:bookmarkStart w:id="4848" w:name="_Toc467258674"/>
      <w:bookmarkStart w:id="4849" w:name="_Toc467260644"/>
      <w:bookmarkStart w:id="4850" w:name="_Toc467260995"/>
      <w:bookmarkStart w:id="4851" w:name="_Toc467261346"/>
      <w:bookmarkStart w:id="4852" w:name="_Toc467261697"/>
      <w:bookmarkStart w:id="4853" w:name="_Toc467262399"/>
      <w:bookmarkStart w:id="4854" w:name="_Toc467263811"/>
      <w:bookmarkStart w:id="4855" w:name="_Toc480361547"/>
      <w:bookmarkStart w:id="4856" w:name="_Toc480367184"/>
      <w:bookmarkStart w:id="4857" w:name="_Toc480367880"/>
      <w:bookmarkStart w:id="4858" w:name="_Toc480369278"/>
      <w:bookmarkStart w:id="4859" w:name="_Toc480369626"/>
      <w:bookmarkStart w:id="4860" w:name="_Toc480369980"/>
      <w:bookmarkStart w:id="4861" w:name="_Toc480372032"/>
      <w:bookmarkStart w:id="4862" w:name="_Toc480372375"/>
      <w:bookmarkStart w:id="4863" w:name="_Toc480374319"/>
      <w:bookmarkStart w:id="4864" w:name="_Toc480448091"/>
      <w:bookmarkStart w:id="4865" w:name="_Toc480458139"/>
      <w:bookmarkStart w:id="4866" w:name="_Toc480528870"/>
      <w:bookmarkStart w:id="4867" w:name="_Toc480531317"/>
      <w:bookmarkStart w:id="4868" w:name="_Toc480533005"/>
      <w:bookmarkStart w:id="4869" w:name="_Toc494271890"/>
      <w:bookmarkStart w:id="4870" w:name="_Toc494796185"/>
      <w:bookmarkStart w:id="4871" w:name="_Toc494796500"/>
      <w:bookmarkStart w:id="4872" w:name="_Toc494796815"/>
      <w:bookmarkStart w:id="4873" w:name="_Toc494797130"/>
      <w:bookmarkStart w:id="4874" w:name="_Toc494797445"/>
      <w:bookmarkStart w:id="4875" w:name="_Toc494797759"/>
      <w:bookmarkStart w:id="4876" w:name="_Toc494798073"/>
      <w:bookmarkStart w:id="4877" w:name="_Toc494798387"/>
      <w:bookmarkStart w:id="4878" w:name="_Toc494798701"/>
      <w:bookmarkStart w:id="4879" w:name="_Toc494799015"/>
      <w:bookmarkStart w:id="4880" w:name="_Toc98652629"/>
      <w:bookmarkStart w:id="4881" w:name="_Toc98652811"/>
      <w:r w:rsidRPr="001E01BC">
        <w:rPr>
          <w:lang w:val="pl-PL"/>
        </w:rPr>
        <w:lastRenderedPageBreak/>
        <w:t>Wykonanie tynków cementowych/wapiennych</w:t>
      </w:r>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r w:rsidRPr="001E01BC">
        <w:rPr>
          <w:lang w:val="pl-PL"/>
        </w:rPr>
        <w:t>, cementowo-wapiennych</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p>
    <w:p w14:paraId="60649B73" w14:textId="77777777" w:rsidR="00E578B3" w:rsidRPr="001E01BC" w:rsidRDefault="00E578B3" w:rsidP="00E53871">
      <w:pPr>
        <w:pStyle w:val="KW-Lev-5"/>
      </w:pPr>
      <w:bookmarkStart w:id="4882" w:name="_Toc467206603"/>
      <w:bookmarkStart w:id="4883" w:name="_Toc467208201"/>
      <w:bookmarkStart w:id="4884" w:name="_Toc467208668"/>
      <w:bookmarkStart w:id="4885" w:name="_Toc467211697"/>
      <w:bookmarkStart w:id="4886" w:name="_Toc467212047"/>
      <w:bookmarkStart w:id="4887" w:name="_Toc467212397"/>
      <w:bookmarkStart w:id="4888" w:name="_Toc467212747"/>
      <w:bookmarkStart w:id="4889" w:name="_Toc467254465"/>
      <w:bookmarkStart w:id="4890" w:name="_Toc467254816"/>
      <w:bookmarkStart w:id="4891" w:name="_Toc467255167"/>
      <w:bookmarkStart w:id="4892" w:name="_Toc467258675"/>
      <w:bookmarkStart w:id="4893" w:name="_Toc467260645"/>
      <w:bookmarkStart w:id="4894" w:name="_Toc467260996"/>
      <w:bookmarkStart w:id="4895" w:name="_Toc467261347"/>
      <w:bookmarkStart w:id="4896" w:name="_Toc467261698"/>
      <w:bookmarkStart w:id="4897" w:name="_Toc467262400"/>
      <w:bookmarkStart w:id="4898" w:name="_Toc467263812"/>
      <w:bookmarkStart w:id="4899" w:name="_Toc480361548"/>
      <w:bookmarkStart w:id="4900" w:name="_Toc480367185"/>
      <w:bookmarkStart w:id="4901" w:name="_Toc480367881"/>
      <w:bookmarkStart w:id="4902" w:name="_Toc480369279"/>
      <w:bookmarkStart w:id="4903" w:name="_Toc480369627"/>
      <w:bookmarkStart w:id="4904" w:name="_Toc480369981"/>
      <w:bookmarkStart w:id="4905" w:name="_Toc480372033"/>
      <w:bookmarkStart w:id="4906" w:name="_Toc480372376"/>
      <w:bookmarkStart w:id="4907" w:name="_Toc480374320"/>
      <w:bookmarkStart w:id="4908" w:name="_Toc480448092"/>
      <w:bookmarkStart w:id="4909" w:name="_Toc480458140"/>
      <w:bookmarkStart w:id="4910" w:name="_Toc480528871"/>
      <w:bookmarkStart w:id="4911" w:name="_Toc480531318"/>
      <w:bookmarkStart w:id="4912" w:name="_Toc480533006"/>
      <w:bookmarkStart w:id="4913" w:name="_Toc494271891"/>
      <w:bookmarkStart w:id="4914" w:name="_Toc494796186"/>
      <w:bookmarkStart w:id="4915" w:name="_Toc494796501"/>
      <w:bookmarkStart w:id="4916" w:name="_Toc494796816"/>
      <w:bookmarkStart w:id="4917" w:name="_Toc494797131"/>
      <w:bookmarkStart w:id="4918" w:name="_Toc494797446"/>
      <w:bookmarkStart w:id="4919" w:name="_Toc494797760"/>
      <w:bookmarkStart w:id="4920" w:name="_Toc494798074"/>
      <w:bookmarkStart w:id="4921" w:name="_Toc494798388"/>
      <w:bookmarkStart w:id="4922" w:name="_Toc494798702"/>
      <w:bookmarkStart w:id="4923" w:name="_Toc494799016"/>
      <w:bookmarkStart w:id="4924" w:name="_Toc98652630"/>
      <w:bookmarkStart w:id="4925" w:name="_Toc98652812"/>
      <w:r w:rsidRPr="001E01BC">
        <w:t>Przygotowanie podłoży</w:t>
      </w:r>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0EAC848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Spoiny w murach ceglanych.</w:t>
      </w:r>
    </w:p>
    <w:p w14:paraId="0B655BF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 ścianach przewidzianych do tynkowania nie należy wypełniać zaprawą spoin przy zewnętrznych licach na głębokości 5-10 mm.</w:t>
      </w:r>
    </w:p>
    <w:p w14:paraId="4A86685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Bezpośrednio przed tynkowaniem podłoże należy oczyścić z kurzu szczotkami oraz usunąć plamy z rdzy i substancji tłustych. Plamy z substancji tłustych można usunąć przez zmycie 10% roztworem szarego mydła lub przez wypalenie. Nadmiernie suchą powierzchnię podłoża należy zwilżyć wodą.</w:t>
      </w:r>
    </w:p>
    <w:p w14:paraId="215E1911" w14:textId="77777777" w:rsidR="00E578B3" w:rsidRPr="001E01BC" w:rsidRDefault="00E578B3" w:rsidP="00E53871">
      <w:pPr>
        <w:pStyle w:val="KW-Lev-5"/>
      </w:pPr>
      <w:bookmarkStart w:id="4926" w:name="_Toc480528872"/>
      <w:bookmarkStart w:id="4927" w:name="_Toc480531319"/>
      <w:bookmarkStart w:id="4928" w:name="_Toc480533007"/>
      <w:bookmarkStart w:id="4929" w:name="_Toc494271892"/>
      <w:bookmarkStart w:id="4930" w:name="_Toc494796187"/>
      <w:bookmarkStart w:id="4931" w:name="_Toc494796502"/>
      <w:bookmarkStart w:id="4932" w:name="_Toc494796817"/>
      <w:bookmarkStart w:id="4933" w:name="_Toc494797132"/>
      <w:bookmarkStart w:id="4934" w:name="_Toc494797447"/>
      <w:bookmarkStart w:id="4935" w:name="_Toc494797761"/>
      <w:bookmarkStart w:id="4936" w:name="_Toc494798075"/>
      <w:bookmarkStart w:id="4937" w:name="_Toc494798389"/>
      <w:bookmarkStart w:id="4938" w:name="_Toc494798703"/>
      <w:bookmarkStart w:id="4939" w:name="_Toc494799017"/>
      <w:bookmarkStart w:id="4940" w:name="_Toc98652631"/>
      <w:bookmarkStart w:id="4941" w:name="_Toc98652813"/>
      <w:r w:rsidRPr="001E01BC">
        <w:t>Wykonywanie tynków trójwarstwowych</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p>
    <w:p w14:paraId="31F468E2"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Tynk trójwarstwowy powinien być wykonany z obrzutki, narzutu i gładzi. Narzut tynków wewnętrznych należy wykonać według pasów i listew kierunkowych.</w:t>
      </w:r>
    </w:p>
    <w:p w14:paraId="0868796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Gładź należy nanosić po związaniu warstwy narzutu, lecz przed jej stwardnieniem. Podczas zacierania warstwa gładzi powinna być mocno dociskana do warstwy narzutu.</w:t>
      </w:r>
    </w:p>
    <w:p w14:paraId="2B06FD7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Należy stosować zaprawy cementowo-wapienne - w tynkach nienarażonych na zawilgocenie o stosunku 1: 1: 4, - w tynkach narażonych na zawilgocenie oraz w tynkach zewnętrznych o stosunku 1:1:2.</w:t>
      </w:r>
    </w:p>
    <w:p w14:paraId="4636F19C" w14:textId="77777777" w:rsidR="00E578B3" w:rsidRPr="001E01BC" w:rsidRDefault="00E578B3" w:rsidP="00E53871">
      <w:pPr>
        <w:pStyle w:val="KW-Lev-5"/>
      </w:pPr>
      <w:bookmarkStart w:id="4942" w:name="_Toc467206604"/>
      <w:bookmarkStart w:id="4943" w:name="_Toc467208202"/>
      <w:bookmarkStart w:id="4944" w:name="_Toc467208669"/>
      <w:bookmarkStart w:id="4945" w:name="_Toc467211698"/>
      <w:bookmarkStart w:id="4946" w:name="_Toc467212048"/>
      <w:bookmarkStart w:id="4947" w:name="_Toc467212398"/>
      <w:bookmarkStart w:id="4948" w:name="_Toc467212748"/>
      <w:bookmarkStart w:id="4949" w:name="_Toc467254466"/>
      <w:bookmarkStart w:id="4950" w:name="_Toc467254817"/>
      <w:bookmarkStart w:id="4951" w:name="_Toc467255168"/>
      <w:bookmarkStart w:id="4952" w:name="_Toc467258676"/>
      <w:bookmarkStart w:id="4953" w:name="_Toc467260646"/>
      <w:bookmarkStart w:id="4954" w:name="_Toc467260997"/>
      <w:bookmarkStart w:id="4955" w:name="_Toc467261348"/>
      <w:bookmarkStart w:id="4956" w:name="_Toc467261699"/>
      <w:bookmarkStart w:id="4957" w:name="_Toc467262401"/>
      <w:bookmarkStart w:id="4958" w:name="_Toc467263813"/>
      <w:bookmarkStart w:id="4959" w:name="_Toc480361549"/>
      <w:bookmarkStart w:id="4960" w:name="_Toc480367186"/>
      <w:bookmarkStart w:id="4961" w:name="_Toc480367882"/>
      <w:bookmarkStart w:id="4962" w:name="_Toc480369280"/>
      <w:bookmarkStart w:id="4963" w:name="_Toc480369628"/>
      <w:bookmarkStart w:id="4964" w:name="_Toc480369982"/>
      <w:bookmarkStart w:id="4965" w:name="_Toc480372034"/>
      <w:bookmarkStart w:id="4966" w:name="_Toc480372377"/>
      <w:bookmarkStart w:id="4967" w:name="_Toc480374321"/>
      <w:bookmarkStart w:id="4968" w:name="_Toc480448093"/>
      <w:bookmarkStart w:id="4969" w:name="_Toc480458141"/>
      <w:bookmarkStart w:id="4970" w:name="_Toc480528873"/>
      <w:bookmarkStart w:id="4971" w:name="_Toc480531320"/>
      <w:bookmarkStart w:id="4972" w:name="_Toc480533008"/>
      <w:bookmarkStart w:id="4973" w:name="_Toc494271893"/>
      <w:bookmarkStart w:id="4974" w:name="_Toc494796188"/>
      <w:bookmarkStart w:id="4975" w:name="_Toc494796503"/>
      <w:bookmarkStart w:id="4976" w:name="_Toc494796818"/>
      <w:bookmarkStart w:id="4977" w:name="_Toc494797133"/>
      <w:bookmarkStart w:id="4978" w:name="_Toc494797448"/>
      <w:bookmarkStart w:id="4979" w:name="_Toc494797762"/>
      <w:bookmarkStart w:id="4980" w:name="_Toc494798076"/>
      <w:bookmarkStart w:id="4981" w:name="_Toc494798390"/>
      <w:bookmarkStart w:id="4982" w:name="_Toc494798704"/>
      <w:bookmarkStart w:id="4983" w:name="_Toc494799018"/>
      <w:bookmarkStart w:id="4984" w:name="_Toc98652632"/>
      <w:bookmarkStart w:id="4985" w:name="_Toc98652814"/>
      <w:r w:rsidRPr="001E01BC">
        <w:t>Zasady wykonania okładzin ceramicznych</w:t>
      </w:r>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44DFC1A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Okładziny ceramiczne powinny być mocowane do podłoża warstwą wyrównującą lub bezpośrednio do równego i gładkiego podłoża. W pomieszczeniach mokrych okładzinę należy mocować do dostatecznie wytrzymałego podłoża.</w:t>
      </w:r>
    </w:p>
    <w:p w14:paraId="57158859"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Podłoże pod okładziny ceramiczne mogą stanowić nieotynkowane lub otynkowane mury </w:t>
      </w:r>
      <w:r w:rsidRPr="001E01BC">
        <w:rPr>
          <w:rFonts w:cs="Tahoma"/>
          <w:szCs w:val="20"/>
        </w:rPr>
        <w:br/>
        <w:t>z elementów drobnowymiarowych oraz ściany betonowe.</w:t>
      </w:r>
    </w:p>
    <w:p w14:paraId="701CA641"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Bezpośrednio przed rozpoczęciem wykonywania robót należy oczyścić z grudek zaprawy </w:t>
      </w:r>
      <w:r w:rsidRPr="001E01BC">
        <w:rPr>
          <w:rFonts w:cs="Tahoma"/>
          <w:szCs w:val="20"/>
        </w:rPr>
        <w:br/>
        <w:t>i brudu szczotkami drucianymi oraz zmyć z kurzu.</w:t>
      </w:r>
    </w:p>
    <w:p w14:paraId="16230959"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Na oczyszczoną i zwilżoną powierzchnię ścian murowanych należy nałożyć warstwę kleju do glazury o grubości 2-3 mm Elementy ceramiczne powinny być posegregowane według wymiarów, gatunków i odcieni barwy,</w:t>
      </w:r>
    </w:p>
    <w:p w14:paraId="592A4704"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Temperatura powietrza wewnętrznego w czasie układania płytek powinna wynosić, co najmniej +5°C.</w:t>
      </w:r>
    </w:p>
    <w:p w14:paraId="45F33A52"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Dopuszczalne odchylenie krawędzi płytek od kierunku poziomego lub pionowego nie powinno być większe niż 1 mm/m, odchylenie powierzchni okładziny od płaszczyzny nie większe niż 1 mm na długości łaty dwumetrowej. Barwa i wzór jednolity.</w:t>
      </w:r>
    </w:p>
    <w:p w14:paraId="1F113BC6" w14:textId="77777777" w:rsidR="00E578B3" w:rsidRPr="001E01BC" w:rsidRDefault="00E578B3" w:rsidP="00E53871">
      <w:pPr>
        <w:pStyle w:val="KW-Lev-5"/>
      </w:pPr>
      <w:bookmarkStart w:id="4986" w:name="_Toc467069594"/>
      <w:bookmarkStart w:id="4987" w:name="_Toc467070198"/>
      <w:bookmarkStart w:id="4988" w:name="_Toc467206605"/>
      <w:bookmarkStart w:id="4989" w:name="_Toc467208203"/>
      <w:bookmarkStart w:id="4990" w:name="_Toc467208670"/>
      <w:bookmarkStart w:id="4991" w:name="_Toc467211699"/>
      <w:bookmarkStart w:id="4992" w:name="_Toc467212049"/>
      <w:bookmarkStart w:id="4993" w:name="_Toc467212399"/>
      <w:bookmarkStart w:id="4994" w:name="_Toc467212749"/>
      <w:bookmarkStart w:id="4995" w:name="_Toc467254467"/>
      <w:bookmarkStart w:id="4996" w:name="_Toc467254818"/>
      <w:bookmarkStart w:id="4997" w:name="_Toc467255169"/>
      <w:bookmarkStart w:id="4998" w:name="_Toc467258677"/>
      <w:bookmarkStart w:id="4999" w:name="_Toc467260647"/>
      <w:bookmarkStart w:id="5000" w:name="_Toc467260998"/>
      <w:bookmarkStart w:id="5001" w:name="_Toc467261349"/>
      <w:bookmarkStart w:id="5002" w:name="_Toc467261700"/>
      <w:bookmarkStart w:id="5003" w:name="_Toc467262402"/>
      <w:bookmarkStart w:id="5004" w:name="_Toc467263814"/>
      <w:bookmarkStart w:id="5005" w:name="_Toc480361550"/>
      <w:bookmarkStart w:id="5006" w:name="_Toc480367187"/>
      <w:bookmarkStart w:id="5007" w:name="_Toc480367883"/>
      <w:bookmarkStart w:id="5008" w:name="_Toc480369281"/>
      <w:bookmarkStart w:id="5009" w:name="_Toc480369629"/>
      <w:bookmarkStart w:id="5010" w:name="_Toc480369983"/>
      <w:bookmarkStart w:id="5011" w:name="_Toc480372035"/>
      <w:bookmarkStart w:id="5012" w:name="_Toc480372378"/>
      <w:bookmarkStart w:id="5013" w:name="_Toc480374322"/>
      <w:bookmarkStart w:id="5014" w:name="_Toc480448094"/>
      <w:bookmarkStart w:id="5015" w:name="_Toc480458142"/>
      <w:bookmarkStart w:id="5016" w:name="_Toc480528874"/>
      <w:bookmarkStart w:id="5017" w:name="_Toc480531321"/>
      <w:bookmarkStart w:id="5018" w:name="_Toc480533009"/>
      <w:bookmarkStart w:id="5019" w:name="_Toc494271894"/>
      <w:bookmarkStart w:id="5020" w:name="_Toc494796189"/>
      <w:bookmarkStart w:id="5021" w:name="_Toc494796504"/>
      <w:bookmarkStart w:id="5022" w:name="_Toc494796819"/>
      <w:bookmarkStart w:id="5023" w:name="_Toc494797134"/>
      <w:bookmarkStart w:id="5024" w:name="_Toc494797449"/>
      <w:bookmarkStart w:id="5025" w:name="_Toc494797763"/>
      <w:bookmarkStart w:id="5026" w:name="_Toc494798077"/>
      <w:bookmarkStart w:id="5027" w:name="_Toc494798391"/>
      <w:bookmarkStart w:id="5028" w:name="_Toc494798705"/>
      <w:bookmarkStart w:id="5029" w:name="_Toc494799019"/>
      <w:bookmarkStart w:id="5030" w:name="_Toc98652633"/>
      <w:bookmarkStart w:id="5031" w:name="_Toc98652815"/>
      <w:r w:rsidRPr="001E01BC">
        <w:t>Warunki robót w technologii „lekkiej-mokrej”</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p>
    <w:p w14:paraId="732EE88D" w14:textId="77777777" w:rsidR="00E578B3" w:rsidRPr="001E01BC" w:rsidRDefault="00E578B3" w:rsidP="005D1F53">
      <w:pPr>
        <w:spacing w:after="0" w:line="276" w:lineRule="auto"/>
        <w:jc w:val="both"/>
        <w:rPr>
          <w:rFonts w:cs="Tahoma"/>
          <w:szCs w:val="20"/>
        </w:rPr>
      </w:pPr>
      <w:r w:rsidRPr="001E01BC">
        <w:rPr>
          <w:rFonts w:cs="Tahoma"/>
          <w:szCs w:val="20"/>
        </w:rPr>
        <w:t>Każdy z pracowników winien posiadać odpowiednią wiedzę w zakresie przestrzegania przepisów Bhp i Ppoż. oraz winien podpisać stosowne oświadczenie i posiadać badania do wykonywania robót na wysokości.</w:t>
      </w:r>
    </w:p>
    <w:p w14:paraId="699C7051" w14:textId="77777777" w:rsidR="00E578B3" w:rsidRPr="001E01BC" w:rsidRDefault="00E578B3" w:rsidP="005D1F53">
      <w:pPr>
        <w:spacing w:after="0" w:line="276" w:lineRule="auto"/>
        <w:jc w:val="both"/>
        <w:rPr>
          <w:rFonts w:cs="Tahoma"/>
          <w:szCs w:val="20"/>
        </w:rPr>
      </w:pPr>
      <w:r w:rsidRPr="001E01BC">
        <w:rPr>
          <w:rFonts w:cs="Tahoma"/>
          <w:szCs w:val="20"/>
        </w:rPr>
        <w:t>Kierownik robót tynkowych i termoizolacyjnych podejmując się nadzoru wykonywania robót specjalistycznych, jakimi są prace tynkowe powinien wykazać się znajomością technologii w tym zakresie.</w:t>
      </w:r>
    </w:p>
    <w:p w14:paraId="318DC073" w14:textId="77777777" w:rsidR="00E578B3" w:rsidRPr="001E01BC" w:rsidRDefault="00E578B3" w:rsidP="005D1F53">
      <w:pPr>
        <w:spacing w:after="0" w:line="276" w:lineRule="auto"/>
        <w:jc w:val="both"/>
        <w:rPr>
          <w:rFonts w:cs="Tahoma"/>
          <w:szCs w:val="20"/>
          <w:u w:val="single"/>
        </w:rPr>
      </w:pPr>
      <w:r w:rsidRPr="001E01BC">
        <w:rPr>
          <w:rFonts w:cs="Tahoma"/>
          <w:szCs w:val="20"/>
          <w:u w:val="single"/>
        </w:rPr>
        <w:t>Roboty przygotowawcze</w:t>
      </w:r>
    </w:p>
    <w:p w14:paraId="261CBA45" w14:textId="77777777" w:rsidR="00E578B3" w:rsidRPr="001E01BC" w:rsidRDefault="00E578B3" w:rsidP="005D1F53">
      <w:pPr>
        <w:spacing w:after="0" w:line="276" w:lineRule="auto"/>
        <w:jc w:val="both"/>
        <w:rPr>
          <w:rFonts w:cs="Tahoma"/>
          <w:szCs w:val="20"/>
        </w:rPr>
      </w:pPr>
      <w:r w:rsidRPr="001E01BC">
        <w:rPr>
          <w:rFonts w:cs="Tahoma"/>
          <w:szCs w:val="20"/>
        </w:rPr>
        <w:t>Do robót przygotowawczych zalicza się:</w:t>
      </w:r>
    </w:p>
    <w:p w14:paraId="3722AF4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Ustawienie rusztowań.</w:t>
      </w:r>
    </w:p>
    <w:p w14:paraId="48AAF1D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Rozmieszczenie materiałów i paczek z materiałem termoizolacyjnym na placu budowy w sposób zapewniający możliwie krótkie odległości dostawy ich do stanowiska pracy brygad roboczych,</w:t>
      </w:r>
    </w:p>
    <w:p w14:paraId="610C7DA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lastRenderedPageBreak/>
        <w:t>Wykonanie prób przyczepności materiału termoizolacyjnego do podłoża.</w:t>
      </w:r>
    </w:p>
    <w:p w14:paraId="373E3502"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Wniesienie niezbędnego sprzętu i elektronarzędzi na rusztowanie.</w:t>
      </w:r>
    </w:p>
    <w:p w14:paraId="68845B6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Zabezpieczenie stanowisk roboczych przed dostępem osób trzecich w tym dostęp do wszelkich urządzeń technicznych.</w:t>
      </w:r>
    </w:p>
    <w:p w14:paraId="38B44C4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Kontrola pracowników w zakresie odpowiedniego, zgodnie z wymogami Bhp przygotowania się do pracy.</w:t>
      </w:r>
    </w:p>
    <w:p w14:paraId="77DFE86E" w14:textId="77777777" w:rsidR="00E578B3" w:rsidRPr="001E01BC" w:rsidRDefault="00E578B3" w:rsidP="00E53871">
      <w:pPr>
        <w:pStyle w:val="KW-Lev-5"/>
      </w:pPr>
      <w:bookmarkStart w:id="5032" w:name="_Toc467206606"/>
      <w:bookmarkStart w:id="5033" w:name="_Toc467208204"/>
      <w:bookmarkStart w:id="5034" w:name="_Toc467208671"/>
      <w:bookmarkStart w:id="5035" w:name="_Toc467211700"/>
      <w:bookmarkStart w:id="5036" w:name="_Toc467212050"/>
      <w:bookmarkStart w:id="5037" w:name="_Toc467212400"/>
      <w:bookmarkStart w:id="5038" w:name="_Toc467212750"/>
      <w:bookmarkStart w:id="5039" w:name="_Toc467254468"/>
      <w:bookmarkStart w:id="5040" w:name="_Toc467254819"/>
      <w:bookmarkStart w:id="5041" w:name="_Toc467255170"/>
      <w:bookmarkStart w:id="5042" w:name="_Toc467258678"/>
      <w:bookmarkStart w:id="5043" w:name="_Toc467260648"/>
      <w:bookmarkStart w:id="5044" w:name="_Toc467260999"/>
      <w:bookmarkStart w:id="5045" w:name="_Toc467261350"/>
      <w:bookmarkStart w:id="5046" w:name="_Toc467261701"/>
      <w:bookmarkStart w:id="5047" w:name="_Toc467262403"/>
      <w:bookmarkStart w:id="5048" w:name="_Toc467263815"/>
      <w:bookmarkStart w:id="5049" w:name="_Toc480361551"/>
      <w:bookmarkStart w:id="5050" w:name="_Toc480367188"/>
      <w:bookmarkStart w:id="5051" w:name="_Toc480367884"/>
      <w:bookmarkStart w:id="5052" w:name="_Toc480369282"/>
      <w:bookmarkStart w:id="5053" w:name="_Toc480369630"/>
      <w:bookmarkStart w:id="5054" w:name="_Toc480369984"/>
      <w:bookmarkStart w:id="5055" w:name="_Toc480372036"/>
      <w:bookmarkStart w:id="5056" w:name="_Toc480372379"/>
      <w:bookmarkStart w:id="5057" w:name="_Toc480374323"/>
      <w:bookmarkStart w:id="5058" w:name="_Toc480448095"/>
      <w:bookmarkStart w:id="5059" w:name="_Toc480458143"/>
      <w:bookmarkStart w:id="5060" w:name="_Toc480528875"/>
      <w:bookmarkStart w:id="5061" w:name="_Toc480531322"/>
      <w:bookmarkStart w:id="5062" w:name="_Toc480533010"/>
      <w:bookmarkStart w:id="5063" w:name="_Toc494271895"/>
      <w:bookmarkStart w:id="5064" w:name="_Toc494796190"/>
      <w:bookmarkStart w:id="5065" w:name="_Toc494796505"/>
      <w:bookmarkStart w:id="5066" w:name="_Toc494796820"/>
      <w:bookmarkStart w:id="5067" w:name="_Toc494797135"/>
      <w:bookmarkStart w:id="5068" w:name="_Toc494797450"/>
      <w:bookmarkStart w:id="5069" w:name="_Toc494797764"/>
      <w:bookmarkStart w:id="5070" w:name="_Toc494798078"/>
      <w:bookmarkStart w:id="5071" w:name="_Toc494798392"/>
      <w:bookmarkStart w:id="5072" w:name="_Toc494798706"/>
      <w:bookmarkStart w:id="5073" w:name="_Toc494799020"/>
      <w:bookmarkStart w:id="5074" w:name="_Toc98652634"/>
      <w:bookmarkStart w:id="5075" w:name="_Toc98652816"/>
      <w:r w:rsidRPr="001E01BC">
        <w:t>Czynności podstawowe dla robót tynkowych</w:t>
      </w:r>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63E4C895" w14:textId="77777777" w:rsidR="00E578B3" w:rsidRPr="001E01BC" w:rsidRDefault="00E578B3" w:rsidP="005D1F53">
      <w:pPr>
        <w:spacing w:after="0" w:line="276" w:lineRule="auto"/>
        <w:jc w:val="both"/>
        <w:rPr>
          <w:rFonts w:cs="Tahoma"/>
          <w:szCs w:val="20"/>
        </w:rPr>
      </w:pPr>
      <w:r w:rsidRPr="001E01BC">
        <w:rPr>
          <w:rFonts w:cs="Tahoma"/>
          <w:szCs w:val="20"/>
        </w:rPr>
        <w:t>Wykonanie podstawowych czynności dla robót tynkowych i termoizolacyjnych wg technologii systemu „lekkiej - mokrej”.</w:t>
      </w:r>
    </w:p>
    <w:p w14:paraId="5AEFE973" w14:textId="77777777" w:rsidR="00E578B3" w:rsidRPr="001E01BC" w:rsidRDefault="00E578B3" w:rsidP="005D1F53">
      <w:pPr>
        <w:spacing w:after="0" w:line="276" w:lineRule="auto"/>
        <w:jc w:val="both"/>
        <w:rPr>
          <w:rFonts w:cs="Tahoma"/>
          <w:szCs w:val="20"/>
        </w:rPr>
      </w:pPr>
      <w:r w:rsidRPr="001E01BC">
        <w:rPr>
          <w:rFonts w:cs="Tahoma"/>
          <w:szCs w:val="20"/>
        </w:rPr>
        <w:t>Czynności wstępne:</w:t>
      </w:r>
    </w:p>
    <w:p w14:paraId="40DBBB24"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sprawdzenie przyczepności zastosowanych klejów systemowych do podłoża z naturalnych tynków cementowo - wapiennych, ewentualne zbicie tynków w miejscach odparzonych, kruchych i słabych,</w:t>
      </w:r>
    </w:p>
    <w:p w14:paraId="48A7302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Uzupełnienie powierzchni ścian tynkiem cementowo - wapiennym w miejscach tynków odbitych,</w:t>
      </w:r>
    </w:p>
    <w:p w14:paraId="50EF9E2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oczyszczenie powierzchni pozostałych tynków z powłoki z farb przez czyszczenie strumieniowe z użyciem myjek ciśnieniowych,</w:t>
      </w:r>
    </w:p>
    <w:p w14:paraId="1393821C"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przetarcie i wyrównanie powierzchni ścian przeznaczonych do termomodernizacji,</w:t>
      </w:r>
    </w:p>
    <w:p w14:paraId="1CF31F47"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montaż osłon typu „</w:t>
      </w:r>
      <w:proofErr w:type="spellStart"/>
      <w:r w:rsidRPr="001E01BC">
        <w:rPr>
          <w:rFonts w:cs="Tahoma"/>
          <w:szCs w:val="20"/>
        </w:rPr>
        <w:t>peszel</w:t>
      </w:r>
      <w:proofErr w:type="spellEnd"/>
      <w:r w:rsidRPr="001E01BC">
        <w:rPr>
          <w:rFonts w:cs="Tahoma"/>
          <w:szCs w:val="20"/>
        </w:rPr>
        <w:t>” i ułożenie przewodów oraz ich zabezpieczenie i sprawdzenie przed zakryciem,</w:t>
      </w:r>
    </w:p>
    <w:p w14:paraId="360395A0"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demontaż rynien, rur spustowych, ewentualnie innych elementów wyposażenia budynku.</w:t>
      </w:r>
    </w:p>
    <w:p w14:paraId="428FE2C2" w14:textId="77777777" w:rsidR="00E578B3" w:rsidRPr="001E01BC" w:rsidRDefault="00E578B3" w:rsidP="00E53871">
      <w:pPr>
        <w:pStyle w:val="KW-Lev-5"/>
      </w:pPr>
      <w:bookmarkStart w:id="5076" w:name="_Toc467206607"/>
      <w:bookmarkStart w:id="5077" w:name="_Toc467208205"/>
      <w:bookmarkStart w:id="5078" w:name="_Toc467208672"/>
      <w:bookmarkStart w:id="5079" w:name="_Toc467211701"/>
      <w:bookmarkStart w:id="5080" w:name="_Toc467212051"/>
      <w:bookmarkStart w:id="5081" w:name="_Toc467212401"/>
      <w:bookmarkStart w:id="5082" w:name="_Toc467212751"/>
      <w:bookmarkStart w:id="5083" w:name="_Toc467254469"/>
      <w:bookmarkStart w:id="5084" w:name="_Toc467254820"/>
      <w:bookmarkStart w:id="5085" w:name="_Toc467255171"/>
      <w:bookmarkStart w:id="5086" w:name="_Toc467258679"/>
      <w:bookmarkStart w:id="5087" w:name="_Toc467260649"/>
      <w:bookmarkStart w:id="5088" w:name="_Toc467261000"/>
      <w:bookmarkStart w:id="5089" w:name="_Toc467261351"/>
      <w:bookmarkStart w:id="5090" w:name="_Toc467261702"/>
      <w:bookmarkStart w:id="5091" w:name="_Toc467262404"/>
      <w:bookmarkStart w:id="5092" w:name="_Toc467263816"/>
      <w:bookmarkStart w:id="5093" w:name="_Toc480361552"/>
      <w:bookmarkStart w:id="5094" w:name="_Toc480367189"/>
      <w:bookmarkStart w:id="5095" w:name="_Toc480367885"/>
      <w:bookmarkStart w:id="5096" w:name="_Toc480369283"/>
      <w:bookmarkStart w:id="5097" w:name="_Toc480369631"/>
      <w:bookmarkStart w:id="5098" w:name="_Toc480369985"/>
      <w:bookmarkStart w:id="5099" w:name="_Toc480372037"/>
      <w:bookmarkStart w:id="5100" w:name="_Toc480372380"/>
      <w:bookmarkStart w:id="5101" w:name="_Toc480374324"/>
      <w:bookmarkStart w:id="5102" w:name="_Toc480448096"/>
      <w:bookmarkStart w:id="5103" w:name="_Toc480458144"/>
      <w:bookmarkStart w:id="5104" w:name="_Toc480528876"/>
      <w:bookmarkStart w:id="5105" w:name="_Toc480531323"/>
      <w:bookmarkStart w:id="5106" w:name="_Toc480533011"/>
      <w:bookmarkStart w:id="5107" w:name="_Toc494271896"/>
      <w:bookmarkStart w:id="5108" w:name="_Toc494796191"/>
      <w:bookmarkStart w:id="5109" w:name="_Toc494796506"/>
      <w:bookmarkStart w:id="5110" w:name="_Toc494796821"/>
      <w:bookmarkStart w:id="5111" w:name="_Toc494797136"/>
      <w:bookmarkStart w:id="5112" w:name="_Toc494797451"/>
      <w:bookmarkStart w:id="5113" w:name="_Toc494797765"/>
      <w:bookmarkStart w:id="5114" w:name="_Toc494798079"/>
      <w:bookmarkStart w:id="5115" w:name="_Toc494798393"/>
      <w:bookmarkStart w:id="5116" w:name="_Toc494798707"/>
      <w:bookmarkStart w:id="5117" w:name="_Toc494799021"/>
      <w:bookmarkStart w:id="5118" w:name="_Toc98652635"/>
      <w:bookmarkStart w:id="5119" w:name="_Toc98652817"/>
      <w:r w:rsidRPr="001E01BC">
        <w:t>Czynności zasadnicze przy robotach tynkowych</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p>
    <w:p w14:paraId="24FAF8D5"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Układanie ocieplenia ścian z mocowaniem do ściany </w:t>
      </w:r>
    </w:p>
    <w:p w14:paraId="4B28BA60"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Miejscowe sprawdzenie trwałości zamocowania przez próbę oderwania zmontowanej płyty.</w:t>
      </w:r>
    </w:p>
    <w:p w14:paraId="7482DB2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Ułożenie siatki wzmacniającej na powierzchni wykonanej izolacji przez jej wklejenie do podłoża.</w:t>
      </w:r>
    </w:p>
    <w:p w14:paraId="5B1E3EAF"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Ułożenie warstwy kleju na powierzchni siatki - zaprawienie oczek.</w:t>
      </w:r>
    </w:p>
    <w:p w14:paraId="32579F69"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Zagruntowanie powierzchni preparatem gruntującym.</w:t>
      </w:r>
    </w:p>
    <w:p w14:paraId="668B3ED5"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Ułożenie zewnętrznej wyprawy ściennej </w:t>
      </w:r>
    </w:p>
    <w:p w14:paraId="06F65A5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Demontaż rusztowań.</w:t>
      </w:r>
    </w:p>
    <w:p w14:paraId="33F51AE5" w14:textId="77777777" w:rsidR="00E578B3" w:rsidRPr="001E01BC" w:rsidRDefault="00E578B3" w:rsidP="00E53871">
      <w:pPr>
        <w:pStyle w:val="KW-Lev-3"/>
      </w:pPr>
      <w:bookmarkStart w:id="5120" w:name="_Toc467069595"/>
      <w:bookmarkStart w:id="5121" w:name="_Toc467070199"/>
      <w:bookmarkStart w:id="5122" w:name="_Toc467206608"/>
      <w:bookmarkStart w:id="5123" w:name="_Toc467208206"/>
      <w:bookmarkStart w:id="5124" w:name="_Toc467208673"/>
      <w:bookmarkStart w:id="5125" w:name="_Toc467211702"/>
      <w:bookmarkStart w:id="5126" w:name="_Toc467212052"/>
      <w:bookmarkStart w:id="5127" w:name="_Toc467212402"/>
      <w:bookmarkStart w:id="5128" w:name="_Toc467212752"/>
      <w:bookmarkStart w:id="5129" w:name="_Toc467254470"/>
      <w:bookmarkStart w:id="5130" w:name="_Toc467254821"/>
      <w:bookmarkStart w:id="5131" w:name="_Toc467255172"/>
      <w:bookmarkStart w:id="5132" w:name="_Toc467258680"/>
      <w:bookmarkStart w:id="5133" w:name="_Toc467260650"/>
      <w:bookmarkStart w:id="5134" w:name="_Toc467261001"/>
      <w:bookmarkStart w:id="5135" w:name="_Toc467261352"/>
      <w:bookmarkStart w:id="5136" w:name="_Toc467261703"/>
      <w:bookmarkStart w:id="5137" w:name="_Toc467262405"/>
      <w:bookmarkStart w:id="5138" w:name="_Toc467263817"/>
      <w:bookmarkStart w:id="5139" w:name="_Toc480361553"/>
      <w:bookmarkStart w:id="5140" w:name="_Toc480367190"/>
      <w:bookmarkStart w:id="5141" w:name="_Toc480367886"/>
      <w:bookmarkStart w:id="5142" w:name="_Toc480369284"/>
      <w:bookmarkStart w:id="5143" w:name="_Toc480369632"/>
      <w:bookmarkStart w:id="5144" w:name="_Toc480369986"/>
      <w:bookmarkStart w:id="5145" w:name="_Toc480372038"/>
      <w:bookmarkStart w:id="5146" w:name="_Toc480372381"/>
      <w:bookmarkStart w:id="5147" w:name="_Toc480374325"/>
      <w:bookmarkStart w:id="5148" w:name="_Toc480448097"/>
      <w:bookmarkStart w:id="5149" w:name="_Toc480458145"/>
      <w:bookmarkStart w:id="5150" w:name="_Toc480528877"/>
      <w:bookmarkStart w:id="5151" w:name="_Toc480531324"/>
      <w:bookmarkStart w:id="5152" w:name="_Toc480533012"/>
      <w:bookmarkStart w:id="5153" w:name="_Toc494271897"/>
      <w:bookmarkStart w:id="5154" w:name="_Toc494796192"/>
      <w:bookmarkStart w:id="5155" w:name="_Toc494796507"/>
      <w:bookmarkStart w:id="5156" w:name="_Toc494796822"/>
      <w:bookmarkStart w:id="5157" w:name="_Toc494797137"/>
      <w:bookmarkStart w:id="5158" w:name="_Toc494797452"/>
      <w:bookmarkStart w:id="5159" w:name="_Toc494797766"/>
      <w:bookmarkStart w:id="5160" w:name="_Toc494798080"/>
      <w:bookmarkStart w:id="5161" w:name="_Toc494798394"/>
      <w:bookmarkStart w:id="5162" w:name="_Toc494798708"/>
      <w:bookmarkStart w:id="5163" w:name="_Toc494799022"/>
      <w:bookmarkStart w:id="5164" w:name="_Toc98652636"/>
      <w:bookmarkStart w:id="5165" w:name="_Toc98652818"/>
      <w:bookmarkStart w:id="5166" w:name="_Toc100307663"/>
      <w:r w:rsidRPr="001E01BC">
        <w:t>KONTROLA JAKOŚCI</w:t>
      </w:r>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5D1581C1" w14:textId="77777777" w:rsidR="00E578B3" w:rsidRPr="001E01BC" w:rsidRDefault="00E578B3" w:rsidP="0036533E">
      <w:pPr>
        <w:pStyle w:val="KW-Lev-4"/>
        <w:rPr>
          <w:lang w:val="pl-PL"/>
        </w:rPr>
      </w:pPr>
      <w:bookmarkStart w:id="5167" w:name="_Toc467069596"/>
      <w:bookmarkStart w:id="5168" w:name="_Toc467070200"/>
      <w:bookmarkStart w:id="5169" w:name="_Toc467206609"/>
      <w:bookmarkStart w:id="5170" w:name="_Toc467208207"/>
      <w:bookmarkStart w:id="5171" w:name="_Toc467208674"/>
      <w:bookmarkStart w:id="5172" w:name="_Toc467211703"/>
      <w:bookmarkStart w:id="5173" w:name="_Toc467212053"/>
      <w:bookmarkStart w:id="5174" w:name="_Toc467212403"/>
      <w:bookmarkStart w:id="5175" w:name="_Toc467212753"/>
      <w:bookmarkStart w:id="5176" w:name="_Toc467254471"/>
      <w:bookmarkStart w:id="5177" w:name="_Toc467254822"/>
      <w:bookmarkStart w:id="5178" w:name="_Toc467255173"/>
      <w:bookmarkStart w:id="5179" w:name="_Toc467258681"/>
      <w:bookmarkStart w:id="5180" w:name="_Toc467260651"/>
      <w:bookmarkStart w:id="5181" w:name="_Toc467261002"/>
      <w:bookmarkStart w:id="5182" w:name="_Toc467261353"/>
      <w:bookmarkStart w:id="5183" w:name="_Toc467261704"/>
      <w:bookmarkStart w:id="5184" w:name="_Toc467262406"/>
      <w:bookmarkStart w:id="5185" w:name="_Toc467263818"/>
      <w:bookmarkStart w:id="5186" w:name="_Toc480361554"/>
      <w:bookmarkStart w:id="5187" w:name="_Toc480367191"/>
      <w:bookmarkStart w:id="5188" w:name="_Toc480367887"/>
      <w:bookmarkStart w:id="5189" w:name="_Toc480369285"/>
      <w:bookmarkStart w:id="5190" w:name="_Toc480369633"/>
      <w:bookmarkStart w:id="5191" w:name="_Toc480369987"/>
      <w:bookmarkStart w:id="5192" w:name="_Toc480372039"/>
      <w:bookmarkStart w:id="5193" w:name="_Toc480372382"/>
      <w:bookmarkStart w:id="5194" w:name="_Toc480374326"/>
      <w:bookmarkStart w:id="5195" w:name="_Toc480448098"/>
      <w:bookmarkStart w:id="5196" w:name="_Toc480458146"/>
      <w:bookmarkStart w:id="5197" w:name="_Toc480528878"/>
      <w:bookmarkStart w:id="5198" w:name="_Toc480531325"/>
      <w:bookmarkStart w:id="5199" w:name="_Toc480533013"/>
      <w:bookmarkStart w:id="5200" w:name="_Toc494271898"/>
      <w:bookmarkStart w:id="5201" w:name="_Toc494796193"/>
      <w:bookmarkStart w:id="5202" w:name="_Toc494796508"/>
      <w:bookmarkStart w:id="5203" w:name="_Toc494796823"/>
      <w:bookmarkStart w:id="5204" w:name="_Toc494797138"/>
      <w:bookmarkStart w:id="5205" w:name="_Toc494797453"/>
      <w:bookmarkStart w:id="5206" w:name="_Toc494797767"/>
      <w:bookmarkStart w:id="5207" w:name="_Toc494798081"/>
      <w:bookmarkStart w:id="5208" w:name="_Toc494798395"/>
      <w:bookmarkStart w:id="5209" w:name="_Toc494798709"/>
      <w:bookmarkStart w:id="5210" w:name="_Toc494799023"/>
      <w:bookmarkStart w:id="5211" w:name="_Toc98652637"/>
      <w:bookmarkStart w:id="5212" w:name="_Toc98652819"/>
      <w:r w:rsidRPr="001E01BC">
        <w:rPr>
          <w:lang w:val="pl-PL"/>
        </w:rPr>
        <w:t>Ogólne zasady kontroli jakości</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1D1FBCA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zasady kontroli, jakości robót podano w </w:t>
      </w:r>
      <w:r w:rsidRPr="001E01BC">
        <w:rPr>
          <w:rFonts w:cs="Tahoma"/>
          <w:b/>
          <w:szCs w:val="20"/>
        </w:rPr>
        <w:t>WO 00.00 "Wymagania ogólne".</w:t>
      </w:r>
    </w:p>
    <w:p w14:paraId="65952FF4" w14:textId="77777777" w:rsidR="00E578B3" w:rsidRPr="001E01BC" w:rsidRDefault="00E578B3" w:rsidP="0036533E">
      <w:pPr>
        <w:pStyle w:val="KW-Lev-4"/>
        <w:rPr>
          <w:lang w:val="pl-PL"/>
        </w:rPr>
      </w:pPr>
      <w:bookmarkStart w:id="5213" w:name="_Toc467069597"/>
      <w:bookmarkStart w:id="5214" w:name="_Toc467070201"/>
      <w:bookmarkStart w:id="5215" w:name="_Toc467206610"/>
      <w:bookmarkStart w:id="5216" w:name="_Toc467208208"/>
      <w:bookmarkStart w:id="5217" w:name="_Toc467208675"/>
      <w:bookmarkStart w:id="5218" w:name="_Toc467211704"/>
      <w:bookmarkStart w:id="5219" w:name="_Toc467212054"/>
      <w:bookmarkStart w:id="5220" w:name="_Toc467212404"/>
      <w:bookmarkStart w:id="5221" w:name="_Toc467212754"/>
      <w:bookmarkStart w:id="5222" w:name="_Toc467254472"/>
      <w:bookmarkStart w:id="5223" w:name="_Toc467254823"/>
      <w:bookmarkStart w:id="5224" w:name="_Toc467255174"/>
      <w:bookmarkStart w:id="5225" w:name="_Toc467258682"/>
      <w:bookmarkStart w:id="5226" w:name="_Toc467260652"/>
      <w:bookmarkStart w:id="5227" w:name="_Toc467261003"/>
      <w:bookmarkStart w:id="5228" w:name="_Toc467261354"/>
      <w:bookmarkStart w:id="5229" w:name="_Toc467261705"/>
      <w:bookmarkStart w:id="5230" w:name="_Toc467262407"/>
      <w:bookmarkStart w:id="5231" w:name="_Toc467263819"/>
      <w:bookmarkStart w:id="5232" w:name="_Toc480361555"/>
      <w:bookmarkStart w:id="5233" w:name="_Toc480367192"/>
      <w:bookmarkStart w:id="5234" w:name="_Toc480367888"/>
      <w:bookmarkStart w:id="5235" w:name="_Toc480369286"/>
      <w:bookmarkStart w:id="5236" w:name="_Toc480369634"/>
      <w:bookmarkStart w:id="5237" w:name="_Toc480369988"/>
      <w:bookmarkStart w:id="5238" w:name="_Toc480372040"/>
      <w:bookmarkStart w:id="5239" w:name="_Toc480372383"/>
      <w:bookmarkStart w:id="5240" w:name="_Toc480374327"/>
      <w:bookmarkStart w:id="5241" w:name="_Toc480448099"/>
      <w:bookmarkStart w:id="5242" w:name="_Toc480458147"/>
      <w:bookmarkStart w:id="5243" w:name="_Toc480528879"/>
      <w:bookmarkStart w:id="5244" w:name="_Toc480531326"/>
      <w:bookmarkStart w:id="5245" w:name="_Toc480533014"/>
      <w:bookmarkStart w:id="5246" w:name="_Toc494271899"/>
      <w:bookmarkStart w:id="5247" w:name="_Toc494796194"/>
      <w:bookmarkStart w:id="5248" w:name="_Toc494796509"/>
      <w:bookmarkStart w:id="5249" w:name="_Toc494796824"/>
      <w:bookmarkStart w:id="5250" w:name="_Toc494797139"/>
      <w:bookmarkStart w:id="5251" w:name="_Toc494797454"/>
      <w:bookmarkStart w:id="5252" w:name="_Toc494797768"/>
      <w:bookmarkStart w:id="5253" w:name="_Toc494798082"/>
      <w:bookmarkStart w:id="5254" w:name="_Toc494798396"/>
      <w:bookmarkStart w:id="5255" w:name="_Toc494798710"/>
      <w:bookmarkStart w:id="5256" w:name="_Toc494799024"/>
      <w:bookmarkStart w:id="5257" w:name="_Toc98652638"/>
      <w:bookmarkStart w:id="5258" w:name="_Toc98652820"/>
      <w:r w:rsidRPr="001E01BC">
        <w:rPr>
          <w:lang w:val="pl-PL"/>
        </w:rPr>
        <w:t>Kontrola jakości materiałów</w:t>
      </w:r>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275D82F4"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Przy odbiorze na budowie należy sprawdzić zgodność rodzaju materiału i gatunku z projektem technicznym i zamówieniem,</w:t>
      </w:r>
    </w:p>
    <w:p w14:paraId="49757FE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wymagana jakość materiałów powinna być potwierdzona przez producenta,</w:t>
      </w:r>
    </w:p>
    <w:p w14:paraId="3BB91378"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właściwym oznaczeniem materiału i dostarczeniem świadectwa lub deklaracji zgodności materiału z odpowiednim dokumentem odniesienia potwierdzającym dopuszczenie materiału do obrotu i powszechnego stosowania w budownictwie (Polską Normą aprobatą techniczną). W przypadku zastrzeżeń, co do zgodności materiału z zaświadczeniem, o jakości wystawionym przez producenta - powinien zostać on zbadany zgodnie z odpowiednimi normami,</w:t>
      </w:r>
    </w:p>
    <w:p w14:paraId="462CA5CE"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materiały dostarczone na budowę bez dokumentów potwierdzających przez producenta ich, jakość, nie mogą być dopuszczone do stosowania,</w:t>
      </w:r>
    </w:p>
    <w:p w14:paraId="39E1A70E"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nie dopuszcza się do stosowania materiałów, których właściwości nie odpowiadają wymaganiom przedmiotowych norm,</w:t>
      </w:r>
    </w:p>
    <w:p w14:paraId="20D2880C"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lastRenderedPageBreak/>
        <w:t>nie należy stosować materiałów przeterminowanych,</w:t>
      </w:r>
    </w:p>
    <w:p w14:paraId="47BA0488"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wyniki odbioru materiałów i wyrobów powinny każdorazowo być wpisywane do dziennika budowy.</w:t>
      </w:r>
    </w:p>
    <w:p w14:paraId="464CBCE2" w14:textId="77777777" w:rsidR="00E578B3" w:rsidRPr="001E01BC" w:rsidRDefault="00E578B3" w:rsidP="00261603">
      <w:pPr>
        <w:widowControl w:val="0"/>
        <w:numPr>
          <w:ilvl w:val="1"/>
          <w:numId w:val="64"/>
        </w:numPr>
        <w:tabs>
          <w:tab w:val="left" w:pos="0"/>
          <w:tab w:val="left" w:pos="284"/>
          <w:tab w:val="left" w:pos="590"/>
        </w:tabs>
        <w:spacing w:after="0" w:line="276" w:lineRule="auto"/>
        <w:ind w:left="1866" w:hanging="360"/>
        <w:contextualSpacing/>
        <w:jc w:val="both"/>
        <w:rPr>
          <w:rFonts w:cs="Tahoma"/>
          <w:szCs w:val="20"/>
          <w:u w:val="single"/>
        </w:rPr>
      </w:pPr>
      <w:r w:rsidRPr="001E01BC">
        <w:rPr>
          <w:rFonts w:cs="Tahoma"/>
          <w:szCs w:val="20"/>
          <w:u w:val="single"/>
        </w:rPr>
        <w:t>Zaprawy</w:t>
      </w:r>
    </w:p>
    <w:p w14:paraId="08F6FE06" w14:textId="77777777" w:rsidR="00E578B3" w:rsidRPr="001E01BC" w:rsidRDefault="00E578B3" w:rsidP="005D1F53">
      <w:pPr>
        <w:spacing w:after="0" w:line="276" w:lineRule="auto"/>
        <w:jc w:val="both"/>
        <w:rPr>
          <w:rFonts w:cs="Tahoma"/>
          <w:szCs w:val="20"/>
        </w:rPr>
      </w:pPr>
      <w:r w:rsidRPr="001E01BC">
        <w:rPr>
          <w:rFonts w:cs="Tahoma"/>
          <w:szCs w:val="20"/>
        </w:rPr>
        <w:t xml:space="preserve">W przypadku, gdy zaprawa wytwarzana jest na placu budowy, należy kontrolować jej markę i konsystencję w sposób podany w obowiązującej normie. Wyniki odbiorów materiałów i wyrobów powinny być każdorazowo wpisywane do dziennika budowy. </w:t>
      </w:r>
    </w:p>
    <w:p w14:paraId="067BF071" w14:textId="77777777" w:rsidR="00E578B3" w:rsidRPr="001E01BC" w:rsidRDefault="00E578B3" w:rsidP="0036533E">
      <w:pPr>
        <w:pStyle w:val="KW-Lev-4"/>
        <w:rPr>
          <w:lang w:val="pl-PL"/>
        </w:rPr>
      </w:pPr>
      <w:bookmarkStart w:id="5259" w:name="_Toc467069598"/>
      <w:bookmarkStart w:id="5260" w:name="_Toc467070202"/>
      <w:bookmarkStart w:id="5261" w:name="_Toc467206611"/>
      <w:bookmarkStart w:id="5262" w:name="_Toc467208209"/>
      <w:bookmarkStart w:id="5263" w:name="_Toc467208676"/>
      <w:bookmarkStart w:id="5264" w:name="_Toc467211705"/>
      <w:bookmarkStart w:id="5265" w:name="_Toc467212055"/>
      <w:bookmarkStart w:id="5266" w:name="_Toc467212405"/>
      <w:bookmarkStart w:id="5267" w:name="_Toc467212755"/>
      <w:bookmarkStart w:id="5268" w:name="_Toc467254473"/>
      <w:bookmarkStart w:id="5269" w:name="_Toc467254824"/>
      <w:bookmarkStart w:id="5270" w:name="_Toc467255175"/>
      <w:bookmarkStart w:id="5271" w:name="_Toc467258683"/>
      <w:bookmarkStart w:id="5272" w:name="_Toc467260653"/>
      <w:bookmarkStart w:id="5273" w:name="_Toc467261004"/>
      <w:bookmarkStart w:id="5274" w:name="_Toc467261355"/>
      <w:bookmarkStart w:id="5275" w:name="_Toc467261706"/>
      <w:bookmarkStart w:id="5276" w:name="_Toc467262408"/>
      <w:bookmarkStart w:id="5277" w:name="_Toc467263820"/>
      <w:bookmarkStart w:id="5278" w:name="_Toc480361556"/>
      <w:bookmarkStart w:id="5279" w:name="_Toc480367193"/>
      <w:bookmarkStart w:id="5280" w:name="_Toc480367889"/>
      <w:bookmarkStart w:id="5281" w:name="_Toc480369287"/>
      <w:bookmarkStart w:id="5282" w:name="_Toc480369635"/>
      <w:bookmarkStart w:id="5283" w:name="_Toc480369989"/>
      <w:bookmarkStart w:id="5284" w:name="_Toc480372041"/>
      <w:bookmarkStart w:id="5285" w:name="_Toc480372384"/>
      <w:bookmarkStart w:id="5286" w:name="_Toc480374328"/>
      <w:bookmarkStart w:id="5287" w:name="_Toc480448100"/>
      <w:bookmarkStart w:id="5288" w:name="_Toc480458148"/>
      <w:bookmarkStart w:id="5289" w:name="_Toc480528880"/>
      <w:bookmarkStart w:id="5290" w:name="_Toc480531327"/>
      <w:bookmarkStart w:id="5291" w:name="_Toc480533015"/>
      <w:bookmarkStart w:id="5292" w:name="_Toc494271900"/>
      <w:bookmarkStart w:id="5293" w:name="_Toc494796195"/>
      <w:bookmarkStart w:id="5294" w:name="_Toc494796510"/>
      <w:bookmarkStart w:id="5295" w:name="_Toc494796825"/>
      <w:bookmarkStart w:id="5296" w:name="_Toc494797140"/>
      <w:bookmarkStart w:id="5297" w:name="_Toc494797455"/>
      <w:bookmarkStart w:id="5298" w:name="_Toc494797769"/>
      <w:bookmarkStart w:id="5299" w:name="_Toc494798083"/>
      <w:bookmarkStart w:id="5300" w:name="_Toc494798397"/>
      <w:bookmarkStart w:id="5301" w:name="_Toc494798711"/>
      <w:bookmarkStart w:id="5302" w:name="_Toc494799025"/>
      <w:bookmarkStart w:id="5303" w:name="_Toc98652639"/>
      <w:bookmarkStart w:id="5304" w:name="_Toc98652821"/>
      <w:r w:rsidRPr="001E01BC">
        <w:rPr>
          <w:lang w:val="pl-PL"/>
        </w:rPr>
        <w:t>Badania w czasie robót</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
    <w:p w14:paraId="5BC3E4BC" w14:textId="77777777" w:rsidR="00E578B3" w:rsidRPr="001E01BC" w:rsidRDefault="00E578B3" w:rsidP="005D1F53">
      <w:pPr>
        <w:spacing w:after="0" w:line="276" w:lineRule="auto"/>
        <w:jc w:val="both"/>
        <w:rPr>
          <w:rStyle w:val="Teksttreci6"/>
          <w:rFonts w:ascii="Tahoma" w:eastAsia="Times New Roman" w:hAnsi="Tahoma" w:cs="Tahoma"/>
          <w:sz w:val="20"/>
          <w:szCs w:val="20"/>
        </w:rPr>
      </w:pPr>
      <w:r w:rsidRPr="001E01BC">
        <w:rPr>
          <w:rFonts w:cs="Tahoma"/>
          <w:szCs w:val="20"/>
        </w:rPr>
        <w:t xml:space="preserve">Badania w czasie robót polegają na sprawdzaniu zgodności wykonywanych robót z dokumentacją projektową, wymaganiami niniejszej specyfikacji i instrukcjami producentów mieszanki tynkarskiej. </w:t>
      </w:r>
    </w:p>
    <w:p w14:paraId="052AD74B" w14:textId="77777777" w:rsidR="00E578B3" w:rsidRPr="001E01BC" w:rsidRDefault="00E578B3" w:rsidP="0036533E">
      <w:pPr>
        <w:pStyle w:val="KW-Lev-4"/>
        <w:rPr>
          <w:lang w:val="pl-PL"/>
        </w:rPr>
      </w:pPr>
      <w:bookmarkStart w:id="5305" w:name="_Toc467069599"/>
      <w:bookmarkStart w:id="5306" w:name="_Toc467070203"/>
      <w:bookmarkStart w:id="5307" w:name="_Toc467206612"/>
      <w:bookmarkStart w:id="5308" w:name="_Toc467208210"/>
      <w:bookmarkStart w:id="5309" w:name="_Toc467208677"/>
      <w:bookmarkStart w:id="5310" w:name="_Toc467211706"/>
      <w:bookmarkStart w:id="5311" w:name="_Toc467212056"/>
      <w:bookmarkStart w:id="5312" w:name="_Toc467212406"/>
      <w:bookmarkStart w:id="5313" w:name="_Toc467212756"/>
      <w:bookmarkStart w:id="5314" w:name="_Toc467254474"/>
      <w:bookmarkStart w:id="5315" w:name="_Toc467254825"/>
      <w:bookmarkStart w:id="5316" w:name="_Toc467255176"/>
      <w:bookmarkStart w:id="5317" w:name="_Toc467258684"/>
      <w:bookmarkStart w:id="5318" w:name="_Toc467260654"/>
      <w:bookmarkStart w:id="5319" w:name="_Toc467261005"/>
      <w:bookmarkStart w:id="5320" w:name="_Toc467261356"/>
      <w:bookmarkStart w:id="5321" w:name="_Toc467261707"/>
      <w:bookmarkStart w:id="5322" w:name="_Toc467262409"/>
      <w:bookmarkStart w:id="5323" w:name="_Toc467263821"/>
      <w:bookmarkStart w:id="5324" w:name="_Toc480361557"/>
      <w:bookmarkStart w:id="5325" w:name="_Toc480367194"/>
      <w:bookmarkStart w:id="5326" w:name="_Toc480367890"/>
      <w:bookmarkStart w:id="5327" w:name="_Toc480369288"/>
      <w:bookmarkStart w:id="5328" w:name="_Toc480369636"/>
      <w:bookmarkStart w:id="5329" w:name="_Toc480369990"/>
      <w:bookmarkStart w:id="5330" w:name="_Toc480372042"/>
      <w:bookmarkStart w:id="5331" w:name="_Toc480372385"/>
      <w:bookmarkStart w:id="5332" w:name="_Toc480374329"/>
      <w:bookmarkStart w:id="5333" w:name="_Toc480448101"/>
      <w:bookmarkStart w:id="5334" w:name="_Toc480458149"/>
      <w:bookmarkStart w:id="5335" w:name="_Toc480528881"/>
      <w:bookmarkStart w:id="5336" w:name="_Toc480531328"/>
      <w:bookmarkStart w:id="5337" w:name="_Toc480533016"/>
      <w:bookmarkStart w:id="5338" w:name="_Toc494271901"/>
      <w:bookmarkStart w:id="5339" w:name="_Toc494796196"/>
      <w:bookmarkStart w:id="5340" w:name="_Toc494796511"/>
      <w:bookmarkStart w:id="5341" w:name="_Toc494796826"/>
      <w:bookmarkStart w:id="5342" w:name="_Toc494797141"/>
      <w:bookmarkStart w:id="5343" w:name="_Toc494797456"/>
      <w:bookmarkStart w:id="5344" w:name="_Toc494797770"/>
      <w:bookmarkStart w:id="5345" w:name="_Toc494798084"/>
      <w:bookmarkStart w:id="5346" w:name="_Toc494798398"/>
      <w:bookmarkStart w:id="5347" w:name="_Toc494798712"/>
      <w:bookmarkStart w:id="5348" w:name="_Toc494799026"/>
      <w:bookmarkStart w:id="5349" w:name="_Toc98652640"/>
      <w:bookmarkStart w:id="5350" w:name="_Toc98652822"/>
      <w:r w:rsidRPr="001E01BC">
        <w:rPr>
          <w:lang w:val="pl-PL"/>
        </w:rPr>
        <w:t>Badania w czasie odbioru robót</w:t>
      </w:r>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p>
    <w:p w14:paraId="5792074D" w14:textId="77777777" w:rsidR="00E578B3" w:rsidRPr="001E01BC" w:rsidRDefault="00E578B3" w:rsidP="005D1F53">
      <w:pPr>
        <w:widowControl w:val="0"/>
        <w:tabs>
          <w:tab w:val="left" w:pos="0"/>
          <w:tab w:val="left" w:pos="794"/>
        </w:tabs>
        <w:spacing w:after="0" w:line="276" w:lineRule="auto"/>
        <w:jc w:val="both"/>
        <w:rPr>
          <w:rFonts w:cs="Tahoma"/>
          <w:szCs w:val="20"/>
          <w:u w:val="single"/>
        </w:rPr>
      </w:pPr>
      <w:r w:rsidRPr="001E01BC">
        <w:rPr>
          <w:rFonts w:cs="Tahoma"/>
          <w:szCs w:val="20"/>
          <w:u w:val="single"/>
        </w:rPr>
        <w:t>Zakres i warunki wykonywania badań</w:t>
      </w:r>
    </w:p>
    <w:p w14:paraId="182EF183" w14:textId="77777777" w:rsidR="00E578B3" w:rsidRPr="001E01BC" w:rsidRDefault="00E578B3" w:rsidP="005D1F53">
      <w:pPr>
        <w:spacing w:after="0" w:line="276" w:lineRule="auto"/>
        <w:jc w:val="both"/>
        <w:rPr>
          <w:rFonts w:cs="Tahoma"/>
          <w:szCs w:val="20"/>
        </w:rPr>
      </w:pPr>
      <w:r w:rsidRPr="001E01BC">
        <w:rPr>
          <w:rFonts w:cs="Tahoma"/>
          <w:szCs w:val="20"/>
        </w:rPr>
        <w:t>Badania w czasie odbioru robót przeprowadza się celem oceny czy spełnione zostały wszystkie wymagania dotyczące wykonanych robót tynkowych, w szczególności w zakresie:</w:t>
      </w:r>
    </w:p>
    <w:p w14:paraId="5BF3EE94" w14:textId="77777777" w:rsidR="00E578B3" w:rsidRPr="001E01BC" w:rsidRDefault="00E578B3" w:rsidP="00261603">
      <w:pPr>
        <w:widowControl w:val="0"/>
        <w:numPr>
          <w:ilvl w:val="0"/>
          <w:numId w:val="63"/>
        </w:numPr>
        <w:tabs>
          <w:tab w:val="left" w:pos="0"/>
          <w:tab w:val="left" w:pos="292"/>
        </w:tabs>
        <w:spacing w:after="0" w:line="276" w:lineRule="auto"/>
        <w:ind w:left="720" w:hanging="360"/>
        <w:contextualSpacing/>
        <w:jc w:val="both"/>
        <w:rPr>
          <w:rFonts w:cs="Tahoma"/>
          <w:szCs w:val="20"/>
        </w:rPr>
      </w:pPr>
      <w:r w:rsidRPr="001E01BC">
        <w:rPr>
          <w:rFonts w:cs="Tahoma"/>
          <w:szCs w:val="20"/>
        </w:rPr>
        <w:t>zgodności z dokumentacją projektową i specyfikacją techniczną wraz z wprowadzonymi zmianami naniesionymi w dokumentacji powykonawczej,</w:t>
      </w:r>
    </w:p>
    <w:p w14:paraId="38148240" w14:textId="77777777" w:rsidR="00E578B3" w:rsidRPr="001E01BC" w:rsidRDefault="00E578B3" w:rsidP="00261603">
      <w:pPr>
        <w:widowControl w:val="0"/>
        <w:numPr>
          <w:ilvl w:val="0"/>
          <w:numId w:val="63"/>
        </w:numPr>
        <w:tabs>
          <w:tab w:val="left" w:pos="0"/>
          <w:tab w:val="left" w:pos="292"/>
        </w:tabs>
        <w:spacing w:after="0" w:line="276" w:lineRule="auto"/>
        <w:ind w:left="720" w:hanging="360"/>
        <w:contextualSpacing/>
        <w:jc w:val="both"/>
        <w:rPr>
          <w:rFonts w:cs="Tahoma"/>
          <w:szCs w:val="20"/>
        </w:rPr>
      </w:pPr>
      <w:r w:rsidRPr="001E01BC">
        <w:rPr>
          <w:rFonts w:cs="Tahoma"/>
          <w:szCs w:val="20"/>
        </w:rPr>
        <w:t>jakości zastosowanych materiałów i wyrobów,</w:t>
      </w:r>
    </w:p>
    <w:p w14:paraId="05D5ACF7" w14:textId="77777777" w:rsidR="00E578B3" w:rsidRPr="001E01BC" w:rsidRDefault="00E578B3" w:rsidP="00261603">
      <w:pPr>
        <w:widowControl w:val="0"/>
        <w:numPr>
          <w:ilvl w:val="0"/>
          <w:numId w:val="63"/>
        </w:numPr>
        <w:tabs>
          <w:tab w:val="left" w:pos="0"/>
          <w:tab w:val="left" w:pos="292"/>
        </w:tabs>
        <w:spacing w:after="0" w:line="276" w:lineRule="auto"/>
        <w:ind w:left="720" w:hanging="360"/>
        <w:contextualSpacing/>
        <w:jc w:val="both"/>
        <w:rPr>
          <w:rFonts w:cs="Tahoma"/>
          <w:szCs w:val="20"/>
        </w:rPr>
      </w:pPr>
      <w:r w:rsidRPr="001E01BC">
        <w:rPr>
          <w:rFonts w:cs="Tahoma"/>
          <w:szCs w:val="20"/>
        </w:rPr>
        <w:t>prawidłowości przygotowania podłoża,</w:t>
      </w:r>
    </w:p>
    <w:p w14:paraId="71593FCB" w14:textId="77777777" w:rsidR="00E578B3" w:rsidRPr="001E01BC" w:rsidRDefault="00E578B3" w:rsidP="00261603">
      <w:pPr>
        <w:widowControl w:val="0"/>
        <w:numPr>
          <w:ilvl w:val="0"/>
          <w:numId w:val="63"/>
        </w:numPr>
        <w:tabs>
          <w:tab w:val="left" w:pos="0"/>
          <w:tab w:val="left" w:pos="292"/>
        </w:tabs>
        <w:spacing w:after="0" w:line="276" w:lineRule="auto"/>
        <w:ind w:left="720" w:hanging="360"/>
        <w:contextualSpacing/>
        <w:jc w:val="both"/>
        <w:rPr>
          <w:rFonts w:cs="Tahoma"/>
          <w:szCs w:val="20"/>
        </w:rPr>
      </w:pPr>
      <w:r w:rsidRPr="001E01BC">
        <w:rPr>
          <w:rFonts w:cs="Tahoma"/>
          <w:szCs w:val="20"/>
        </w:rPr>
        <w:t>prawidłowości wykonania tynków.</w:t>
      </w:r>
    </w:p>
    <w:p w14:paraId="07F13434" w14:textId="77777777" w:rsidR="00E578B3" w:rsidRPr="001E01BC" w:rsidRDefault="00E578B3" w:rsidP="005D1F53">
      <w:pPr>
        <w:tabs>
          <w:tab w:val="left" w:pos="0"/>
        </w:tabs>
        <w:spacing w:after="0" w:line="276" w:lineRule="auto"/>
        <w:ind w:firstLine="320"/>
        <w:jc w:val="both"/>
        <w:rPr>
          <w:rFonts w:cs="Tahoma"/>
          <w:szCs w:val="20"/>
        </w:rPr>
      </w:pPr>
      <w:r w:rsidRPr="001E01BC">
        <w:rPr>
          <w:rFonts w:cs="Tahoma"/>
          <w:szCs w:val="20"/>
        </w:rPr>
        <w:t>Przy badaniach w czasie odbioru robót należy wykorzystywać wyniki badań dokonanych przed przystąpieniem do robót i w trakcie ich wykonywania oraz zapisy w dzienniku budowy dotyczące wykonanych robót.</w:t>
      </w:r>
    </w:p>
    <w:p w14:paraId="4B6C6045" w14:textId="77777777" w:rsidR="00E578B3" w:rsidRPr="001E01BC" w:rsidRDefault="00E578B3" w:rsidP="005D1F53">
      <w:pPr>
        <w:tabs>
          <w:tab w:val="left" w:pos="0"/>
        </w:tabs>
        <w:spacing w:after="0" w:line="276" w:lineRule="auto"/>
        <w:ind w:firstLine="320"/>
        <w:jc w:val="both"/>
        <w:rPr>
          <w:rFonts w:cs="Tahoma"/>
          <w:szCs w:val="20"/>
        </w:rPr>
      </w:pPr>
      <w:r w:rsidRPr="001E01BC">
        <w:rPr>
          <w:rFonts w:cs="Tahoma"/>
          <w:szCs w:val="20"/>
        </w:rPr>
        <w:t>Badania w czasie odbioru tynków pocienionych zewnętrznych przeprowadzać należy podczas bezdeszczowej pogody, w temperaturze powietrza nie niższej niż +5°C.</w:t>
      </w:r>
    </w:p>
    <w:p w14:paraId="17B60572" w14:textId="77777777" w:rsidR="00E578B3" w:rsidRPr="001E01BC" w:rsidRDefault="00E578B3" w:rsidP="005D1F53">
      <w:pPr>
        <w:tabs>
          <w:tab w:val="left" w:pos="0"/>
        </w:tabs>
        <w:spacing w:after="0" w:line="276" w:lineRule="auto"/>
        <w:ind w:firstLine="320"/>
        <w:jc w:val="both"/>
        <w:rPr>
          <w:rFonts w:cs="Tahoma"/>
          <w:szCs w:val="20"/>
        </w:rPr>
      </w:pPr>
      <w:r w:rsidRPr="001E01BC">
        <w:rPr>
          <w:rFonts w:cs="Tahoma"/>
          <w:szCs w:val="20"/>
        </w:rPr>
        <w:t>Przed przystąpieniem do badań przy odbiorze należy sprawdzić na podstawie dokumentów:</w:t>
      </w:r>
    </w:p>
    <w:p w14:paraId="3CFB99BE"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Czy załączone wyniki badań dokonanych przed przystąpieniem do robót potwierdzają, że przygotowane podłoża nadawały się do położenia tynku a użyte materiały spełniały wymagania pkt. 2 niniejszej ST,</w:t>
      </w:r>
    </w:p>
    <w:p w14:paraId="1B45D1C3"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Czy w okresie wykonywania tynku pocienionego temperatura otoczenia w ciągu doby nie spadła poniżej 0°C.</w:t>
      </w:r>
    </w:p>
    <w:p w14:paraId="29B8C14D" w14:textId="77777777" w:rsidR="007F62F8" w:rsidRDefault="007F62F8" w:rsidP="005D1F53">
      <w:pPr>
        <w:widowControl w:val="0"/>
        <w:tabs>
          <w:tab w:val="left" w:pos="0"/>
          <w:tab w:val="left" w:pos="794"/>
        </w:tabs>
        <w:spacing w:after="0" w:line="276" w:lineRule="auto"/>
        <w:jc w:val="both"/>
        <w:rPr>
          <w:rFonts w:cs="Tahoma"/>
          <w:b/>
          <w:szCs w:val="20"/>
          <w:u w:val="single"/>
        </w:rPr>
      </w:pPr>
    </w:p>
    <w:p w14:paraId="608CE11B" w14:textId="46EDBEAD" w:rsidR="00E578B3" w:rsidRPr="001E01BC" w:rsidRDefault="00E578B3" w:rsidP="005D1F53">
      <w:pPr>
        <w:widowControl w:val="0"/>
        <w:tabs>
          <w:tab w:val="left" w:pos="0"/>
          <w:tab w:val="left" w:pos="794"/>
        </w:tabs>
        <w:spacing w:after="0" w:line="276" w:lineRule="auto"/>
        <w:jc w:val="both"/>
        <w:rPr>
          <w:rFonts w:cs="Tahoma"/>
          <w:b/>
          <w:szCs w:val="20"/>
          <w:u w:val="single"/>
        </w:rPr>
      </w:pPr>
      <w:r w:rsidRPr="001E01BC">
        <w:rPr>
          <w:rFonts w:cs="Tahoma"/>
          <w:b/>
          <w:szCs w:val="20"/>
          <w:u w:val="single"/>
        </w:rPr>
        <w:t>Opis badań</w:t>
      </w:r>
    </w:p>
    <w:p w14:paraId="17A4BCA7"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Sprawdzenie przyczepności tynku do podłoża należy przeprowadzać metodą podaną w PN-85/B-04500. Jako badania orientacyjne dopuszcza się stosowanie opukiwania tynku lekkim drewnianym młotkiem (brak głuchego odgłosu świadczy o dobrej przyczepności). W przypadku tynków gipsowych sprawdzenie należy wykonać na tynkach suchych i po ich zwilżeniu wodą.</w:t>
      </w:r>
    </w:p>
    <w:p w14:paraId="25E5FF1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Przyczepność między warstwową tynków wielowarstwowych należy sprawdzić za pomocą przyrządu zwanego młotkiem </w:t>
      </w:r>
      <w:proofErr w:type="spellStart"/>
      <w:r w:rsidRPr="001E01BC">
        <w:rPr>
          <w:rFonts w:cs="Tahoma"/>
          <w:szCs w:val="20"/>
        </w:rPr>
        <w:t>Baronnie’go</w:t>
      </w:r>
      <w:proofErr w:type="spellEnd"/>
      <w:r w:rsidRPr="001E01BC">
        <w:rPr>
          <w:rFonts w:cs="Tahoma"/>
          <w:szCs w:val="20"/>
        </w:rPr>
        <w:t xml:space="preserve"> metodą </w:t>
      </w:r>
      <w:proofErr w:type="spellStart"/>
      <w:r w:rsidRPr="001E01BC">
        <w:rPr>
          <w:rFonts w:cs="Tahoma"/>
          <w:szCs w:val="20"/>
        </w:rPr>
        <w:t>kwadracikowania</w:t>
      </w:r>
      <w:proofErr w:type="spellEnd"/>
      <w:r w:rsidRPr="001E01BC">
        <w:rPr>
          <w:rFonts w:cs="Tahoma"/>
          <w:szCs w:val="20"/>
        </w:rPr>
        <w:t>, tj. próba krzyżowego nacinania wyprawy i poddania jej uderzeniom stempla o ciężarze 250 gramów przy badaniu po 7 dniach od wykonania tynków, a co najmniej 500 gramów - po 28 dniach. Brak wypadania kwadracików pod uderzeniem świadczy o dostatecznej przyczepności.</w:t>
      </w:r>
    </w:p>
    <w:p w14:paraId="0378574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Sprawdzenie mrozoodporności tynków należy przeprowadzać na podstawie świadectwa badania wg PN-85/B-04500 odporności na działanie mrozu próbek stwardniałej zaprawy.</w:t>
      </w:r>
    </w:p>
    <w:p w14:paraId="3AB8CF34"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Sprawdzenie grubości tynków. W pięciu dowolnie wybranych miejscach powierzchni otynkowanej wynoszącej nie więcej niż 5000 m2 należy wyciąć próbki kontrolne o wymiarach 2x2 cm lub o średnicy około 3 cm w taki sposób, aby podłoże zostało </w:t>
      </w:r>
      <w:proofErr w:type="gramStart"/>
      <w:r w:rsidRPr="001E01BC">
        <w:rPr>
          <w:rFonts w:cs="Tahoma"/>
          <w:szCs w:val="20"/>
        </w:rPr>
        <w:t>odsłonięte</w:t>
      </w:r>
      <w:proofErr w:type="gramEnd"/>
      <w:r w:rsidRPr="001E01BC">
        <w:rPr>
          <w:rFonts w:cs="Tahoma"/>
          <w:szCs w:val="20"/>
        </w:rPr>
        <w:t xml:space="preserve"> lecz nie naruszone. Odsłonięte podłoże należy oczyścić z ewentualnych pozostałości zaprawy. Pomiar grubości tynku powinien być wykonany przymiarem z dokładnością do 1 mm. Za przeciętną </w:t>
      </w:r>
      <w:r w:rsidRPr="001E01BC">
        <w:rPr>
          <w:rFonts w:cs="Tahoma"/>
          <w:szCs w:val="20"/>
        </w:rPr>
        <w:lastRenderedPageBreak/>
        <w:t>grubość tynku badanej powierzchni otynkowanej należy przyjmować wartość średnią pomiaru w pięciu otworach.</w:t>
      </w:r>
    </w:p>
    <w:p w14:paraId="5EF1CF43"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W przypadku badania tynku o powierzchni większej niż 5000 m2 należy na każde rozpoczęte 1000 m2 wyciąć jeden dodatkowy otwór.</w:t>
      </w:r>
    </w:p>
    <w:p w14:paraId="7DA92137"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Sprawdzenie wyglądu i innych właściwości powierzchni otynkowanych. Wygląd powierzchni otynkowanych (barwa, obecność wykwitów, spękań itp.) należy sprawdzić za pomocą oględzin zewnętrznych. Gładkość powierzchni oraz brak pylenia należy sprawdzać przez potarcie tynku dłonią.</w:t>
      </w:r>
    </w:p>
    <w:p w14:paraId="5C6C400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Sprawdzenie prawidłowości wykonania powierzchni i krawędzi tynków należy przeprowadzić wg PN-70/B-10100.</w:t>
      </w:r>
    </w:p>
    <w:p w14:paraId="3FE22357" w14:textId="77777777" w:rsidR="00E578B3" w:rsidRPr="001E01BC" w:rsidRDefault="00E578B3" w:rsidP="00E53871">
      <w:pPr>
        <w:pStyle w:val="KW-Lev-3"/>
      </w:pPr>
      <w:bookmarkStart w:id="5351" w:name="_Toc467069600"/>
      <w:bookmarkStart w:id="5352" w:name="_Toc467070204"/>
      <w:bookmarkStart w:id="5353" w:name="_Toc467206613"/>
      <w:bookmarkStart w:id="5354" w:name="_Toc467208211"/>
      <w:bookmarkStart w:id="5355" w:name="_Toc467208678"/>
      <w:bookmarkStart w:id="5356" w:name="_Toc467211707"/>
      <w:bookmarkStart w:id="5357" w:name="_Toc467212057"/>
      <w:bookmarkStart w:id="5358" w:name="_Toc467212407"/>
      <w:bookmarkStart w:id="5359" w:name="_Toc467212757"/>
      <w:bookmarkStart w:id="5360" w:name="_Toc467254475"/>
      <w:bookmarkStart w:id="5361" w:name="_Toc467254826"/>
      <w:bookmarkStart w:id="5362" w:name="_Toc467255177"/>
      <w:bookmarkStart w:id="5363" w:name="_Toc467258685"/>
      <w:bookmarkStart w:id="5364" w:name="_Toc467260655"/>
      <w:bookmarkStart w:id="5365" w:name="_Toc467261006"/>
      <w:bookmarkStart w:id="5366" w:name="_Toc467261357"/>
      <w:bookmarkStart w:id="5367" w:name="_Toc467261708"/>
      <w:bookmarkStart w:id="5368" w:name="_Toc467262410"/>
      <w:bookmarkStart w:id="5369" w:name="_Toc467263822"/>
      <w:bookmarkStart w:id="5370" w:name="_Toc480361558"/>
      <w:bookmarkStart w:id="5371" w:name="_Toc480367195"/>
      <w:bookmarkStart w:id="5372" w:name="_Toc480367891"/>
      <w:bookmarkStart w:id="5373" w:name="_Toc480369289"/>
      <w:bookmarkStart w:id="5374" w:name="_Toc480369637"/>
      <w:bookmarkStart w:id="5375" w:name="_Toc480369991"/>
      <w:bookmarkStart w:id="5376" w:name="_Toc480372043"/>
      <w:bookmarkStart w:id="5377" w:name="_Toc480372386"/>
      <w:bookmarkStart w:id="5378" w:name="_Toc480374330"/>
      <w:bookmarkStart w:id="5379" w:name="_Toc480448102"/>
      <w:bookmarkStart w:id="5380" w:name="_Toc480458150"/>
      <w:bookmarkStart w:id="5381" w:name="_Toc480528882"/>
      <w:bookmarkStart w:id="5382" w:name="_Toc480531329"/>
      <w:bookmarkStart w:id="5383" w:name="_Toc480533017"/>
      <w:bookmarkStart w:id="5384" w:name="_Toc494271902"/>
      <w:bookmarkStart w:id="5385" w:name="_Toc494796197"/>
      <w:bookmarkStart w:id="5386" w:name="_Toc494796512"/>
      <w:bookmarkStart w:id="5387" w:name="_Toc494796827"/>
      <w:bookmarkStart w:id="5388" w:name="_Toc494797142"/>
      <w:bookmarkStart w:id="5389" w:name="_Toc494797457"/>
      <w:bookmarkStart w:id="5390" w:name="_Toc494797771"/>
      <w:bookmarkStart w:id="5391" w:name="_Toc494798085"/>
      <w:bookmarkStart w:id="5392" w:name="_Toc494798399"/>
      <w:bookmarkStart w:id="5393" w:name="_Toc494798713"/>
      <w:bookmarkStart w:id="5394" w:name="_Toc494799027"/>
      <w:bookmarkStart w:id="5395" w:name="_Toc98652641"/>
      <w:bookmarkStart w:id="5396" w:name="_Toc98652823"/>
      <w:bookmarkStart w:id="5397" w:name="_Toc100307664"/>
      <w:r w:rsidRPr="001E01BC">
        <w:t>OBMIAR ROBÓT</w:t>
      </w:r>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p>
    <w:p w14:paraId="61729AAB" w14:textId="77777777" w:rsidR="00E578B3" w:rsidRPr="001E01BC" w:rsidRDefault="00E578B3" w:rsidP="005D1F53">
      <w:pPr>
        <w:tabs>
          <w:tab w:val="left" w:pos="0"/>
        </w:tabs>
        <w:spacing w:after="0" w:line="276" w:lineRule="auto"/>
        <w:jc w:val="both"/>
        <w:rPr>
          <w:rFonts w:cs="Tahoma"/>
          <w:b/>
          <w:szCs w:val="20"/>
        </w:rPr>
      </w:pPr>
      <w:r w:rsidRPr="001E01BC">
        <w:rPr>
          <w:rFonts w:cs="Tahoma"/>
          <w:szCs w:val="20"/>
        </w:rPr>
        <w:t xml:space="preserve">Wymagania ogólne dotyczące obmiaru robót podano w </w:t>
      </w:r>
      <w:r w:rsidRPr="001E01BC">
        <w:rPr>
          <w:rFonts w:cs="Tahoma"/>
          <w:b/>
          <w:szCs w:val="20"/>
        </w:rPr>
        <w:t>WO 00.00 "Wymagania ogólne".</w:t>
      </w:r>
    </w:p>
    <w:p w14:paraId="04A478B4" w14:textId="77777777" w:rsidR="00E578B3" w:rsidRPr="001E01BC" w:rsidRDefault="00E578B3" w:rsidP="00E53871">
      <w:pPr>
        <w:pStyle w:val="KW-Lev-3"/>
      </w:pPr>
      <w:bookmarkStart w:id="5398" w:name="_Toc467069602"/>
      <w:bookmarkStart w:id="5399" w:name="_Toc467070206"/>
      <w:bookmarkStart w:id="5400" w:name="_Toc467206615"/>
      <w:bookmarkStart w:id="5401" w:name="_Toc467208213"/>
      <w:bookmarkStart w:id="5402" w:name="_Toc467208680"/>
      <w:bookmarkStart w:id="5403" w:name="_Toc467211709"/>
      <w:bookmarkStart w:id="5404" w:name="_Toc467212059"/>
      <w:bookmarkStart w:id="5405" w:name="_Toc467212409"/>
      <w:bookmarkStart w:id="5406" w:name="_Toc467212759"/>
      <w:bookmarkStart w:id="5407" w:name="_Toc467254477"/>
      <w:bookmarkStart w:id="5408" w:name="_Toc467254828"/>
      <w:bookmarkStart w:id="5409" w:name="_Toc467255179"/>
      <w:bookmarkStart w:id="5410" w:name="_Toc467258687"/>
      <w:bookmarkStart w:id="5411" w:name="_Toc467260657"/>
      <w:bookmarkStart w:id="5412" w:name="_Toc467261008"/>
      <w:bookmarkStart w:id="5413" w:name="_Toc467261359"/>
      <w:bookmarkStart w:id="5414" w:name="_Toc467261710"/>
      <w:bookmarkStart w:id="5415" w:name="_Toc467262412"/>
      <w:bookmarkStart w:id="5416" w:name="_Toc467263824"/>
      <w:bookmarkStart w:id="5417" w:name="_Toc480361560"/>
      <w:bookmarkStart w:id="5418" w:name="_Toc480367197"/>
      <w:bookmarkStart w:id="5419" w:name="_Toc480367893"/>
      <w:bookmarkStart w:id="5420" w:name="_Toc480369291"/>
      <w:bookmarkStart w:id="5421" w:name="_Toc480369639"/>
      <w:bookmarkStart w:id="5422" w:name="_Toc480369993"/>
      <w:bookmarkStart w:id="5423" w:name="_Toc480372045"/>
      <w:bookmarkStart w:id="5424" w:name="_Toc480372388"/>
      <w:bookmarkStart w:id="5425" w:name="_Toc480374332"/>
      <w:bookmarkStart w:id="5426" w:name="_Toc480448104"/>
      <w:bookmarkStart w:id="5427" w:name="_Toc480458152"/>
      <w:bookmarkStart w:id="5428" w:name="_Toc480528884"/>
      <w:bookmarkStart w:id="5429" w:name="_Toc480531331"/>
      <w:bookmarkStart w:id="5430" w:name="_Toc480533019"/>
      <w:bookmarkStart w:id="5431" w:name="_Toc494271904"/>
      <w:bookmarkStart w:id="5432" w:name="_Toc494796199"/>
      <w:bookmarkStart w:id="5433" w:name="_Toc494796514"/>
      <w:bookmarkStart w:id="5434" w:name="_Toc494796829"/>
      <w:bookmarkStart w:id="5435" w:name="_Toc494797144"/>
      <w:bookmarkStart w:id="5436" w:name="_Toc494797459"/>
      <w:bookmarkStart w:id="5437" w:name="_Toc494797773"/>
      <w:bookmarkStart w:id="5438" w:name="_Toc494798087"/>
      <w:bookmarkStart w:id="5439" w:name="_Toc494798401"/>
      <w:bookmarkStart w:id="5440" w:name="_Toc494798715"/>
      <w:bookmarkStart w:id="5441" w:name="_Toc494799029"/>
      <w:bookmarkStart w:id="5442" w:name="_Toc98652643"/>
      <w:bookmarkStart w:id="5443" w:name="_Toc98652825"/>
      <w:bookmarkStart w:id="5444" w:name="_Toc100307665"/>
      <w:r w:rsidRPr="001E01BC">
        <w:t>ODBIÓR ROBÓT</w:t>
      </w:r>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34B7380E" w14:textId="77777777" w:rsidR="00E578B3" w:rsidRPr="001E01BC" w:rsidRDefault="00E578B3" w:rsidP="0036533E">
      <w:pPr>
        <w:pStyle w:val="KW-Lev-4"/>
        <w:rPr>
          <w:lang w:val="pl-PL"/>
        </w:rPr>
      </w:pPr>
      <w:bookmarkStart w:id="5445" w:name="_Toc467069603"/>
      <w:bookmarkStart w:id="5446" w:name="_Toc467070207"/>
      <w:bookmarkStart w:id="5447" w:name="_Toc467206616"/>
      <w:bookmarkStart w:id="5448" w:name="_Toc467208214"/>
      <w:bookmarkStart w:id="5449" w:name="_Toc467208681"/>
      <w:bookmarkStart w:id="5450" w:name="_Toc467211710"/>
      <w:bookmarkStart w:id="5451" w:name="_Toc467212060"/>
      <w:bookmarkStart w:id="5452" w:name="_Toc467212410"/>
      <w:bookmarkStart w:id="5453" w:name="_Toc467212760"/>
      <w:bookmarkStart w:id="5454" w:name="_Toc467254478"/>
      <w:bookmarkStart w:id="5455" w:name="_Toc467254829"/>
      <w:bookmarkStart w:id="5456" w:name="_Toc467255180"/>
      <w:bookmarkStart w:id="5457" w:name="_Toc467258688"/>
      <w:bookmarkStart w:id="5458" w:name="_Toc467260658"/>
      <w:bookmarkStart w:id="5459" w:name="_Toc467261009"/>
      <w:bookmarkStart w:id="5460" w:name="_Toc467261360"/>
      <w:bookmarkStart w:id="5461" w:name="_Toc467261711"/>
      <w:bookmarkStart w:id="5462" w:name="_Toc467262413"/>
      <w:bookmarkStart w:id="5463" w:name="_Toc467263825"/>
      <w:bookmarkStart w:id="5464" w:name="_Toc480361561"/>
      <w:bookmarkStart w:id="5465" w:name="_Toc480367198"/>
      <w:bookmarkStart w:id="5466" w:name="_Toc480367894"/>
      <w:bookmarkStart w:id="5467" w:name="_Toc480369292"/>
      <w:bookmarkStart w:id="5468" w:name="_Toc480369640"/>
      <w:bookmarkStart w:id="5469" w:name="_Toc480369994"/>
      <w:bookmarkStart w:id="5470" w:name="_Toc480372046"/>
      <w:bookmarkStart w:id="5471" w:name="_Toc480372389"/>
      <w:bookmarkStart w:id="5472" w:name="_Toc480374333"/>
      <w:bookmarkStart w:id="5473" w:name="_Toc480448105"/>
      <w:bookmarkStart w:id="5474" w:name="_Toc480458153"/>
      <w:bookmarkStart w:id="5475" w:name="_Toc480528885"/>
      <w:bookmarkStart w:id="5476" w:name="_Toc480531332"/>
      <w:bookmarkStart w:id="5477" w:name="_Toc480533020"/>
      <w:bookmarkStart w:id="5478" w:name="_Toc494271905"/>
      <w:bookmarkStart w:id="5479" w:name="_Toc494796200"/>
      <w:bookmarkStart w:id="5480" w:name="_Toc494796515"/>
      <w:bookmarkStart w:id="5481" w:name="_Toc494796830"/>
      <w:bookmarkStart w:id="5482" w:name="_Toc494797145"/>
      <w:bookmarkStart w:id="5483" w:name="_Toc494797460"/>
      <w:bookmarkStart w:id="5484" w:name="_Toc494797774"/>
      <w:bookmarkStart w:id="5485" w:name="_Toc494798088"/>
      <w:bookmarkStart w:id="5486" w:name="_Toc494798402"/>
      <w:bookmarkStart w:id="5487" w:name="_Toc494798716"/>
      <w:bookmarkStart w:id="5488" w:name="_Toc494799030"/>
      <w:bookmarkStart w:id="5489" w:name="_Toc98652644"/>
      <w:bookmarkStart w:id="5490" w:name="_Toc98652826"/>
      <w:r w:rsidRPr="001E01BC">
        <w:rPr>
          <w:lang w:val="pl-PL"/>
        </w:rPr>
        <w:t>Ogólne zasady odbioru robót</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73EE406F"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zasady dotyczące odbioru robót podano w </w:t>
      </w:r>
      <w:r w:rsidRPr="001E01BC">
        <w:rPr>
          <w:rFonts w:cs="Tahoma"/>
          <w:b/>
          <w:szCs w:val="20"/>
        </w:rPr>
        <w:t>WO 00.00 "Wymagania ogólne".</w:t>
      </w:r>
    </w:p>
    <w:p w14:paraId="162AC9E1" w14:textId="77777777" w:rsidR="00E578B3" w:rsidRPr="001E01BC" w:rsidRDefault="00E578B3" w:rsidP="005D1F53">
      <w:pPr>
        <w:tabs>
          <w:tab w:val="left" w:pos="0"/>
        </w:tabs>
        <w:spacing w:after="0" w:line="276" w:lineRule="auto"/>
        <w:jc w:val="both"/>
        <w:rPr>
          <w:rFonts w:cs="Tahoma"/>
          <w:szCs w:val="20"/>
        </w:rPr>
      </w:pPr>
    </w:p>
    <w:p w14:paraId="028F716B"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Odbiór podłoża</w:t>
      </w:r>
    </w:p>
    <w:p w14:paraId="53FEBD9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Odbiór podłoża należy przeprowadzić bezpośrednio przed przystąpieniem do robót tynkowych. Podłoże powinno być przygotowane zgodnie z wymaganiami przedstawionymi powyżej.</w:t>
      </w:r>
    </w:p>
    <w:p w14:paraId="6EBBE14F"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Jeżeli odbiór podłoża odbywa się po dłuższym czasie od jego wykonania, należy podłoże oczyścić i zmyć wodą.</w:t>
      </w:r>
    </w:p>
    <w:p w14:paraId="38BF7EEC" w14:textId="77777777" w:rsidR="00E578B3" w:rsidRPr="001E01BC" w:rsidRDefault="00E578B3" w:rsidP="005D1F53">
      <w:pPr>
        <w:tabs>
          <w:tab w:val="left" w:pos="0"/>
        </w:tabs>
        <w:spacing w:after="0" w:line="276" w:lineRule="auto"/>
        <w:jc w:val="both"/>
        <w:rPr>
          <w:rFonts w:cs="Tahoma"/>
          <w:szCs w:val="20"/>
        </w:rPr>
      </w:pPr>
    </w:p>
    <w:p w14:paraId="2574FAE1"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Odbiór tynków</w:t>
      </w:r>
    </w:p>
    <w:p w14:paraId="13C946BC"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Ukształtowanie powierzchni, krawędzie przecięcia powierzchni oraz kąty dwuścienne powinny być zgodne z dokumentacją techniczną.</w:t>
      </w:r>
    </w:p>
    <w:p w14:paraId="2BAB483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Dopuszczalne odchylenia powierzchni tynku kat. III od płaszczyzny i odchylenie krawędzi od linii prostej - nie większe niż 3 mm i w liczbie nie większej niż 3 na całej długości łaty kontrolnej 2 m.</w:t>
      </w:r>
    </w:p>
    <w:p w14:paraId="64FEC02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Odchylenie powierzchni i krawędzi od kierunku:</w:t>
      </w:r>
    </w:p>
    <w:p w14:paraId="1C1F2F6E" w14:textId="77777777" w:rsidR="00E578B3" w:rsidRPr="001E01BC" w:rsidRDefault="00E578B3" w:rsidP="00261603">
      <w:pPr>
        <w:pStyle w:val="Akapitzlist"/>
        <w:widowControl w:val="0"/>
        <w:numPr>
          <w:ilvl w:val="0"/>
          <w:numId w:val="78"/>
        </w:numPr>
        <w:tabs>
          <w:tab w:val="left" w:pos="0"/>
          <w:tab w:val="left" w:pos="284"/>
        </w:tabs>
        <w:spacing w:after="0" w:line="276" w:lineRule="auto"/>
        <w:ind w:left="993"/>
        <w:jc w:val="both"/>
        <w:rPr>
          <w:rFonts w:cs="Tahoma"/>
          <w:szCs w:val="20"/>
        </w:rPr>
      </w:pPr>
      <w:r w:rsidRPr="001E01BC">
        <w:rPr>
          <w:rFonts w:cs="Tahoma"/>
          <w:szCs w:val="20"/>
        </w:rPr>
        <w:t>pionowego - nie większe niż 2 mm na 1 m i ogółem nie więcej niż 4mm w pomieszczeniu,</w:t>
      </w:r>
    </w:p>
    <w:p w14:paraId="736B4176" w14:textId="77777777" w:rsidR="00E578B3" w:rsidRPr="001E01BC" w:rsidRDefault="00E578B3" w:rsidP="00261603">
      <w:pPr>
        <w:pStyle w:val="Akapitzlist"/>
        <w:widowControl w:val="0"/>
        <w:numPr>
          <w:ilvl w:val="0"/>
          <w:numId w:val="78"/>
        </w:numPr>
        <w:tabs>
          <w:tab w:val="left" w:pos="0"/>
          <w:tab w:val="left" w:pos="284"/>
        </w:tabs>
        <w:spacing w:after="0" w:line="276" w:lineRule="auto"/>
        <w:ind w:left="993"/>
        <w:jc w:val="both"/>
        <w:rPr>
          <w:rFonts w:cs="Tahoma"/>
          <w:szCs w:val="20"/>
        </w:rPr>
      </w:pPr>
      <w:r w:rsidRPr="001E01BC">
        <w:rPr>
          <w:rFonts w:cs="Tahoma"/>
          <w:szCs w:val="20"/>
        </w:rPr>
        <w:t>poziomego - nie większe niż 3 mm na 1 m i ogółem nie więcej niż 6 mm na całej powierzchni między przegrodami pionowymi (ściany, belki itp.).</w:t>
      </w:r>
    </w:p>
    <w:p w14:paraId="74BB360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Niedopuszczalne są następujące wady:</w:t>
      </w:r>
    </w:p>
    <w:p w14:paraId="4D15064F" w14:textId="77777777" w:rsidR="00E578B3" w:rsidRPr="001E01BC" w:rsidRDefault="00E578B3" w:rsidP="00261603">
      <w:pPr>
        <w:pStyle w:val="Akapitzlist"/>
        <w:widowControl w:val="0"/>
        <w:numPr>
          <w:ilvl w:val="0"/>
          <w:numId w:val="78"/>
        </w:numPr>
        <w:tabs>
          <w:tab w:val="left" w:pos="0"/>
          <w:tab w:val="left" w:pos="284"/>
        </w:tabs>
        <w:spacing w:after="0" w:line="276" w:lineRule="auto"/>
        <w:ind w:left="993"/>
        <w:jc w:val="both"/>
        <w:rPr>
          <w:rFonts w:cs="Tahoma"/>
          <w:szCs w:val="20"/>
        </w:rPr>
      </w:pPr>
      <w:r w:rsidRPr="001E01BC">
        <w:rPr>
          <w:rFonts w:cs="Tahoma"/>
          <w:szCs w:val="20"/>
        </w:rPr>
        <w:t>wykwity w postaci nalotu wykrystalizowanych na powierzchni tynków roztworów soli przenikających z podłoża, pilśni itp.,</w:t>
      </w:r>
    </w:p>
    <w:p w14:paraId="3A9FD519" w14:textId="77777777" w:rsidR="00E578B3" w:rsidRPr="001E01BC" w:rsidRDefault="00E578B3" w:rsidP="00261603">
      <w:pPr>
        <w:pStyle w:val="Akapitzlist"/>
        <w:widowControl w:val="0"/>
        <w:numPr>
          <w:ilvl w:val="0"/>
          <w:numId w:val="78"/>
        </w:numPr>
        <w:tabs>
          <w:tab w:val="left" w:pos="0"/>
          <w:tab w:val="left" w:pos="284"/>
        </w:tabs>
        <w:spacing w:after="0" w:line="276" w:lineRule="auto"/>
        <w:ind w:left="993"/>
        <w:jc w:val="both"/>
        <w:rPr>
          <w:rFonts w:cs="Tahoma"/>
          <w:szCs w:val="20"/>
        </w:rPr>
      </w:pPr>
      <w:r w:rsidRPr="001E01BC">
        <w:rPr>
          <w:rFonts w:cs="Tahoma"/>
          <w:szCs w:val="20"/>
        </w:rPr>
        <w:t>trwałe ślady zacieków na powierzchni, odstawanie, odparzenia i pęcherze wskutek niedostatecznej przyczepności tynku do podłoża.</w:t>
      </w:r>
    </w:p>
    <w:p w14:paraId="20BEF61A" w14:textId="77777777" w:rsidR="00E578B3" w:rsidRPr="001E01BC" w:rsidRDefault="00E578B3" w:rsidP="00E53871">
      <w:pPr>
        <w:pStyle w:val="KW-Lev-3"/>
      </w:pPr>
      <w:bookmarkStart w:id="5491" w:name="_Toc467069604"/>
      <w:bookmarkStart w:id="5492" w:name="_Toc467070208"/>
      <w:bookmarkStart w:id="5493" w:name="_Toc467206617"/>
      <w:bookmarkStart w:id="5494" w:name="_Toc467208215"/>
      <w:bookmarkStart w:id="5495" w:name="_Toc467208682"/>
      <w:bookmarkStart w:id="5496" w:name="_Toc467211711"/>
      <w:bookmarkStart w:id="5497" w:name="_Toc467212061"/>
      <w:bookmarkStart w:id="5498" w:name="_Toc467212411"/>
      <w:bookmarkStart w:id="5499" w:name="_Toc467212761"/>
      <w:bookmarkStart w:id="5500" w:name="_Toc467254479"/>
      <w:bookmarkStart w:id="5501" w:name="_Toc467254830"/>
      <w:bookmarkStart w:id="5502" w:name="_Toc467255181"/>
      <w:bookmarkStart w:id="5503" w:name="_Toc467258689"/>
      <w:bookmarkStart w:id="5504" w:name="_Toc467260659"/>
      <w:bookmarkStart w:id="5505" w:name="_Toc467261010"/>
      <w:bookmarkStart w:id="5506" w:name="_Toc467261361"/>
      <w:bookmarkStart w:id="5507" w:name="_Toc467261712"/>
      <w:bookmarkStart w:id="5508" w:name="_Toc467262414"/>
      <w:bookmarkStart w:id="5509" w:name="_Toc467263826"/>
      <w:bookmarkStart w:id="5510" w:name="_Toc480361562"/>
      <w:bookmarkStart w:id="5511" w:name="_Toc480367199"/>
      <w:bookmarkStart w:id="5512" w:name="_Toc480367895"/>
      <w:bookmarkStart w:id="5513" w:name="_Toc480369293"/>
      <w:bookmarkStart w:id="5514" w:name="_Toc480369641"/>
      <w:bookmarkStart w:id="5515" w:name="_Toc480369995"/>
      <w:bookmarkStart w:id="5516" w:name="_Toc480372047"/>
      <w:bookmarkStart w:id="5517" w:name="_Toc480372390"/>
      <w:bookmarkStart w:id="5518" w:name="_Toc480374334"/>
      <w:bookmarkStart w:id="5519" w:name="_Toc480448106"/>
      <w:bookmarkStart w:id="5520" w:name="_Toc480458154"/>
      <w:bookmarkStart w:id="5521" w:name="_Toc480528886"/>
      <w:bookmarkStart w:id="5522" w:name="_Toc480531333"/>
      <w:bookmarkStart w:id="5523" w:name="_Toc480533021"/>
      <w:bookmarkStart w:id="5524" w:name="_Toc494271906"/>
      <w:bookmarkStart w:id="5525" w:name="_Toc494796201"/>
      <w:bookmarkStart w:id="5526" w:name="_Toc494796516"/>
      <w:bookmarkStart w:id="5527" w:name="_Toc494796831"/>
      <w:bookmarkStart w:id="5528" w:name="_Toc494797146"/>
      <w:bookmarkStart w:id="5529" w:name="_Toc494797461"/>
      <w:bookmarkStart w:id="5530" w:name="_Toc494797775"/>
      <w:bookmarkStart w:id="5531" w:name="_Toc494798089"/>
      <w:bookmarkStart w:id="5532" w:name="_Toc494798403"/>
      <w:bookmarkStart w:id="5533" w:name="_Toc494798717"/>
      <w:bookmarkStart w:id="5534" w:name="_Toc494799031"/>
      <w:bookmarkStart w:id="5535" w:name="_Toc98652645"/>
      <w:bookmarkStart w:id="5536" w:name="_Toc98652827"/>
      <w:bookmarkStart w:id="5537" w:name="_Toc100307666"/>
      <w:r w:rsidRPr="001E01BC">
        <w:t>PODSTAWA PŁATNOŚCI</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58F40B00" w14:textId="77777777" w:rsidR="00E578B3" w:rsidRDefault="00E578B3" w:rsidP="005D1F53">
      <w:pPr>
        <w:tabs>
          <w:tab w:val="left" w:pos="0"/>
        </w:tabs>
        <w:spacing w:after="0" w:line="276" w:lineRule="auto"/>
        <w:jc w:val="both"/>
        <w:rPr>
          <w:rFonts w:cs="Tahoma"/>
          <w:b/>
          <w:szCs w:val="20"/>
        </w:rPr>
      </w:pPr>
      <w:r w:rsidRPr="001E01BC">
        <w:rPr>
          <w:rFonts w:cs="Tahoma"/>
          <w:szCs w:val="20"/>
        </w:rPr>
        <w:t xml:space="preserve">Ogólne ustalenia dotyczące podstawy płatności podano w </w:t>
      </w:r>
      <w:r w:rsidRPr="001E01BC">
        <w:rPr>
          <w:rFonts w:cs="Tahoma"/>
          <w:b/>
          <w:szCs w:val="20"/>
        </w:rPr>
        <w:t>WO 00.00 "Wymagania ogólne”.</w:t>
      </w:r>
    </w:p>
    <w:p w14:paraId="348C53AE" w14:textId="77777777" w:rsidR="007F62F8" w:rsidRDefault="007F62F8" w:rsidP="005D1F53">
      <w:pPr>
        <w:tabs>
          <w:tab w:val="left" w:pos="0"/>
        </w:tabs>
        <w:spacing w:after="0" w:line="276" w:lineRule="auto"/>
        <w:jc w:val="both"/>
        <w:rPr>
          <w:rFonts w:cs="Tahoma"/>
          <w:b/>
          <w:szCs w:val="20"/>
        </w:rPr>
      </w:pPr>
    </w:p>
    <w:p w14:paraId="75BD7616" w14:textId="77777777" w:rsidR="007F62F8" w:rsidRPr="001E01BC" w:rsidRDefault="007F62F8" w:rsidP="005D1F53">
      <w:pPr>
        <w:tabs>
          <w:tab w:val="left" w:pos="0"/>
        </w:tabs>
        <w:spacing w:after="0" w:line="276" w:lineRule="auto"/>
        <w:jc w:val="both"/>
        <w:rPr>
          <w:rFonts w:cs="Tahoma"/>
          <w:b/>
          <w:szCs w:val="20"/>
        </w:rPr>
      </w:pPr>
    </w:p>
    <w:p w14:paraId="2556EAC0" w14:textId="77777777" w:rsidR="00E578B3" w:rsidRPr="001E01BC" w:rsidRDefault="00E578B3" w:rsidP="00E53871">
      <w:pPr>
        <w:pStyle w:val="KW-Lev-3"/>
      </w:pPr>
      <w:bookmarkStart w:id="5538" w:name="_Toc467069606"/>
      <w:bookmarkStart w:id="5539" w:name="_Toc467070210"/>
      <w:bookmarkStart w:id="5540" w:name="_Toc467206619"/>
      <w:bookmarkStart w:id="5541" w:name="_Toc467208217"/>
      <w:bookmarkStart w:id="5542" w:name="_Toc467208684"/>
      <w:bookmarkStart w:id="5543" w:name="_Toc467211713"/>
      <w:bookmarkStart w:id="5544" w:name="_Toc467212063"/>
      <w:bookmarkStart w:id="5545" w:name="_Toc467212413"/>
      <w:bookmarkStart w:id="5546" w:name="_Toc467212763"/>
      <w:bookmarkStart w:id="5547" w:name="_Toc467254481"/>
      <w:bookmarkStart w:id="5548" w:name="_Toc467254832"/>
      <w:bookmarkStart w:id="5549" w:name="_Toc467255183"/>
      <w:bookmarkStart w:id="5550" w:name="_Toc467258691"/>
      <w:bookmarkStart w:id="5551" w:name="_Toc467260661"/>
      <w:bookmarkStart w:id="5552" w:name="_Toc467261012"/>
      <w:bookmarkStart w:id="5553" w:name="_Toc467261363"/>
      <w:bookmarkStart w:id="5554" w:name="_Toc467261714"/>
      <w:bookmarkStart w:id="5555" w:name="_Toc467262416"/>
      <w:bookmarkStart w:id="5556" w:name="_Toc467263828"/>
      <w:bookmarkStart w:id="5557" w:name="_Toc480361564"/>
      <w:bookmarkStart w:id="5558" w:name="_Toc480367201"/>
      <w:bookmarkStart w:id="5559" w:name="_Toc480367897"/>
      <w:bookmarkStart w:id="5560" w:name="_Toc480369295"/>
      <w:bookmarkStart w:id="5561" w:name="_Toc480369643"/>
      <w:bookmarkStart w:id="5562" w:name="_Toc480369997"/>
      <w:bookmarkStart w:id="5563" w:name="_Toc480372049"/>
      <w:bookmarkStart w:id="5564" w:name="_Toc480372392"/>
      <w:bookmarkStart w:id="5565" w:name="_Toc480374336"/>
      <w:bookmarkStart w:id="5566" w:name="_Toc480448108"/>
      <w:bookmarkStart w:id="5567" w:name="_Toc480458156"/>
      <w:bookmarkStart w:id="5568" w:name="_Toc480528888"/>
      <w:bookmarkStart w:id="5569" w:name="_Toc480531335"/>
      <w:bookmarkStart w:id="5570" w:name="_Toc480533023"/>
      <w:bookmarkStart w:id="5571" w:name="_Toc494271908"/>
      <w:bookmarkStart w:id="5572" w:name="_Toc494796203"/>
      <w:bookmarkStart w:id="5573" w:name="_Toc494796518"/>
      <w:bookmarkStart w:id="5574" w:name="_Toc494796833"/>
      <w:bookmarkStart w:id="5575" w:name="_Toc494797148"/>
      <w:bookmarkStart w:id="5576" w:name="_Toc494797463"/>
      <w:bookmarkStart w:id="5577" w:name="_Toc494797777"/>
      <w:bookmarkStart w:id="5578" w:name="_Toc494798091"/>
      <w:bookmarkStart w:id="5579" w:name="_Toc494798405"/>
      <w:bookmarkStart w:id="5580" w:name="_Toc494798719"/>
      <w:bookmarkStart w:id="5581" w:name="_Toc494799033"/>
      <w:bookmarkStart w:id="5582" w:name="_Toc98652647"/>
      <w:bookmarkStart w:id="5583" w:name="_Toc98652829"/>
      <w:bookmarkStart w:id="5584" w:name="_Toc100307667"/>
      <w:r w:rsidRPr="001E01BC">
        <w:lastRenderedPageBreak/>
        <w:t>PRZEPISY ZWIĄZANE</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127882DF" w14:textId="77777777" w:rsidR="00E578B3" w:rsidRPr="001E01BC" w:rsidRDefault="00E578B3" w:rsidP="005D1F53">
      <w:pPr>
        <w:tabs>
          <w:tab w:val="left" w:pos="0"/>
        </w:tabs>
        <w:spacing w:after="0" w:line="276" w:lineRule="auto"/>
        <w:jc w:val="both"/>
        <w:rPr>
          <w:rFonts w:cs="Tahoma"/>
          <w:b/>
          <w:szCs w:val="20"/>
        </w:rPr>
      </w:pPr>
      <w:r w:rsidRPr="001E01BC">
        <w:rPr>
          <w:rFonts w:cs="Tahoma"/>
          <w:szCs w:val="20"/>
        </w:rPr>
        <w:t xml:space="preserve">Jeżeli szczególne warunki wykonania robót przytoczone w Kontrakcie nie przewidują inaczej, Wykonawca zastosuje się w pełni do wymagań i zaleceń zawartych w </w:t>
      </w:r>
      <w:r w:rsidRPr="001E01BC">
        <w:rPr>
          <w:rFonts w:cs="Tahoma"/>
          <w:b/>
          <w:szCs w:val="20"/>
        </w:rPr>
        <w:t>WO 00.00 "Wymagania ogólne”.</w:t>
      </w:r>
    </w:p>
    <w:p w14:paraId="3441648D"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PN-85/B-04500 Zaprawy budowlane. Badania cech fizycznych i wytrzymałościowych.</w:t>
      </w:r>
    </w:p>
    <w:p w14:paraId="4BBB5043"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PN-70/B-10100 Roboty tynkowe. Tynki zwykłe. Wymagania i badania przy odbiorze.</w:t>
      </w:r>
    </w:p>
    <w:p w14:paraId="6C02E86A"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 xml:space="preserve">PN-EN 1008: 2004 Woda zarobowa do betonu. Specyfikacja. Pobieranie próbek. </w:t>
      </w:r>
    </w:p>
    <w:p w14:paraId="469B0EB0"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PN-EN 459-1: 2003 Wapno budowlane.</w:t>
      </w:r>
    </w:p>
    <w:p w14:paraId="458F4A3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PN-EN 13139: 2003 Kruszywa do zaprawy.</w:t>
      </w:r>
    </w:p>
    <w:p w14:paraId="251FA089"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PN-EN 771-6: 2002 Wymagania dotyczące elementów murowych.</w:t>
      </w:r>
    </w:p>
    <w:p w14:paraId="495E7F36"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Elementy murowe z kamienia naturalnego.</w:t>
      </w:r>
    </w:p>
    <w:p w14:paraId="4943137B" w14:textId="77777777" w:rsidR="00E578B3" w:rsidRPr="001E01BC" w:rsidRDefault="00E578B3" w:rsidP="00261603">
      <w:pPr>
        <w:widowControl w:val="0"/>
        <w:numPr>
          <w:ilvl w:val="0"/>
          <w:numId w:val="63"/>
        </w:numPr>
        <w:tabs>
          <w:tab w:val="left" w:pos="0"/>
          <w:tab w:val="left" w:pos="284"/>
        </w:tabs>
        <w:spacing w:after="0" w:line="276" w:lineRule="auto"/>
        <w:ind w:left="720" w:hanging="360"/>
        <w:contextualSpacing/>
        <w:jc w:val="both"/>
        <w:rPr>
          <w:rFonts w:cs="Tahoma"/>
          <w:szCs w:val="20"/>
        </w:rPr>
      </w:pPr>
      <w:r w:rsidRPr="001E01BC">
        <w:rPr>
          <w:rFonts w:cs="Tahoma"/>
          <w:szCs w:val="20"/>
        </w:rPr>
        <w:t>PN-B-11205: 1997 Elementy kamienne.</w:t>
      </w:r>
    </w:p>
    <w:p w14:paraId="54519D28" w14:textId="77777777" w:rsidR="00E578B3" w:rsidRPr="001E01BC" w:rsidRDefault="00E578B3" w:rsidP="005D1F53">
      <w:pPr>
        <w:tabs>
          <w:tab w:val="left" w:pos="0"/>
        </w:tabs>
        <w:spacing w:after="0" w:line="276" w:lineRule="auto"/>
        <w:jc w:val="both"/>
        <w:rPr>
          <w:rFonts w:cs="Tahoma"/>
          <w:b/>
          <w:szCs w:val="20"/>
        </w:rPr>
        <w:sectPr w:rsidR="00E578B3" w:rsidRPr="001E01BC" w:rsidSect="00E71867">
          <w:headerReference w:type="even" r:id="rId17"/>
          <w:headerReference w:type="default" r:id="rId18"/>
          <w:footerReference w:type="even" r:id="rId19"/>
          <w:pgSz w:w="11906" w:h="16838"/>
          <w:pgMar w:top="1418" w:right="1418" w:bottom="1418" w:left="1418" w:header="426" w:footer="285" w:gutter="0"/>
          <w:cols w:space="708"/>
          <w:docGrid w:linePitch="360"/>
        </w:sectPr>
      </w:pPr>
    </w:p>
    <w:p w14:paraId="4A3DD061" w14:textId="3BD526D0" w:rsidR="00E578B3" w:rsidRPr="001E01BC" w:rsidRDefault="00B52D13" w:rsidP="00F55D6D">
      <w:pPr>
        <w:pStyle w:val="KW-Lev-2"/>
      </w:pPr>
      <w:bookmarkStart w:id="5585" w:name="_Toc467206703"/>
      <w:bookmarkStart w:id="5586" w:name="_Toc467208301"/>
      <w:bookmarkStart w:id="5587" w:name="_Toc467208768"/>
      <w:bookmarkStart w:id="5588" w:name="_Toc467211797"/>
      <w:bookmarkStart w:id="5589" w:name="_Toc467212147"/>
      <w:bookmarkStart w:id="5590" w:name="_Toc467212497"/>
      <w:bookmarkStart w:id="5591" w:name="_Toc467212847"/>
      <w:bookmarkStart w:id="5592" w:name="_Toc467254565"/>
      <w:bookmarkStart w:id="5593" w:name="_Toc467254916"/>
      <w:bookmarkStart w:id="5594" w:name="_Toc467255267"/>
      <w:bookmarkStart w:id="5595" w:name="_Toc467258775"/>
      <w:bookmarkStart w:id="5596" w:name="_Toc467260745"/>
      <w:bookmarkStart w:id="5597" w:name="_Toc467261096"/>
      <w:bookmarkStart w:id="5598" w:name="_Toc467261447"/>
      <w:bookmarkStart w:id="5599" w:name="_Toc467261798"/>
      <w:bookmarkStart w:id="5600" w:name="_Toc467262149"/>
      <w:bookmarkStart w:id="5601" w:name="_Toc467262500"/>
      <w:bookmarkStart w:id="5602" w:name="_Toc467263912"/>
      <w:bookmarkStart w:id="5603" w:name="_Toc100307696"/>
      <w:r>
        <w:lastRenderedPageBreak/>
        <w:t>STWiORB</w:t>
      </w:r>
      <w:r w:rsidRPr="001E01BC">
        <w:t>-</w:t>
      </w:r>
      <w:r>
        <w:t>WS-</w:t>
      </w:r>
      <w:r w:rsidRPr="001E01BC">
        <w:t>0</w:t>
      </w:r>
      <w:r>
        <w:t>3</w:t>
      </w:r>
      <w:r w:rsidRPr="001E01BC">
        <w:t>.0</w:t>
      </w:r>
      <w:r>
        <w:t>7</w:t>
      </w:r>
      <w:r w:rsidR="00E578B3" w:rsidRPr="001E01BC">
        <w:t>_ELEWACJE</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p>
    <w:p w14:paraId="40700369" w14:textId="63991A01" w:rsidR="00E578B3" w:rsidRPr="001E01BC" w:rsidRDefault="00E578B3" w:rsidP="00E53871">
      <w:pPr>
        <w:pStyle w:val="KW-Lev-3"/>
      </w:pPr>
      <w:bookmarkStart w:id="5604" w:name="_Toc435794315"/>
      <w:bookmarkStart w:id="5605" w:name="_Toc467069674"/>
      <w:bookmarkStart w:id="5606" w:name="_Toc467070278"/>
      <w:bookmarkStart w:id="5607" w:name="_Toc467206705"/>
      <w:bookmarkStart w:id="5608" w:name="_Toc467208303"/>
      <w:bookmarkStart w:id="5609" w:name="_Toc467208770"/>
      <w:bookmarkStart w:id="5610" w:name="_Toc467211799"/>
      <w:bookmarkStart w:id="5611" w:name="_Toc467212149"/>
      <w:bookmarkStart w:id="5612" w:name="_Toc467212499"/>
      <w:bookmarkStart w:id="5613" w:name="_Toc467212849"/>
      <w:bookmarkStart w:id="5614" w:name="_Toc467254567"/>
      <w:bookmarkStart w:id="5615" w:name="_Toc467254918"/>
      <w:bookmarkStart w:id="5616" w:name="_Toc467255269"/>
      <w:bookmarkStart w:id="5617" w:name="_Toc467258777"/>
      <w:bookmarkStart w:id="5618" w:name="_Toc467260747"/>
      <w:bookmarkStart w:id="5619" w:name="_Toc467261449"/>
      <w:bookmarkStart w:id="5620" w:name="_Toc467261800"/>
      <w:bookmarkStart w:id="5621" w:name="_Toc467262151"/>
      <w:bookmarkStart w:id="5622" w:name="_Toc467262502"/>
      <w:bookmarkStart w:id="5623" w:name="_Toc467263914"/>
      <w:bookmarkStart w:id="5624" w:name="_Toc480361650"/>
      <w:bookmarkStart w:id="5625" w:name="_Toc480367287"/>
      <w:bookmarkStart w:id="5626" w:name="_Toc480367983"/>
      <w:bookmarkStart w:id="5627" w:name="_Toc480369381"/>
      <w:bookmarkStart w:id="5628" w:name="_Toc480369729"/>
      <w:bookmarkStart w:id="5629" w:name="_Toc480370083"/>
      <w:bookmarkStart w:id="5630" w:name="_Toc480372132"/>
      <w:bookmarkStart w:id="5631" w:name="_Toc480372475"/>
      <w:bookmarkStart w:id="5632" w:name="_Toc480374419"/>
      <w:bookmarkStart w:id="5633" w:name="_Toc480448194"/>
      <w:bookmarkStart w:id="5634" w:name="_Toc480458242"/>
      <w:bookmarkStart w:id="5635" w:name="_Toc480465626"/>
      <w:bookmarkStart w:id="5636" w:name="_Toc480528974"/>
      <w:bookmarkStart w:id="5637" w:name="_Toc480531421"/>
      <w:bookmarkStart w:id="5638" w:name="_Toc494796288"/>
      <w:bookmarkStart w:id="5639" w:name="_Toc494796603"/>
      <w:bookmarkStart w:id="5640" w:name="_Toc494796918"/>
      <w:bookmarkStart w:id="5641" w:name="_Toc494797233"/>
      <w:bookmarkStart w:id="5642" w:name="_Toc494797548"/>
      <w:bookmarkStart w:id="5643" w:name="_Toc494797862"/>
      <w:bookmarkStart w:id="5644" w:name="_Toc494798176"/>
      <w:bookmarkStart w:id="5645" w:name="_Toc494798804"/>
      <w:bookmarkStart w:id="5646" w:name="_Toc494799118"/>
      <w:bookmarkStart w:id="5647" w:name="_Toc98652730"/>
      <w:bookmarkStart w:id="5648" w:name="_Toc98652912"/>
      <w:bookmarkStart w:id="5649" w:name="_Toc100307697"/>
      <w:r w:rsidRPr="001E01BC">
        <w:t xml:space="preserve">Przedmiot </w:t>
      </w:r>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r w:rsidR="000F0963">
        <w:t>ST</w:t>
      </w:r>
      <w:r w:rsidRPr="001E01BC">
        <w:t>WiORB</w:t>
      </w:r>
      <w:bookmarkEnd w:id="5649"/>
    </w:p>
    <w:p w14:paraId="3C1257BE" w14:textId="39AC231B" w:rsidR="00E578B3" w:rsidRPr="001E01BC" w:rsidRDefault="00E578B3" w:rsidP="009157BA">
      <w:pPr>
        <w:spacing w:after="0" w:line="276" w:lineRule="auto"/>
        <w:ind w:firstLine="425"/>
        <w:jc w:val="both"/>
      </w:pPr>
      <w:bookmarkStart w:id="5650" w:name="_Toc435794316"/>
      <w:bookmarkStart w:id="5651" w:name="_Toc467069675"/>
      <w:bookmarkStart w:id="5652" w:name="_Toc467070279"/>
      <w:bookmarkStart w:id="5653" w:name="_Toc467206706"/>
      <w:bookmarkStart w:id="5654" w:name="_Toc467208304"/>
      <w:bookmarkStart w:id="5655" w:name="_Toc467208771"/>
      <w:bookmarkStart w:id="5656" w:name="_Toc467211800"/>
      <w:bookmarkStart w:id="5657" w:name="_Toc467212150"/>
      <w:bookmarkStart w:id="5658" w:name="_Toc467212500"/>
      <w:bookmarkStart w:id="5659" w:name="_Toc467212850"/>
      <w:bookmarkStart w:id="5660" w:name="_Toc467254568"/>
      <w:bookmarkStart w:id="5661" w:name="_Toc467254919"/>
      <w:bookmarkStart w:id="5662" w:name="_Toc467255270"/>
      <w:bookmarkStart w:id="5663" w:name="_Toc467258778"/>
      <w:bookmarkStart w:id="5664" w:name="_Toc467260748"/>
      <w:bookmarkStart w:id="5665" w:name="_Toc467261450"/>
      <w:bookmarkStart w:id="5666" w:name="_Toc467261801"/>
      <w:bookmarkStart w:id="5667" w:name="_Toc467262152"/>
      <w:bookmarkStart w:id="5668" w:name="_Toc467262503"/>
      <w:bookmarkStart w:id="5669" w:name="_Toc467263915"/>
      <w:bookmarkStart w:id="5670" w:name="_Toc480361651"/>
      <w:bookmarkStart w:id="5671" w:name="_Toc480367288"/>
      <w:bookmarkStart w:id="5672" w:name="_Toc480367984"/>
      <w:bookmarkStart w:id="5673" w:name="_Toc480369382"/>
      <w:bookmarkStart w:id="5674" w:name="_Toc480369730"/>
      <w:bookmarkStart w:id="5675" w:name="_Toc480370084"/>
      <w:bookmarkStart w:id="5676" w:name="_Toc480372133"/>
      <w:bookmarkStart w:id="5677" w:name="_Toc480372476"/>
      <w:bookmarkStart w:id="5678" w:name="_Toc480374420"/>
      <w:bookmarkStart w:id="5679" w:name="_Toc480448195"/>
      <w:bookmarkStart w:id="5680" w:name="_Toc480458243"/>
      <w:bookmarkStart w:id="5681" w:name="_Toc480465627"/>
      <w:bookmarkStart w:id="5682" w:name="_Toc480528975"/>
      <w:bookmarkStart w:id="5683" w:name="_Toc480531422"/>
      <w:bookmarkStart w:id="5684" w:name="_Toc494796289"/>
      <w:bookmarkStart w:id="5685" w:name="_Toc494796604"/>
      <w:bookmarkStart w:id="5686" w:name="_Toc494796919"/>
      <w:bookmarkStart w:id="5687" w:name="_Toc494797234"/>
      <w:bookmarkStart w:id="5688" w:name="_Toc494797549"/>
      <w:bookmarkStart w:id="5689" w:name="_Toc494797863"/>
      <w:bookmarkStart w:id="5690" w:name="_Toc494798177"/>
      <w:bookmarkStart w:id="5691" w:name="_Toc494798805"/>
      <w:bookmarkStart w:id="5692" w:name="_Toc494799119"/>
      <w:r w:rsidRPr="001E01BC">
        <w:rPr>
          <w:rFonts w:cs="Tahoma"/>
          <w:szCs w:val="20"/>
        </w:rPr>
        <w:t xml:space="preserve">Zakres niniejszych </w:t>
      </w:r>
      <w:proofErr w:type="spellStart"/>
      <w:r w:rsidR="009941BF">
        <w:rPr>
          <w:rFonts w:cs="Tahoma"/>
          <w:szCs w:val="20"/>
        </w:rPr>
        <w:t>ST</w:t>
      </w:r>
      <w:r w:rsidRPr="001E01BC">
        <w:rPr>
          <w:rFonts w:cs="Tahoma"/>
          <w:szCs w:val="20"/>
        </w:rPr>
        <w:t>WiORB</w:t>
      </w:r>
      <w:proofErr w:type="spellEnd"/>
      <w:r w:rsidRPr="001E01BC">
        <w:rPr>
          <w:rFonts w:cs="Tahoma"/>
          <w:szCs w:val="20"/>
        </w:rPr>
        <w:t xml:space="preserve"> obejmuje wszelkiego rodzaju wykonania elewacji związanych </w:t>
      </w:r>
      <w:r w:rsidRPr="001E01BC">
        <w:rPr>
          <w:rFonts w:cs="Tahoma"/>
          <w:szCs w:val="20"/>
        </w:rPr>
        <w:br/>
        <w:t xml:space="preserve">z realizacją zadania </w:t>
      </w:r>
      <w:bookmarkStart w:id="5693" w:name="_Toc435794317"/>
      <w:bookmarkStart w:id="5694" w:name="_Toc467069676"/>
      <w:bookmarkStart w:id="5695" w:name="_Toc467070280"/>
      <w:bookmarkStart w:id="5696" w:name="_Toc467206707"/>
      <w:bookmarkStart w:id="5697" w:name="_Toc467208305"/>
      <w:bookmarkStart w:id="5698" w:name="_Toc467208772"/>
      <w:bookmarkStart w:id="5699" w:name="_Toc467211801"/>
      <w:bookmarkStart w:id="5700" w:name="_Toc467212151"/>
      <w:bookmarkStart w:id="5701" w:name="_Toc467212501"/>
      <w:bookmarkStart w:id="5702" w:name="_Toc467212851"/>
      <w:bookmarkStart w:id="5703" w:name="_Toc467254569"/>
      <w:bookmarkStart w:id="5704" w:name="_Toc467254920"/>
      <w:bookmarkStart w:id="5705" w:name="_Toc467255271"/>
      <w:bookmarkStart w:id="5706" w:name="_Toc467258779"/>
      <w:bookmarkStart w:id="5707" w:name="_Toc467260749"/>
      <w:bookmarkStart w:id="5708" w:name="_Toc467261451"/>
      <w:bookmarkStart w:id="5709" w:name="_Toc467261802"/>
      <w:bookmarkStart w:id="5710" w:name="_Toc467262153"/>
      <w:bookmarkStart w:id="5711" w:name="_Toc467262504"/>
      <w:bookmarkStart w:id="5712" w:name="_Toc467263916"/>
      <w:bookmarkStart w:id="5713" w:name="_Toc480361652"/>
      <w:bookmarkStart w:id="5714" w:name="_Toc480367289"/>
      <w:bookmarkStart w:id="5715" w:name="_Toc480367985"/>
      <w:bookmarkStart w:id="5716" w:name="_Toc480369383"/>
      <w:bookmarkStart w:id="5717" w:name="_Toc480369731"/>
      <w:bookmarkStart w:id="5718" w:name="_Toc480370085"/>
      <w:bookmarkStart w:id="5719" w:name="_Toc480372134"/>
      <w:bookmarkStart w:id="5720" w:name="_Toc480372477"/>
      <w:bookmarkStart w:id="5721" w:name="_Toc480374421"/>
      <w:bookmarkStart w:id="5722" w:name="_Toc480448196"/>
      <w:bookmarkStart w:id="5723" w:name="_Toc480458244"/>
      <w:bookmarkStart w:id="5724" w:name="_Toc480465628"/>
      <w:bookmarkStart w:id="5725" w:name="_Toc480528976"/>
      <w:bookmarkStart w:id="5726" w:name="_Toc480531423"/>
      <w:bookmarkStart w:id="5727" w:name="_Toc494796290"/>
      <w:bookmarkStart w:id="5728" w:name="_Toc494796605"/>
      <w:bookmarkStart w:id="5729" w:name="_Toc494796920"/>
      <w:bookmarkStart w:id="5730" w:name="_Toc494797235"/>
      <w:bookmarkStart w:id="5731" w:name="_Toc494797550"/>
      <w:bookmarkStart w:id="5732" w:name="_Toc494797864"/>
      <w:bookmarkStart w:id="5733" w:name="_Toc494798178"/>
      <w:bookmarkStart w:id="5734" w:name="_Toc494798806"/>
      <w:bookmarkStart w:id="5735" w:name="_Toc494799120"/>
      <w:bookmarkStart w:id="5736" w:name="_Toc98652731"/>
      <w:bookmarkStart w:id="5737" w:name="_Toc98652913"/>
      <w:bookmarkStart w:id="5738" w:name="_Toc100307698"/>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r w:rsidR="009157BA" w:rsidRPr="001E01BC">
        <w:rPr>
          <w:rFonts w:eastAsiaTheme="minorEastAsia" w:cs="Tahoma"/>
          <w:b/>
          <w:szCs w:val="20"/>
        </w:rPr>
        <w:t xml:space="preserve">pn. </w:t>
      </w:r>
      <w:r w:rsidR="009929A1" w:rsidRPr="001E01BC">
        <w:rPr>
          <w:rFonts w:eastAsiaTheme="minorEastAsia" w:cs="Tahoma"/>
          <w:b/>
          <w:szCs w:val="20"/>
        </w:rPr>
        <w:t>„</w:t>
      </w:r>
      <w:r w:rsidR="009929A1">
        <w:rPr>
          <w:rFonts w:eastAsiaTheme="minorEastAsia" w:cs="Tahoma"/>
          <w:b/>
          <w:szCs w:val="20"/>
        </w:rPr>
        <w:t xml:space="preserve">Budowa stacji uzdatniania wody wraz z infrastrukturą towarzyszącą: zbiornikiem wody czystej, odstojnikiem popłuczyn, studzienką neutralizacyjną, przewodami </w:t>
      </w:r>
      <w:proofErr w:type="spellStart"/>
      <w:r w:rsidR="009929A1">
        <w:rPr>
          <w:rFonts w:eastAsiaTheme="minorEastAsia" w:cs="Tahoma"/>
          <w:b/>
          <w:szCs w:val="20"/>
        </w:rPr>
        <w:t>międzyobiektowymi</w:t>
      </w:r>
      <w:proofErr w:type="spellEnd"/>
      <w:r w:rsidR="009929A1">
        <w:rPr>
          <w:rFonts w:eastAsiaTheme="minorEastAsia" w:cs="Tahoma"/>
          <w:b/>
          <w:szCs w:val="20"/>
        </w:rPr>
        <w:t xml:space="preserve"> wodociągowymi, kanalizacyjnymi, energetycznymi, kablami sterowniczymi, utwardzeniem terenu oraz odcinkami sieci wodociągowej, w celu zaopatrzenia w wodę miejscowości Huzele”. </w:t>
      </w:r>
      <w:r w:rsidRPr="001E01BC">
        <w:t xml:space="preserve">Zakres robót objętych </w:t>
      </w:r>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roofErr w:type="spellStart"/>
      <w:r w:rsidR="000F0963">
        <w:t>ST</w:t>
      </w:r>
      <w:r w:rsidRPr="001E01BC">
        <w:t>WiORB</w:t>
      </w:r>
      <w:bookmarkEnd w:id="5736"/>
      <w:bookmarkEnd w:id="5737"/>
      <w:bookmarkEnd w:id="5738"/>
      <w:proofErr w:type="spellEnd"/>
    </w:p>
    <w:p w14:paraId="26BCE73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Roboty obejmują:</w:t>
      </w:r>
    </w:p>
    <w:p w14:paraId="37FE3478"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Rozstawienie rusztowania zewnętrznego ramowego,</w:t>
      </w:r>
    </w:p>
    <w:p w14:paraId="2E2FA820"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Zabezpieczenie okien folią polietylenową,</w:t>
      </w:r>
    </w:p>
    <w:p w14:paraId="7551A6DE"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proofErr w:type="gramStart"/>
      <w:r w:rsidRPr="001E01BC">
        <w:rPr>
          <w:rFonts w:cs="Tahoma"/>
          <w:szCs w:val="20"/>
        </w:rPr>
        <w:t>Przygotowanie  podłoża</w:t>
      </w:r>
      <w:proofErr w:type="gramEnd"/>
      <w:r w:rsidRPr="001E01BC">
        <w:rPr>
          <w:rFonts w:cs="Tahoma"/>
          <w:szCs w:val="20"/>
        </w:rPr>
        <w:t xml:space="preserve"> pod docieplenie metodą lekką – mokrą poprzez oczyszczenie mechaniczne i zmycie,</w:t>
      </w:r>
    </w:p>
    <w:p w14:paraId="587B8B48"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 xml:space="preserve">Zagruntowanie podłoża – jednokrotne, </w:t>
      </w:r>
    </w:p>
    <w:p w14:paraId="169B3415"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Wykonanie obróbek blacharskich,</w:t>
      </w:r>
    </w:p>
    <w:p w14:paraId="5B29C4D2"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 xml:space="preserve">Demontaż rusztowań, </w:t>
      </w:r>
    </w:p>
    <w:p w14:paraId="6C709928"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Wywiezienie gruzu,</w:t>
      </w:r>
    </w:p>
    <w:p w14:paraId="36B090D0" w14:textId="77777777" w:rsidR="00E578B3" w:rsidRPr="001E01BC" w:rsidRDefault="00E578B3" w:rsidP="00261603">
      <w:pPr>
        <w:numPr>
          <w:ilvl w:val="0"/>
          <w:numId w:val="68"/>
        </w:numPr>
        <w:tabs>
          <w:tab w:val="left" w:pos="0"/>
          <w:tab w:val="left" w:pos="284"/>
        </w:tabs>
        <w:spacing w:after="0" w:line="276" w:lineRule="auto"/>
        <w:contextualSpacing/>
        <w:jc w:val="both"/>
        <w:rPr>
          <w:rFonts w:cs="Tahoma"/>
          <w:szCs w:val="20"/>
        </w:rPr>
      </w:pPr>
      <w:r w:rsidRPr="001E01BC">
        <w:rPr>
          <w:rFonts w:cs="Tahoma"/>
          <w:szCs w:val="20"/>
        </w:rPr>
        <w:t>Uprzątnięcie placu budowy.</w:t>
      </w:r>
    </w:p>
    <w:p w14:paraId="2EB04A04" w14:textId="77777777" w:rsidR="00E578B3" w:rsidRPr="001E01BC" w:rsidRDefault="00E578B3" w:rsidP="00E53871">
      <w:pPr>
        <w:pStyle w:val="KW-Lev-3"/>
      </w:pPr>
      <w:bookmarkStart w:id="5739" w:name="_Toc435794318"/>
      <w:bookmarkStart w:id="5740" w:name="_Toc467069677"/>
      <w:bookmarkStart w:id="5741" w:name="_Toc467070281"/>
      <w:bookmarkStart w:id="5742" w:name="_Toc467206708"/>
      <w:bookmarkStart w:id="5743" w:name="_Toc467208306"/>
      <w:bookmarkStart w:id="5744" w:name="_Toc467208773"/>
      <w:bookmarkStart w:id="5745" w:name="_Toc467211802"/>
      <w:bookmarkStart w:id="5746" w:name="_Toc467212152"/>
      <w:bookmarkStart w:id="5747" w:name="_Toc467212502"/>
      <w:bookmarkStart w:id="5748" w:name="_Toc467212852"/>
      <w:bookmarkStart w:id="5749" w:name="_Toc467254570"/>
      <w:bookmarkStart w:id="5750" w:name="_Toc467254921"/>
      <w:bookmarkStart w:id="5751" w:name="_Toc467255272"/>
      <w:bookmarkStart w:id="5752" w:name="_Toc467258780"/>
      <w:bookmarkStart w:id="5753" w:name="_Toc467260750"/>
      <w:bookmarkStart w:id="5754" w:name="_Toc467261452"/>
      <w:bookmarkStart w:id="5755" w:name="_Toc467261803"/>
      <w:bookmarkStart w:id="5756" w:name="_Toc467262154"/>
      <w:bookmarkStart w:id="5757" w:name="_Toc467262505"/>
      <w:bookmarkStart w:id="5758" w:name="_Toc467263917"/>
      <w:bookmarkStart w:id="5759" w:name="_Toc480361653"/>
      <w:bookmarkStart w:id="5760" w:name="_Toc480367290"/>
      <w:bookmarkStart w:id="5761" w:name="_Toc480367986"/>
      <w:bookmarkStart w:id="5762" w:name="_Toc480369384"/>
      <w:bookmarkStart w:id="5763" w:name="_Toc480369732"/>
      <w:bookmarkStart w:id="5764" w:name="_Toc480370086"/>
      <w:bookmarkStart w:id="5765" w:name="_Toc480372135"/>
      <w:bookmarkStart w:id="5766" w:name="_Toc480372478"/>
      <w:bookmarkStart w:id="5767" w:name="_Toc480374422"/>
      <w:bookmarkStart w:id="5768" w:name="_Toc480448197"/>
      <w:bookmarkStart w:id="5769" w:name="_Toc480458245"/>
      <w:bookmarkStart w:id="5770" w:name="_Toc480465629"/>
      <w:bookmarkStart w:id="5771" w:name="_Toc480528977"/>
      <w:bookmarkStart w:id="5772" w:name="_Toc480531424"/>
      <w:bookmarkStart w:id="5773" w:name="_Toc494796291"/>
      <w:bookmarkStart w:id="5774" w:name="_Toc494796606"/>
      <w:bookmarkStart w:id="5775" w:name="_Toc494796921"/>
      <w:bookmarkStart w:id="5776" w:name="_Toc494797236"/>
      <w:bookmarkStart w:id="5777" w:name="_Toc494797551"/>
      <w:bookmarkStart w:id="5778" w:name="_Toc494797865"/>
      <w:bookmarkStart w:id="5779" w:name="_Toc494798179"/>
      <w:bookmarkStart w:id="5780" w:name="_Toc494798807"/>
      <w:bookmarkStart w:id="5781" w:name="_Toc494799121"/>
      <w:bookmarkStart w:id="5782" w:name="_Toc98652732"/>
      <w:bookmarkStart w:id="5783" w:name="_Toc98652914"/>
      <w:bookmarkStart w:id="5784" w:name="_Toc100307699"/>
      <w:r w:rsidRPr="001E01BC">
        <w:t>Określenia podstawowe</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p>
    <w:p w14:paraId="3C1435BF" w14:textId="0E81AF8C"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Określenia podane w niniejszym </w:t>
      </w:r>
      <w:proofErr w:type="spellStart"/>
      <w:r w:rsidR="000F0963">
        <w:rPr>
          <w:rFonts w:cs="Tahoma"/>
          <w:szCs w:val="20"/>
        </w:rPr>
        <w:t>ST</w:t>
      </w:r>
      <w:r w:rsidRPr="001E01BC">
        <w:rPr>
          <w:rFonts w:cs="Tahoma"/>
          <w:szCs w:val="20"/>
        </w:rPr>
        <w:t>WiORB</w:t>
      </w:r>
      <w:proofErr w:type="spellEnd"/>
      <w:r w:rsidRPr="001E01BC">
        <w:rPr>
          <w:rFonts w:cs="Tahoma"/>
          <w:szCs w:val="20"/>
        </w:rPr>
        <w:t xml:space="preserve"> są zgodne z obowiązującymi odpowiednimi normami oraz określeniami podanymi w Specyfikacji </w:t>
      </w:r>
      <w:r w:rsidRPr="001E01BC">
        <w:rPr>
          <w:rFonts w:cs="Tahoma"/>
          <w:b/>
          <w:szCs w:val="20"/>
        </w:rPr>
        <w:t>WO-00.00 "Wymagania ogólne".</w:t>
      </w:r>
    </w:p>
    <w:p w14:paraId="6E5EC65D" w14:textId="77777777" w:rsidR="00E578B3" w:rsidRPr="001E01BC" w:rsidRDefault="00E578B3" w:rsidP="00E53871">
      <w:pPr>
        <w:pStyle w:val="KW-Lev-3"/>
      </w:pPr>
      <w:bookmarkStart w:id="5785" w:name="_Toc435794319"/>
      <w:bookmarkStart w:id="5786" w:name="_Toc467069678"/>
      <w:bookmarkStart w:id="5787" w:name="_Toc467070282"/>
      <w:bookmarkStart w:id="5788" w:name="_Toc467206709"/>
      <w:bookmarkStart w:id="5789" w:name="_Toc467208307"/>
      <w:bookmarkStart w:id="5790" w:name="_Toc467208774"/>
      <w:bookmarkStart w:id="5791" w:name="_Toc467211803"/>
      <w:bookmarkStart w:id="5792" w:name="_Toc467212153"/>
      <w:bookmarkStart w:id="5793" w:name="_Toc467212503"/>
      <w:bookmarkStart w:id="5794" w:name="_Toc467212853"/>
      <w:bookmarkStart w:id="5795" w:name="_Toc467254571"/>
      <w:bookmarkStart w:id="5796" w:name="_Toc467254922"/>
      <w:bookmarkStart w:id="5797" w:name="_Toc467255273"/>
      <w:bookmarkStart w:id="5798" w:name="_Toc467258781"/>
      <w:bookmarkStart w:id="5799" w:name="_Toc467260751"/>
      <w:bookmarkStart w:id="5800" w:name="_Toc467261453"/>
      <w:bookmarkStart w:id="5801" w:name="_Toc467261804"/>
      <w:bookmarkStart w:id="5802" w:name="_Toc467262155"/>
      <w:bookmarkStart w:id="5803" w:name="_Toc467262506"/>
      <w:bookmarkStart w:id="5804" w:name="_Toc467263918"/>
      <w:bookmarkStart w:id="5805" w:name="_Toc480361654"/>
      <w:bookmarkStart w:id="5806" w:name="_Toc480367291"/>
      <w:bookmarkStart w:id="5807" w:name="_Toc480367987"/>
      <w:bookmarkStart w:id="5808" w:name="_Toc480369385"/>
      <w:bookmarkStart w:id="5809" w:name="_Toc480369733"/>
      <w:bookmarkStart w:id="5810" w:name="_Toc480370087"/>
      <w:bookmarkStart w:id="5811" w:name="_Toc480372136"/>
      <w:bookmarkStart w:id="5812" w:name="_Toc480372479"/>
      <w:bookmarkStart w:id="5813" w:name="_Toc480374423"/>
      <w:bookmarkStart w:id="5814" w:name="_Toc480448198"/>
      <w:bookmarkStart w:id="5815" w:name="_Toc480458246"/>
      <w:bookmarkStart w:id="5816" w:name="_Toc480465630"/>
      <w:bookmarkStart w:id="5817" w:name="_Toc480528978"/>
      <w:bookmarkStart w:id="5818" w:name="_Toc480531425"/>
      <w:bookmarkStart w:id="5819" w:name="_Toc494796292"/>
      <w:bookmarkStart w:id="5820" w:name="_Toc494796607"/>
      <w:bookmarkStart w:id="5821" w:name="_Toc494796922"/>
      <w:bookmarkStart w:id="5822" w:name="_Toc494797237"/>
      <w:bookmarkStart w:id="5823" w:name="_Toc494797552"/>
      <w:bookmarkStart w:id="5824" w:name="_Toc494797866"/>
      <w:bookmarkStart w:id="5825" w:name="_Toc494798180"/>
      <w:bookmarkStart w:id="5826" w:name="_Toc494798808"/>
      <w:bookmarkStart w:id="5827" w:name="_Toc494799122"/>
      <w:bookmarkStart w:id="5828" w:name="_Toc98652733"/>
      <w:bookmarkStart w:id="5829" w:name="_Toc98652915"/>
      <w:bookmarkStart w:id="5830" w:name="_Toc100307700"/>
      <w:r w:rsidRPr="001E01BC">
        <w:t>Ogólne wymagania dotyczące robót</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p>
    <w:p w14:paraId="44ECBFCB"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Wykonawca Robót jest odpowiedzialny, za jakość ich wykonania oraz zgodność </w:t>
      </w:r>
      <w:r w:rsidRPr="001E01BC">
        <w:rPr>
          <w:rFonts w:cs="Tahoma"/>
          <w:szCs w:val="20"/>
        </w:rPr>
        <w:br/>
        <w:t>z Dokumentacją Projektową, Warunkami wykonania i odbioru robót budowlanych i poleceniami Inspektora.</w:t>
      </w:r>
    </w:p>
    <w:p w14:paraId="498698B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wymagania dotyczące robót podano w </w:t>
      </w:r>
      <w:r w:rsidRPr="001E01BC">
        <w:rPr>
          <w:rFonts w:cs="Tahoma"/>
          <w:b/>
          <w:szCs w:val="20"/>
        </w:rPr>
        <w:t>WO-00.00 "Wymagania ogólne".</w:t>
      </w:r>
    </w:p>
    <w:p w14:paraId="4B9CEF95" w14:textId="77777777" w:rsidR="00E578B3" w:rsidRPr="001E01BC" w:rsidRDefault="00E578B3" w:rsidP="00E53871">
      <w:pPr>
        <w:pStyle w:val="KW-Lev-3"/>
      </w:pPr>
      <w:bookmarkStart w:id="5831" w:name="_Toc435794320"/>
      <w:bookmarkStart w:id="5832" w:name="_Toc467069679"/>
      <w:bookmarkStart w:id="5833" w:name="_Toc467070283"/>
      <w:bookmarkStart w:id="5834" w:name="_Toc467206710"/>
      <w:bookmarkStart w:id="5835" w:name="_Toc467208308"/>
      <w:bookmarkStart w:id="5836" w:name="_Toc467208775"/>
      <w:bookmarkStart w:id="5837" w:name="_Toc467211804"/>
      <w:bookmarkStart w:id="5838" w:name="_Toc467212154"/>
      <w:bookmarkStart w:id="5839" w:name="_Toc467212504"/>
      <w:bookmarkStart w:id="5840" w:name="_Toc467212854"/>
      <w:bookmarkStart w:id="5841" w:name="_Toc467254572"/>
      <w:bookmarkStart w:id="5842" w:name="_Toc467254923"/>
      <w:bookmarkStart w:id="5843" w:name="_Toc467255274"/>
      <w:bookmarkStart w:id="5844" w:name="_Toc467258782"/>
      <w:bookmarkStart w:id="5845" w:name="_Toc467260752"/>
      <w:bookmarkStart w:id="5846" w:name="_Toc467261454"/>
      <w:bookmarkStart w:id="5847" w:name="_Toc467261805"/>
      <w:bookmarkStart w:id="5848" w:name="_Toc467262156"/>
      <w:bookmarkStart w:id="5849" w:name="_Toc467262507"/>
      <w:bookmarkStart w:id="5850" w:name="_Toc467263919"/>
      <w:bookmarkStart w:id="5851" w:name="_Toc480361655"/>
      <w:bookmarkStart w:id="5852" w:name="_Toc480367292"/>
      <w:bookmarkStart w:id="5853" w:name="_Toc480367988"/>
      <w:bookmarkStart w:id="5854" w:name="_Toc480369386"/>
      <w:bookmarkStart w:id="5855" w:name="_Toc480369734"/>
      <w:bookmarkStart w:id="5856" w:name="_Toc480370088"/>
      <w:bookmarkStart w:id="5857" w:name="_Toc480372137"/>
      <w:bookmarkStart w:id="5858" w:name="_Toc480372480"/>
      <w:bookmarkStart w:id="5859" w:name="_Toc480374424"/>
      <w:bookmarkStart w:id="5860" w:name="_Toc480448199"/>
      <w:bookmarkStart w:id="5861" w:name="_Toc480458247"/>
      <w:bookmarkStart w:id="5862" w:name="_Toc480465631"/>
      <w:bookmarkStart w:id="5863" w:name="_Toc480528979"/>
      <w:bookmarkStart w:id="5864" w:name="_Toc480531426"/>
      <w:bookmarkStart w:id="5865" w:name="_Toc494796293"/>
      <w:bookmarkStart w:id="5866" w:name="_Toc494796608"/>
      <w:bookmarkStart w:id="5867" w:name="_Toc494796923"/>
      <w:bookmarkStart w:id="5868" w:name="_Toc494797238"/>
      <w:bookmarkStart w:id="5869" w:name="_Toc494797553"/>
      <w:bookmarkStart w:id="5870" w:name="_Toc494797867"/>
      <w:bookmarkStart w:id="5871" w:name="_Toc494798181"/>
      <w:bookmarkStart w:id="5872" w:name="_Toc494798809"/>
      <w:bookmarkStart w:id="5873" w:name="_Toc494799123"/>
      <w:bookmarkStart w:id="5874" w:name="_Toc98652734"/>
      <w:bookmarkStart w:id="5875" w:name="_Toc98652916"/>
      <w:bookmarkStart w:id="5876" w:name="_Toc100307701"/>
      <w:r w:rsidRPr="001E01BC">
        <w:t>MATERIAŁY</w:t>
      </w:r>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p>
    <w:p w14:paraId="5E9FF7D3" w14:textId="77777777" w:rsidR="00E578B3" w:rsidRPr="001E01BC" w:rsidRDefault="00E578B3" w:rsidP="000120CD">
      <w:pPr>
        <w:pStyle w:val="KW-Lev-4"/>
        <w:rPr>
          <w:lang w:val="pl-PL"/>
        </w:rPr>
      </w:pPr>
      <w:bookmarkStart w:id="5877" w:name="_Toc435794321"/>
      <w:bookmarkStart w:id="5878" w:name="_Toc467069680"/>
      <w:bookmarkStart w:id="5879" w:name="_Toc467070284"/>
      <w:bookmarkStart w:id="5880" w:name="_Toc467206711"/>
      <w:bookmarkStart w:id="5881" w:name="_Toc467208309"/>
      <w:bookmarkStart w:id="5882" w:name="_Toc467208776"/>
      <w:bookmarkStart w:id="5883" w:name="_Toc467211805"/>
      <w:bookmarkStart w:id="5884" w:name="_Toc467212155"/>
      <w:bookmarkStart w:id="5885" w:name="_Toc467212505"/>
      <w:bookmarkStart w:id="5886" w:name="_Toc467212855"/>
      <w:bookmarkStart w:id="5887" w:name="_Toc467254573"/>
      <w:bookmarkStart w:id="5888" w:name="_Toc467254924"/>
      <w:bookmarkStart w:id="5889" w:name="_Toc467255275"/>
      <w:bookmarkStart w:id="5890" w:name="_Toc467258783"/>
      <w:bookmarkStart w:id="5891" w:name="_Toc467260753"/>
      <w:bookmarkStart w:id="5892" w:name="_Toc467261455"/>
      <w:bookmarkStart w:id="5893" w:name="_Toc467261806"/>
      <w:bookmarkStart w:id="5894" w:name="_Toc467262157"/>
      <w:bookmarkStart w:id="5895" w:name="_Toc467262508"/>
      <w:bookmarkStart w:id="5896" w:name="_Toc467263920"/>
      <w:bookmarkStart w:id="5897" w:name="_Toc480361656"/>
      <w:bookmarkStart w:id="5898" w:name="_Toc480367293"/>
      <w:bookmarkStart w:id="5899" w:name="_Toc480367989"/>
      <w:bookmarkStart w:id="5900" w:name="_Toc480369387"/>
      <w:bookmarkStart w:id="5901" w:name="_Toc480369735"/>
      <w:bookmarkStart w:id="5902" w:name="_Toc480370089"/>
      <w:bookmarkStart w:id="5903" w:name="_Toc480372138"/>
      <w:bookmarkStart w:id="5904" w:name="_Toc480372481"/>
      <w:bookmarkStart w:id="5905" w:name="_Toc480374425"/>
      <w:bookmarkStart w:id="5906" w:name="_Toc480448200"/>
      <w:bookmarkStart w:id="5907" w:name="_Toc480458248"/>
      <w:bookmarkStart w:id="5908" w:name="_Toc480465632"/>
      <w:bookmarkStart w:id="5909" w:name="_Toc480528980"/>
      <w:bookmarkStart w:id="5910" w:name="_Toc480531427"/>
      <w:bookmarkStart w:id="5911" w:name="_Toc494796294"/>
      <w:bookmarkStart w:id="5912" w:name="_Toc494796609"/>
      <w:bookmarkStart w:id="5913" w:name="_Toc494796924"/>
      <w:bookmarkStart w:id="5914" w:name="_Toc494797239"/>
      <w:bookmarkStart w:id="5915" w:name="_Toc494797554"/>
      <w:bookmarkStart w:id="5916" w:name="_Toc494797868"/>
      <w:bookmarkStart w:id="5917" w:name="_Toc494798182"/>
      <w:bookmarkStart w:id="5918" w:name="_Toc494798810"/>
      <w:bookmarkStart w:id="5919" w:name="_Toc494799124"/>
      <w:bookmarkStart w:id="5920" w:name="_Toc98652735"/>
      <w:bookmarkStart w:id="5921" w:name="_Toc98652917"/>
      <w:r w:rsidRPr="001E01BC">
        <w:rPr>
          <w:lang w:val="pl-PL"/>
        </w:rPr>
        <w:t>Wymagania ogólne dotyczące materiałów</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39F34B8B"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Bale iglaste obrzynane kl. II gr.50mm,</w:t>
      </w:r>
    </w:p>
    <w:p w14:paraId="45A5F0EF"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Deski iglaste obrzynane,</w:t>
      </w:r>
    </w:p>
    <w:p w14:paraId="0A18C7B6"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Folia polietylenowa 0,2mm,</w:t>
      </w:r>
    </w:p>
    <w:p w14:paraId="73B23E25"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Gwoździe budowlane gołe,</w:t>
      </w:r>
    </w:p>
    <w:p w14:paraId="18071804"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 xml:space="preserve">Kształtowniki stalowe walcowane na gorąco, według PN-EN 10055:1999, </w:t>
      </w:r>
    </w:p>
    <w:p w14:paraId="63310D9E"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 xml:space="preserve">Blacha powlekana płaska – na obróbki, </w:t>
      </w:r>
    </w:p>
    <w:p w14:paraId="6BE46121"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Kołki stalowe do wstrzeliwania z nabojem i osłoną,</w:t>
      </w:r>
    </w:p>
    <w:p w14:paraId="336F1D0F"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Obejmy do rur,</w:t>
      </w:r>
    </w:p>
    <w:p w14:paraId="48BA9BD8"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Wkręty do blach samogwintujące,</w:t>
      </w:r>
    </w:p>
    <w:p w14:paraId="39F98DAD"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Kołki rozporowe z plastikowymi wkrętami,</w:t>
      </w:r>
    </w:p>
    <w:p w14:paraId="35BD0861" w14:textId="77777777" w:rsidR="00E578B3" w:rsidRPr="001E01BC" w:rsidRDefault="00E578B3" w:rsidP="00261603">
      <w:pPr>
        <w:numPr>
          <w:ilvl w:val="0"/>
          <w:numId w:val="69"/>
        </w:numPr>
        <w:tabs>
          <w:tab w:val="left" w:pos="0"/>
          <w:tab w:val="left" w:pos="284"/>
        </w:tabs>
        <w:spacing w:after="0" w:line="276" w:lineRule="auto"/>
        <w:contextualSpacing/>
        <w:jc w:val="both"/>
        <w:rPr>
          <w:rFonts w:cs="Tahoma"/>
          <w:szCs w:val="20"/>
        </w:rPr>
      </w:pPr>
      <w:r w:rsidRPr="001E01BC">
        <w:rPr>
          <w:rFonts w:cs="Tahoma"/>
          <w:szCs w:val="20"/>
        </w:rPr>
        <w:t>Woda – do przygotowania zapraw: stosować można każdą wodę zdatną do picia, z rzeki lub jeziora. Niedozwolone jest użycie wód ściekowych, kanalizacyjnych bagiennych oraz wód zawierających tłuszcze organiczne, oleje i muł,</w:t>
      </w:r>
    </w:p>
    <w:p w14:paraId="2FF7459C"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 xml:space="preserve">Listwy cokołowe aluminiowe, odporne na korozję, z wyprofilowanym kapinosem </w:t>
      </w:r>
    </w:p>
    <w:p w14:paraId="3C363961"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lastRenderedPageBreak/>
        <w:t xml:space="preserve">Siatka z włókna szklanego, odporna na działanie środków alkalicznych – wielkość oczek ok. 3,5 x </w:t>
      </w:r>
      <w:smartTag w:uri="urn:schemas-microsoft-com:office:smarttags" w:element="metricconverter">
        <w:smartTagPr>
          <w:attr w:name="ProductID" w:val="4 mm"/>
        </w:smartTagPr>
        <w:r w:rsidRPr="001E01BC">
          <w:rPr>
            <w:rFonts w:cs="Tahoma"/>
            <w:szCs w:val="20"/>
          </w:rPr>
          <w:t>4 mm,</w:t>
        </w:r>
      </w:smartTag>
    </w:p>
    <w:p w14:paraId="07441190"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 xml:space="preserve">Profile metalowe z siatką do wzmocnienia narożników, </w:t>
      </w:r>
    </w:p>
    <w:p w14:paraId="59627430"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Dyble plastikowe „z grzybkami”,</w:t>
      </w:r>
    </w:p>
    <w:p w14:paraId="31103C17"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Emulsja gruntująca - impregnat do gruntowania produkowany, jako gotowa do użycia wodna dyspersja, jakości żywicy akrylowej. Dzięki dużej zdolności penetracji, wnika silnie w głąb podłoża, powodując jego wzmocnienie i ujednorodnienie parametrów całej gruntowanej powierzchni. Po wyschnięciu jest bezbarwna i przepuszcza parę wodną, nie palna i odporna na temperatury od -20</w:t>
      </w:r>
      <w:r w:rsidRPr="001E01BC">
        <w:rPr>
          <w:rFonts w:cs="Tahoma"/>
          <w:szCs w:val="20"/>
          <w:vertAlign w:val="superscript"/>
        </w:rPr>
        <w:t>o</w:t>
      </w:r>
      <w:r w:rsidRPr="001E01BC">
        <w:rPr>
          <w:rFonts w:cs="Tahoma"/>
          <w:szCs w:val="20"/>
        </w:rPr>
        <w:t>C do + 80</w:t>
      </w:r>
      <w:r w:rsidRPr="001E01BC">
        <w:rPr>
          <w:rFonts w:cs="Tahoma"/>
          <w:szCs w:val="20"/>
          <w:vertAlign w:val="superscript"/>
        </w:rPr>
        <w:t>o</w:t>
      </w:r>
      <w:r w:rsidRPr="001E01BC">
        <w:rPr>
          <w:rFonts w:cs="Tahoma"/>
          <w:szCs w:val="20"/>
        </w:rPr>
        <w:t>C,</w:t>
      </w:r>
    </w:p>
    <w:p w14:paraId="56DE1259"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Zaprawa klejowa– gotowa, sucha mieszanka najwyższej, jakości spoiwa cementowego, włókna celulozowe oraz polimerowe dodatki modyfikujące,</w:t>
      </w:r>
    </w:p>
    <w:p w14:paraId="2072D1ED"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Wyprawa tynkarska podkładowa– środek gruntujący do przygotowania podłoża przed położeniem cienkowarstwowych tynków mineralnych, w kolorze dopasowanym do warstwy tynku na wierzchniego. Środek chroniący i wzmacniający podłoże, zwiększający przyczepności, zapobiegający powstawaniu plam na powierzchni tyku szlachetnego,</w:t>
      </w:r>
    </w:p>
    <w:p w14:paraId="6FEC32A8" w14:textId="77777777" w:rsidR="00E578B3" w:rsidRPr="001E01BC" w:rsidRDefault="00E578B3" w:rsidP="00261603">
      <w:pPr>
        <w:numPr>
          <w:ilvl w:val="0"/>
          <w:numId w:val="70"/>
        </w:numPr>
        <w:tabs>
          <w:tab w:val="left" w:pos="0"/>
          <w:tab w:val="left" w:pos="284"/>
        </w:tabs>
        <w:spacing w:after="0" w:line="276" w:lineRule="auto"/>
        <w:contextualSpacing/>
        <w:jc w:val="both"/>
        <w:rPr>
          <w:rFonts w:cs="Tahoma"/>
          <w:szCs w:val="20"/>
        </w:rPr>
      </w:pPr>
      <w:r w:rsidRPr="001E01BC">
        <w:rPr>
          <w:rFonts w:cs="Tahoma"/>
          <w:szCs w:val="20"/>
        </w:rPr>
        <w:t>Wyprawa tynkarska nawierzchniowa silikonowo silikatowa o fakturze nakrapianej lub typu „BARANEK” i o uziarnieniu 1,5mm, gotowa do użycia masa w konsystencji pasty, na bazie wodnej dyspersji żywic silikonowych– kolory i faktura do uzgodnienia z Zamawiającym,</w:t>
      </w:r>
    </w:p>
    <w:p w14:paraId="536054C3" w14:textId="77777777" w:rsidR="00E578B3" w:rsidRPr="001E01BC" w:rsidRDefault="00E578B3" w:rsidP="005D1F53">
      <w:pPr>
        <w:pStyle w:val="Akapitzlist"/>
        <w:tabs>
          <w:tab w:val="left" w:pos="0"/>
        </w:tabs>
        <w:spacing w:after="0" w:line="276" w:lineRule="auto"/>
        <w:ind w:left="993"/>
        <w:jc w:val="both"/>
        <w:rPr>
          <w:rFonts w:cs="Tahoma"/>
          <w:szCs w:val="20"/>
        </w:rPr>
      </w:pPr>
      <w:r w:rsidRPr="001E01BC">
        <w:rPr>
          <w:rFonts w:cs="Tahoma"/>
          <w:szCs w:val="20"/>
        </w:rPr>
        <w:t xml:space="preserve"> </w:t>
      </w:r>
    </w:p>
    <w:p w14:paraId="31A08EE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materiałów podano w </w:t>
      </w:r>
      <w:r w:rsidRPr="001E01BC">
        <w:rPr>
          <w:rFonts w:cs="Tahoma"/>
          <w:b/>
          <w:szCs w:val="20"/>
        </w:rPr>
        <w:t>WO 00.00 "Wymagania ogólne</w:t>
      </w:r>
      <w:r w:rsidRPr="001E01BC">
        <w:rPr>
          <w:rFonts w:cs="Tahoma"/>
          <w:szCs w:val="20"/>
        </w:rPr>
        <w:t>".</w:t>
      </w:r>
    </w:p>
    <w:p w14:paraId="77967054" w14:textId="77777777" w:rsidR="00E578B3" w:rsidRPr="001E01BC" w:rsidRDefault="00E578B3" w:rsidP="00E53871">
      <w:pPr>
        <w:pStyle w:val="KW-Lev-3"/>
      </w:pPr>
      <w:bookmarkStart w:id="5922" w:name="_Toc435794322"/>
      <w:bookmarkStart w:id="5923" w:name="_Toc467069681"/>
      <w:bookmarkStart w:id="5924" w:name="_Toc467070285"/>
      <w:bookmarkStart w:id="5925" w:name="_Toc467206712"/>
      <w:bookmarkStart w:id="5926" w:name="_Toc467208310"/>
      <w:bookmarkStart w:id="5927" w:name="_Toc467208777"/>
      <w:bookmarkStart w:id="5928" w:name="_Toc467211806"/>
      <w:bookmarkStart w:id="5929" w:name="_Toc467212156"/>
      <w:bookmarkStart w:id="5930" w:name="_Toc467212506"/>
      <w:bookmarkStart w:id="5931" w:name="_Toc467212856"/>
      <w:bookmarkStart w:id="5932" w:name="_Toc467254574"/>
      <w:bookmarkStart w:id="5933" w:name="_Toc467254925"/>
      <w:bookmarkStart w:id="5934" w:name="_Toc467255276"/>
      <w:bookmarkStart w:id="5935" w:name="_Toc467258784"/>
      <w:bookmarkStart w:id="5936" w:name="_Toc467260754"/>
      <w:bookmarkStart w:id="5937" w:name="_Toc467261456"/>
      <w:bookmarkStart w:id="5938" w:name="_Toc467261807"/>
      <w:bookmarkStart w:id="5939" w:name="_Toc467262158"/>
      <w:bookmarkStart w:id="5940" w:name="_Toc467262509"/>
      <w:bookmarkStart w:id="5941" w:name="_Toc467263921"/>
      <w:bookmarkStart w:id="5942" w:name="_Toc480361657"/>
      <w:bookmarkStart w:id="5943" w:name="_Toc480367294"/>
      <w:bookmarkStart w:id="5944" w:name="_Toc480367990"/>
      <w:bookmarkStart w:id="5945" w:name="_Toc480369388"/>
      <w:bookmarkStart w:id="5946" w:name="_Toc480369736"/>
      <w:bookmarkStart w:id="5947" w:name="_Toc480370090"/>
      <w:bookmarkStart w:id="5948" w:name="_Toc480372139"/>
      <w:bookmarkStart w:id="5949" w:name="_Toc480372482"/>
      <w:bookmarkStart w:id="5950" w:name="_Toc480374426"/>
      <w:bookmarkStart w:id="5951" w:name="_Toc480448201"/>
      <w:bookmarkStart w:id="5952" w:name="_Toc480458249"/>
      <w:bookmarkStart w:id="5953" w:name="_Toc480465633"/>
      <w:bookmarkStart w:id="5954" w:name="_Toc480528981"/>
      <w:bookmarkStart w:id="5955" w:name="_Toc480531428"/>
      <w:bookmarkStart w:id="5956" w:name="_Toc494796295"/>
      <w:bookmarkStart w:id="5957" w:name="_Toc494796610"/>
      <w:bookmarkStart w:id="5958" w:name="_Toc494796925"/>
      <w:bookmarkStart w:id="5959" w:name="_Toc494797240"/>
      <w:bookmarkStart w:id="5960" w:name="_Toc494797555"/>
      <w:bookmarkStart w:id="5961" w:name="_Toc494797869"/>
      <w:bookmarkStart w:id="5962" w:name="_Toc494798183"/>
      <w:bookmarkStart w:id="5963" w:name="_Toc494798811"/>
      <w:bookmarkStart w:id="5964" w:name="_Toc494799125"/>
      <w:bookmarkStart w:id="5965" w:name="_Toc98652736"/>
      <w:bookmarkStart w:id="5966" w:name="_Toc98652918"/>
      <w:bookmarkStart w:id="5967" w:name="_Toc100307702"/>
      <w:r w:rsidRPr="001E01BC">
        <w:t>SPRZĘT</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61604CDC" w14:textId="77777777" w:rsidR="00E578B3" w:rsidRPr="001E01BC" w:rsidRDefault="00E578B3" w:rsidP="000120CD">
      <w:pPr>
        <w:pStyle w:val="KW-Lev-4"/>
        <w:rPr>
          <w:lang w:val="pl-PL"/>
        </w:rPr>
      </w:pPr>
      <w:bookmarkStart w:id="5968" w:name="_Toc435794323"/>
      <w:bookmarkStart w:id="5969" w:name="_Toc467069682"/>
      <w:bookmarkStart w:id="5970" w:name="_Toc467070286"/>
      <w:bookmarkStart w:id="5971" w:name="_Toc467206713"/>
      <w:bookmarkStart w:id="5972" w:name="_Toc467208311"/>
      <w:bookmarkStart w:id="5973" w:name="_Toc467208778"/>
      <w:bookmarkStart w:id="5974" w:name="_Toc467211807"/>
      <w:bookmarkStart w:id="5975" w:name="_Toc467212157"/>
      <w:bookmarkStart w:id="5976" w:name="_Toc467212507"/>
      <w:bookmarkStart w:id="5977" w:name="_Toc467212857"/>
      <w:bookmarkStart w:id="5978" w:name="_Toc467254575"/>
      <w:bookmarkStart w:id="5979" w:name="_Toc467254926"/>
      <w:bookmarkStart w:id="5980" w:name="_Toc467255277"/>
      <w:bookmarkStart w:id="5981" w:name="_Toc467258785"/>
      <w:bookmarkStart w:id="5982" w:name="_Toc467260755"/>
      <w:bookmarkStart w:id="5983" w:name="_Toc467261457"/>
      <w:bookmarkStart w:id="5984" w:name="_Toc467261808"/>
      <w:bookmarkStart w:id="5985" w:name="_Toc467262159"/>
      <w:bookmarkStart w:id="5986" w:name="_Toc467262510"/>
      <w:bookmarkStart w:id="5987" w:name="_Toc467263922"/>
      <w:bookmarkStart w:id="5988" w:name="_Toc480361658"/>
      <w:bookmarkStart w:id="5989" w:name="_Toc480367295"/>
      <w:bookmarkStart w:id="5990" w:name="_Toc480367991"/>
      <w:bookmarkStart w:id="5991" w:name="_Toc480369389"/>
      <w:bookmarkStart w:id="5992" w:name="_Toc480369737"/>
      <w:bookmarkStart w:id="5993" w:name="_Toc480370091"/>
      <w:bookmarkStart w:id="5994" w:name="_Toc480372140"/>
      <w:bookmarkStart w:id="5995" w:name="_Toc480372483"/>
      <w:bookmarkStart w:id="5996" w:name="_Toc480374427"/>
      <w:bookmarkStart w:id="5997" w:name="_Toc480448202"/>
      <w:bookmarkStart w:id="5998" w:name="_Toc480458250"/>
      <w:bookmarkStart w:id="5999" w:name="_Toc480465634"/>
      <w:bookmarkStart w:id="6000" w:name="_Toc480528982"/>
      <w:bookmarkStart w:id="6001" w:name="_Toc480531429"/>
      <w:bookmarkStart w:id="6002" w:name="_Toc494796296"/>
      <w:bookmarkStart w:id="6003" w:name="_Toc494796611"/>
      <w:bookmarkStart w:id="6004" w:name="_Toc494796926"/>
      <w:bookmarkStart w:id="6005" w:name="_Toc494797241"/>
      <w:bookmarkStart w:id="6006" w:name="_Toc494797556"/>
      <w:bookmarkStart w:id="6007" w:name="_Toc494797870"/>
      <w:bookmarkStart w:id="6008" w:name="_Toc494798184"/>
      <w:bookmarkStart w:id="6009" w:name="_Toc494798812"/>
      <w:bookmarkStart w:id="6010" w:name="_Toc494799126"/>
      <w:bookmarkStart w:id="6011" w:name="_Toc98652737"/>
      <w:bookmarkStart w:id="6012" w:name="_Toc98652919"/>
      <w:r w:rsidRPr="001E01BC">
        <w:rPr>
          <w:lang w:val="pl-PL"/>
        </w:rPr>
        <w:t>Wymagania ogólne dotyczące sprzętu</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467187FC"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sprzętu podano w </w:t>
      </w:r>
      <w:r w:rsidRPr="001E01BC">
        <w:rPr>
          <w:rFonts w:cs="Tahoma"/>
          <w:b/>
          <w:szCs w:val="20"/>
        </w:rPr>
        <w:t>WO 00.00 "Wymagania ogólne".</w:t>
      </w:r>
    </w:p>
    <w:p w14:paraId="0C7AB640" w14:textId="77777777" w:rsidR="00E578B3" w:rsidRPr="001E01BC" w:rsidRDefault="00E578B3" w:rsidP="000120CD">
      <w:pPr>
        <w:pStyle w:val="KW-Lev-4"/>
        <w:rPr>
          <w:lang w:val="pl-PL"/>
        </w:rPr>
      </w:pPr>
      <w:bookmarkStart w:id="6013" w:name="_Toc435794324"/>
      <w:bookmarkStart w:id="6014" w:name="_Toc467069683"/>
      <w:bookmarkStart w:id="6015" w:name="_Toc467070287"/>
      <w:bookmarkStart w:id="6016" w:name="_Toc467206714"/>
      <w:bookmarkStart w:id="6017" w:name="_Toc467208312"/>
      <w:bookmarkStart w:id="6018" w:name="_Toc467208779"/>
      <w:bookmarkStart w:id="6019" w:name="_Toc467211808"/>
      <w:bookmarkStart w:id="6020" w:name="_Toc467212158"/>
      <w:bookmarkStart w:id="6021" w:name="_Toc467212508"/>
      <w:bookmarkStart w:id="6022" w:name="_Toc467212858"/>
      <w:bookmarkStart w:id="6023" w:name="_Toc467254576"/>
      <w:bookmarkStart w:id="6024" w:name="_Toc467254927"/>
      <w:bookmarkStart w:id="6025" w:name="_Toc467255278"/>
      <w:bookmarkStart w:id="6026" w:name="_Toc467258786"/>
      <w:bookmarkStart w:id="6027" w:name="_Toc467260756"/>
      <w:bookmarkStart w:id="6028" w:name="_Toc467261458"/>
      <w:bookmarkStart w:id="6029" w:name="_Toc467261809"/>
      <w:bookmarkStart w:id="6030" w:name="_Toc467262160"/>
      <w:bookmarkStart w:id="6031" w:name="_Toc467262511"/>
      <w:bookmarkStart w:id="6032" w:name="_Toc467263923"/>
      <w:bookmarkStart w:id="6033" w:name="_Toc480361659"/>
      <w:bookmarkStart w:id="6034" w:name="_Toc480367296"/>
      <w:bookmarkStart w:id="6035" w:name="_Toc480367992"/>
      <w:bookmarkStart w:id="6036" w:name="_Toc480369390"/>
      <w:bookmarkStart w:id="6037" w:name="_Toc480369738"/>
      <w:bookmarkStart w:id="6038" w:name="_Toc480370092"/>
      <w:bookmarkStart w:id="6039" w:name="_Toc480372141"/>
      <w:bookmarkStart w:id="6040" w:name="_Toc480372484"/>
      <w:bookmarkStart w:id="6041" w:name="_Toc480374428"/>
      <w:bookmarkStart w:id="6042" w:name="_Toc480448203"/>
      <w:bookmarkStart w:id="6043" w:name="_Toc480458251"/>
      <w:bookmarkStart w:id="6044" w:name="_Toc480465635"/>
      <w:bookmarkStart w:id="6045" w:name="_Toc480528983"/>
      <w:bookmarkStart w:id="6046" w:name="_Toc480531430"/>
      <w:bookmarkStart w:id="6047" w:name="_Toc494796297"/>
      <w:bookmarkStart w:id="6048" w:name="_Toc494796612"/>
      <w:bookmarkStart w:id="6049" w:name="_Toc494796927"/>
      <w:bookmarkStart w:id="6050" w:name="_Toc494797242"/>
      <w:bookmarkStart w:id="6051" w:name="_Toc494797557"/>
      <w:bookmarkStart w:id="6052" w:name="_Toc494797871"/>
      <w:bookmarkStart w:id="6053" w:name="_Toc494798185"/>
      <w:bookmarkStart w:id="6054" w:name="_Toc494798813"/>
      <w:bookmarkStart w:id="6055" w:name="_Toc494799127"/>
      <w:bookmarkStart w:id="6056" w:name="_Toc98652738"/>
      <w:bookmarkStart w:id="6057" w:name="_Toc98652920"/>
      <w:r w:rsidRPr="001E01BC">
        <w:rPr>
          <w:lang w:val="pl-PL"/>
        </w:rPr>
        <w:t>Sprzęt do wykonania robót</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5AAE77B6"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Wszelkie roboty elewacyjne przy </w:t>
      </w:r>
      <w:proofErr w:type="gramStart"/>
      <w:r w:rsidRPr="001E01BC">
        <w:rPr>
          <w:rFonts w:cs="Tahoma"/>
          <w:szCs w:val="20"/>
        </w:rPr>
        <w:t>obiektach  należy</w:t>
      </w:r>
      <w:proofErr w:type="gramEnd"/>
      <w:r w:rsidRPr="001E01BC">
        <w:rPr>
          <w:rFonts w:cs="Tahoma"/>
          <w:szCs w:val="20"/>
        </w:rPr>
        <w:t xml:space="preserve"> prowadzić przy pomocy drobnego sprzętu jak: łaty, kielnie, pace, szpachle metalowe z tworzyw sztucznych. Do prac elewacyjnych potrzebny będzie sprzęt ciężki: żuraw okienny przenośny, rusztowania ramowe, samochód dostawczy do 0,9t, wyciąg jednomasztowy elektryczny 0,5 t, wiertarka udarowa, kontener na śmieci.         </w:t>
      </w:r>
    </w:p>
    <w:p w14:paraId="72335F60" w14:textId="77777777" w:rsidR="00E578B3" w:rsidRPr="001E01BC" w:rsidRDefault="00E578B3" w:rsidP="00E53871">
      <w:pPr>
        <w:pStyle w:val="KW-Lev-3"/>
      </w:pPr>
      <w:bookmarkStart w:id="6058" w:name="_Toc435794325"/>
      <w:bookmarkStart w:id="6059" w:name="_Toc467069684"/>
      <w:bookmarkStart w:id="6060" w:name="_Toc467070288"/>
      <w:bookmarkStart w:id="6061" w:name="_Toc467206715"/>
      <w:bookmarkStart w:id="6062" w:name="_Toc467208313"/>
      <w:bookmarkStart w:id="6063" w:name="_Toc467208780"/>
      <w:bookmarkStart w:id="6064" w:name="_Toc467211809"/>
      <w:bookmarkStart w:id="6065" w:name="_Toc467212159"/>
      <w:bookmarkStart w:id="6066" w:name="_Toc467212509"/>
      <w:bookmarkStart w:id="6067" w:name="_Toc467212859"/>
      <w:bookmarkStart w:id="6068" w:name="_Toc467254577"/>
      <w:bookmarkStart w:id="6069" w:name="_Toc467254928"/>
      <w:bookmarkStart w:id="6070" w:name="_Toc467255279"/>
      <w:bookmarkStart w:id="6071" w:name="_Toc467258787"/>
      <w:bookmarkStart w:id="6072" w:name="_Toc467260757"/>
      <w:bookmarkStart w:id="6073" w:name="_Toc467261459"/>
      <w:bookmarkStart w:id="6074" w:name="_Toc467261810"/>
      <w:bookmarkStart w:id="6075" w:name="_Toc467262161"/>
      <w:bookmarkStart w:id="6076" w:name="_Toc467262512"/>
      <w:bookmarkStart w:id="6077" w:name="_Toc467263924"/>
      <w:bookmarkStart w:id="6078" w:name="_Toc480361660"/>
      <w:bookmarkStart w:id="6079" w:name="_Toc480367297"/>
      <w:bookmarkStart w:id="6080" w:name="_Toc480367993"/>
      <w:bookmarkStart w:id="6081" w:name="_Toc480369391"/>
      <w:bookmarkStart w:id="6082" w:name="_Toc480369739"/>
      <w:bookmarkStart w:id="6083" w:name="_Toc480370093"/>
      <w:bookmarkStart w:id="6084" w:name="_Toc480372142"/>
      <w:bookmarkStart w:id="6085" w:name="_Toc480372485"/>
      <w:bookmarkStart w:id="6086" w:name="_Toc480374429"/>
      <w:bookmarkStart w:id="6087" w:name="_Toc480448204"/>
      <w:bookmarkStart w:id="6088" w:name="_Toc480458252"/>
      <w:bookmarkStart w:id="6089" w:name="_Toc480465636"/>
      <w:bookmarkStart w:id="6090" w:name="_Toc480528984"/>
      <w:bookmarkStart w:id="6091" w:name="_Toc480531431"/>
      <w:bookmarkStart w:id="6092" w:name="_Toc494796298"/>
      <w:bookmarkStart w:id="6093" w:name="_Toc494796613"/>
      <w:bookmarkStart w:id="6094" w:name="_Toc494796928"/>
      <w:bookmarkStart w:id="6095" w:name="_Toc494797243"/>
      <w:bookmarkStart w:id="6096" w:name="_Toc494797558"/>
      <w:bookmarkStart w:id="6097" w:name="_Toc494797872"/>
      <w:bookmarkStart w:id="6098" w:name="_Toc494798186"/>
      <w:bookmarkStart w:id="6099" w:name="_Toc494798814"/>
      <w:bookmarkStart w:id="6100" w:name="_Toc494799128"/>
      <w:bookmarkStart w:id="6101" w:name="_Toc98652739"/>
      <w:bookmarkStart w:id="6102" w:name="_Toc98652921"/>
      <w:bookmarkStart w:id="6103" w:name="_Toc100307703"/>
      <w:r w:rsidRPr="001E01BC">
        <w:t>TRANSPORT MATERIAŁÓW</w:t>
      </w:r>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r w:rsidRPr="001E01BC">
        <w:t xml:space="preserve"> </w:t>
      </w:r>
    </w:p>
    <w:p w14:paraId="37DED30C" w14:textId="77777777" w:rsidR="00E578B3" w:rsidRPr="001E01BC" w:rsidRDefault="00E578B3" w:rsidP="000120CD">
      <w:pPr>
        <w:pStyle w:val="KW-Lev-4"/>
        <w:rPr>
          <w:lang w:val="pl-PL"/>
        </w:rPr>
      </w:pPr>
      <w:bookmarkStart w:id="6104" w:name="_Toc435794326"/>
      <w:bookmarkStart w:id="6105" w:name="_Toc467069685"/>
      <w:bookmarkStart w:id="6106" w:name="_Toc467070289"/>
      <w:bookmarkStart w:id="6107" w:name="_Toc467206716"/>
      <w:bookmarkStart w:id="6108" w:name="_Toc467208314"/>
      <w:bookmarkStart w:id="6109" w:name="_Toc467208781"/>
      <w:bookmarkStart w:id="6110" w:name="_Toc467211810"/>
      <w:bookmarkStart w:id="6111" w:name="_Toc467212160"/>
      <w:bookmarkStart w:id="6112" w:name="_Toc467212510"/>
      <w:bookmarkStart w:id="6113" w:name="_Toc467212860"/>
      <w:bookmarkStart w:id="6114" w:name="_Toc467254578"/>
      <w:bookmarkStart w:id="6115" w:name="_Toc467254929"/>
      <w:bookmarkStart w:id="6116" w:name="_Toc467255280"/>
      <w:bookmarkStart w:id="6117" w:name="_Toc467258788"/>
      <w:bookmarkStart w:id="6118" w:name="_Toc467260758"/>
      <w:bookmarkStart w:id="6119" w:name="_Toc467261460"/>
      <w:bookmarkStart w:id="6120" w:name="_Toc467261811"/>
      <w:bookmarkStart w:id="6121" w:name="_Toc467262162"/>
      <w:bookmarkStart w:id="6122" w:name="_Toc467262513"/>
      <w:bookmarkStart w:id="6123" w:name="_Toc467263925"/>
      <w:bookmarkStart w:id="6124" w:name="_Toc480361661"/>
      <w:bookmarkStart w:id="6125" w:name="_Toc480367298"/>
      <w:bookmarkStart w:id="6126" w:name="_Toc480367994"/>
      <w:bookmarkStart w:id="6127" w:name="_Toc480369392"/>
      <w:bookmarkStart w:id="6128" w:name="_Toc480369740"/>
      <w:bookmarkStart w:id="6129" w:name="_Toc480370094"/>
      <w:bookmarkStart w:id="6130" w:name="_Toc480372143"/>
      <w:bookmarkStart w:id="6131" w:name="_Toc480372486"/>
      <w:bookmarkStart w:id="6132" w:name="_Toc480374430"/>
      <w:bookmarkStart w:id="6133" w:name="_Toc480448205"/>
      <w:bookmarkStart w:id="6134" w:name="_Toc480458253"/>
      <w:bookmarkStart w:id="6135" w:name="_Toc480465637"/>
      <w:bookmarkStart w:id="6136" w:name="_Toc480528985"/>
      <w:bookmarkStart w:id="6137" w:name="_Toc480531432"/>
      <w:bookmarkStart w:id="6138" w:name="_Toc494796299"/>
      <w:bookmarkStart w:id="6139" w:name="_Toc494796614"/>
      <w:bookmarkStart w:id="6140" w:name="_Toc494796929"/>
      <w:bookmarkStart w:id="6141" w:name="_Toc494797244"/>
      <w:bookmarkStart w:id="6142" w:name="_Toc494797559"/>
      <w:bookmarkStart w:id="6143" w:name="_Toc494797873"/>
      <w:bookmarkStart w:id="6144" w:name="_Toc494798187"/>
      <w:bookmarkStart w:id="6145" w:name="_Toc494798815"/>
      <w:bookmarkStart w:id="6146" w:name="_Toc494799129"/>
      <w:bookmarkStart w:id="6147" w:name="_Toc98652740"/>
      <w:bookmarkStart w:id="6148" w:name="_Toc98652922"/>
      <w:r w:rsidRPr="001E01BC">
        <w:rPr>
          <w:lang w:val="pl-PL"/>
        </w:rPr>
        <w:t>Wymagania ogólne dotyczące transportu</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p>
    <w:p w14:paraId="7A533FDC"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transportu podano w </w:t>
      </w:r>
      <w:r w:rsidRPr="001E01BC">
        <w:rPr>
          <w:rFonts w:cs="Tahoma"/>
          <w:b/>
          <w:szCs w:val="20"/>
        </w:rPr>
        <w:t>WO 00.00 "Wymagania ogólne".</w:t>
      </w:r>
    </w:p>
    <w:p w14:paraId="66C5C638" w14:textId="77777777" w:rsidR="00E578B3" w:rsidRPr="001E01BC" w:rsidRDefault="00E578B3" w:rsidP="000120CD">
      <w:pPr>
        <w:pStyle w:val="KW-Lev-4"/>
        <w:rPr>
          <w:lang w:val="pl-PL"/>
        </w:rPr>
      </w:pPr>
      <w:bookmarkStart w:id="6149" w:name="_Toc435794327"/>
      <w:bookmarkStart w:id="6150" w:name="_Toc467069686"/>
      <w:bookmarkStart w:id="6151" w:name="_Toc467070290"/>
      <w:bookmarkStart w:id="6152" w:name="_Toc467206717"/>
      <w:bookmarkStart w:id="6153" w:name="_Toc467208315"/>
      <w:bookmarkStart w:id="6154" w:name="_Toc467208782"/>
      <w:bookmarkStart w:id="6155" w:name="_Toc467211811"/>
      <w:bookmarkStart w:id="6156" w:name="_Toc467212161"/>
      <w:bookmarkStart w:id="6157" w:name="_Toc467212511"/>
      <w:bookmarkStart w:id="6158" w:name="_Toc467212861"/>
      <w:bookmarkStart w:id="6159" w:name="_Toc467254579"/>
      <w:bookmarkStart w:id="6160" w:name="_Toc467254930"/>
      <w:bookmarkStart w:id="6161" w:name="_Toc467255281"/>
      <w:bookmarkStart w:id="6162" w:name="_Toc467258789"/>
      <w:bookmarkStart w:id="6163" w:name="_Toc467260759"/>
      <w:bookmarkStart w:id="6164" w:name="_Toc467261461"/>
      <w:bookmarkStart w:id="6165" w:name="_Toc467261812"/>
      <w:bookmarkStart w:id="6166" w:name="_Toc467262163"/>
      <w:bookmarkStart w:id="6167" w:name="_Toc467262514"/>
      <w:bookmarkStart w:id="6168" w:name="_Toc467263926"/>
      <w:bookmarkStart w:id="6169" w:name="_Toc480361662"/>
      <w:bookmarkStart w:id="6170" w:name="_Toc480367299"/>
      <w:bookmarkStart w:id="6171" w:name="_Toc480367995"/>
      <w:bookmarkStart w:id="6172" w:name="_Toc480369393"/>
      <w:bookmarkStart w:id="6173" w:name="_Toc480369741"/>
      <w:bookmarkStart w:id="6174" w:name="_Toc480370095"/>
      <w:bookmarkStart w:id="6175" w:name="_Toc480372144"/>
      <w:bookmarkStart w:id="6176" w:name="_Toc480372487"/>
      <w:bookmarkStart w:id="6177" w:name="_Toc480374431"/>
      <w:bookmarkStart w:id="6178" w:name="_Toc480448206"/>
      <w:bookmarkStart w:id="6179" w:name="_Toc480458254"/>
      <w:bookmarkStart w:id="6180" w:name="_Toc480465638"/>
      <w:bookmarkStart w:id="6181" w:name="_Toc480528986"/>
      <w:bookmarkStart w:id="6182" w:name="_Toc480531433"/>
      <w:bookmarkStart w:id="6183" w:name="_Toc494796300"/>
      <w:bookmarkStart w:id="6184" w:name="_Toc494796615"/>
      <w:bookmarkStart w:id="6185" w:name="_Toc494796930"/>
      <w:bookmarkStart w:id="6186" w:name="_Toc494797245"/>
      <w:bookmarkStart w:id="6187" w:name="_Toc494797560"/>
      <w:bookmarkStart w:id="6188" w:name="_Toc494797874"/>
      <w:bookmarkStart w:id="6189" w:name="_Toc494798188"/>
      <w:bookmarkStart w:id="6190" w:name="_Toc494798816"/>
      <w:bookmarkStart w:id="6191" w:name="_Toc494799130"/>
      <w:bookmarkStart w:id="6192" w:name="_Toc98652741"/>
      <w:bookmarkStart w:id="6193" w:name="_Toc98652923"/>
      <w:r w:rsidRPr="001E01BC">
        <w:rPr>
          <w:lang w:val="pl-PL"/>
        </w:rPr>
        <w:t>Transport materiałów</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r w:rsidRPr="001E01BC">
        <w:rPr>
          <w:lang w:val="pl-PL"/>
        </w:rPr>
        <w:t xml:space="preserve"> </w:t>
      </w:r>
    </w:p>
    <w:p w14:paraId="4C523061"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Transportowane materiały należy zabezpieczyć przed utratą stateczności, uszkodzeniem oraz działaniem niekorzystnych czynników atmosferycznych </w:t>
      </w:r>
      <w:proofErr w:type="gramStart"/>
      <w:r w:rsidRPr="001E01BC">
        <w:rPr>
          <w:rFonts w:cs="Tahoma"/>
          <w:szCs w:val="20"/>
        </w:rPr>
        <w:t>( deszcz</w:t>
      </w:r>
      <w:proofErr w:type="gramEnd"/>
      <w:r w:rsidRPr="001E01BC">
        <w:rPr>
          <w:rFonts w:cs="Tahoma"/>
          <w:szCs w:val="20"/>
        </w:rPr>
        <w:t xml:space="preserve">, mróz). </w:t>
      </w:r>
    </w:p>
    <w:p w14:paraId="0816D18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Zabezpieczone przed uszkodzeniem elementy przewozić w miarę możliwości przy użyciu palet lub jednostek kontenerowych. </w:t>
      </w:r>
    </w:p>
    <w:p w14:paraId="6E701AA7" w14:textId="77777777" w:rsidR="00E578B3" w:rsidRPr="001E01BC" w:rsidRDefault="00E578B3" w:rsidP="00E53871">
      <w:pPr>
        <w:pStyle w:val="KW-Lev-3"/>
      </w:pPr>
      <w:bookmarkStart w:id="6194" w:name="_Toc435794328"/>
      <w:bookmarkStart w:id="6195" w:name="_Toc467069687"/>
      <w:bookmarkStart w:id="6196" w:name="_Toc467070291"/>
      <w:bookmarkStart w:id="6197" w:name="_Toc467206718"/>
      <w:bookmarkStart w:id="6198" w:name="_Toc467208316"/>
      <w:bookmarkStart w:id="6199" w:name="_Toc467208783"/>
      <w:bookmarkStart w:id="6200" w:name="_Toc467211812"/>
      <w:bookmarkStart w:id="6201" w:name="_Toc467212162"/>
      <w:bookmarkStart w:id="6202" w:name="_Toc467212512"/>
      <w:bookmarkStart w:id="6203" w:name="_Toc467212862"/>
      <w:bookmarkStart w:id="6204" w:name="_Toc467254580"/>
      <w:bookmarkStart w:id="6205" w:name="_Toc467254931"/>
      <w:bookmarkStart w:id="6206" w:name="_Toc467255282"/>
      <w:bookmarkStart w:id="6207" w:name="_Toc467258790"/>
      <w:bookmarkStart w:id="6208" w:name="_Toc467260760"/>
      <w:bookmarkStart w:id="6209" w:name="_Toc467261462"/>
      <w:bookmarkStart w:id="6210" w:name="_Toc467261813"/>
      <w:bookmarkStart w:id="6211" w:name="_Toc467262164"/>
      <w:bookmarkStart w:id="6212" w:name="_Toc467262515"/>
      <w:bookmarkStart w:id="6213" w:name="_Toc467263927"/>
      <w:bookmarkStart w:id="6214" w:name="_Toc480361663"/>
      <w:bookmarkStart w:id="6215" w:name="_Toc480367300"/>
      <w:bookmarkStart w:id="6216" w:name="_Toc480367996"/>
      <w:bookmarkStart w:id="6217" w:name="_Toc480369394"/>
      <w:bookmarkStart w:id="6218" w:name="_Toc480369742"/>
      <w:bookmarkStart w:id="6219" w:name="_Toc480370096"/>
      <w:bookmarkStart w:id="6220" w:name="_Toc480372145"/>
      <w:bookmarkStart w:id="6221" w:name="_Toc480372488"/>
      <w:bookmarkStart w:id="6222" w:name="_Toc480374432"/>
      <w:bookmarkStart w:id="6223" w:name="_Toc480448207"/>
      <w:bookmarkStart w:id="6224" w:name="_Toc480458255"/>
      <w:bookmarkStart w:id="6225" w:name="_Toc480465639"/>
      <w:bookmarkStart w:id="6226" w:name="_Toc480528987"/>
      <w:bookmarkStart w:id="6227" w:name="_Toc480531434"/>
      <w:bookmarkStart w:id="6228" w:name="_Toc494796301"/>
      <w:bookmarkStart w:id="6229" w:name="_Toc494796616"/>
      <w:bookmarkStart w:id="6230" w:name="_Toc494796931"/>
      <w:bookmarkStart w:id="6231" w:name="_Toc494797246"/>
      <w:bookmarkStart w:id="6232" w:name="_Toc494797561"/>
      <w:bookmarkStart w:id="6233" w:name="_Toc494797875"/>
      <w:bookmarkStart w:id="6234" w:name="_Toc494798189"/>
      <w:bookmarkStart w:id="6235" w:name="_Toc494798817"/>
      <w:bookmarkStart w:id="6236" w:name="_Toc494799131"/>
      <w:bookmarkStart w:id="6237" w:name="_Toc98652742"/>
      <w:bookmarkStart w:id="6238" w:name="_Toc98652924"/>
      <w:bookmarkStart w:id="6239" w:name="_Toc100307704"/>
      <w:r w:rsidRPr="001E01BC">
        <w:t>WYKONANIE ROBÓT</w:t>
      </w:r>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p>
    <w:p w14:paraId="5DBB5BDF" w14:textId="77777777" w:rsidR="00E578B3" w:rsidRPr="001E01BC" w:rsidRDefault="00E578B3" w:rsidP="000120CD">
      <w:pPr>
        <w:pStyle w:val="KW-Lev-4"/>
        <w:rPr>
          <w:lang w:val="pl-PL"/>
        </w:rPr>
      </w:pPr>
      <w:bookmarkStart w:id="6240" w:name="_Toc435794329"/>
      <w:bookmarkStart w:id="6241" w:name="_Toc467069688"/>
      <w:bookmarkStart w:id="6242" w:name="_Toc467070292"/>
      <w:bookmarkStart w:id="6243" w:name="_Toc467206719"/>
      <w:bookmarkStart w:id="6244" w:name="_Toc467208317"/>
      <w:bookmarkStart w:id="6245" w:name="_Toc467208784"/>
      <w:bookmarkStart w:id="6246" w:name="_Toc467211813"/>
      <w:bookmarkStart w:id="6247" w:name="_Toc467212163"/>
      <w:bookmarkStart w:id="6248" w:name="_Toc467212513"/>
      <w:bookmarkStart w:id="6249" w:name="_Toc467212863"/>
      <w:bookmarkStart w:id="6250" w:name="_Toc467254581"/>
      <w:bookmarkStart w:id="6251" w:name="_Toc467254932"/>
      <w:bookmarkStart w:id="6252" w:name="_Toc467255283"/>
      <w:bookmarkStart w:id="6253" w:name="_Toc467258791"/>
      <w:bookmarkStart w:id="6254" w:name="_Toc467260761"/>
      <w:bookmarkStart w:id="6255" w:name="_Toc467261463"/>
      <w:bookmarkStart w:id="6256" w:name="_Toc467261814"/>
      <w:bookmarkStart w:id="6257" w:name="_Toc467262165"/>
      <w:bookmarkStart w:id="6258" w:name="_Toc467262516"/>
      <w:bookmarkStart w:id="6259" w:name="_Toc467263928"/>
      <w:bookmarkStart w:id="6260" w:name="_Toc480361664"/>
      <w:bookmarkStart w:id="6261" w:name="_Toc480367301"/>
      <w:bookmarkStart w:id="6262" w:name="_Toc480367997"/>
      <w:bookmarkStart w:id="6263" w:name="_Toc480369395"/>
      <w:bookmarkStart w:id="6264" w:name="_Toc480369743"/>
      <w:bookmarkStart w:id="6265" w:name="_Toc480370097"/>
      <w:bookmarkStart w:id="6266" w:name="_Toc480372146"/>
      <w:bookmarkStart w:id="6267" w:name="_Toc480372489"/>
      <w:bookmarkStart w:id="6268" w:name="_Toc480374433"/>
      <w:bookmarkStart w:id="6269" w:name="_Toc480448208"/>
      <w:bookmarkStart w:id="6270" w:name="_Toc480458256"/>
      <w:bookmarkStart w:id="6271" w:name="_Toc480465640"/>
      <w:bookmarkStart w:id="6272" w:name="_Toc480528988"/>
      <w:bookmarkStart w:id="6273" w:name="_Toc480531435"/>
      <w:bookmarkStart w:id="6274" w:name="_Toc494796302"/>
      <w:bookmarkStart w:id="6275" w:name="_Toc494796617"/>
      <w:bookmarkStart w:id="6276" w:name="_Toc494796932"/>
      <w:bookmarkStart w:id="6277" w:name="_Toc494797247"/>
      <w:bookmarkStart w:id="6278" w:name="_Toc494797562"/>
      <w:bookmarkStart w:id="6279" w:name="_Toc494797876"/>
      <w:bookmarkStart w:id="6280" w:name="_Toc494798190"/>
      <w:bookmarkStart w:id="6281" w:name="_Toc494798818"/>
      <w:bookmarkStart w:id="6282" w:name="_Toc494799132"/>
      <w:bookmarkStart w:id="6283" w:name="_Toc98652743"/>
      <w:bookmarkStart w:id="6284" w:name="_Toc98652925"/>
      <w:r w:rsidRPr="001E01BC">
        <w:rPr>
          <w:lang w:val="pl-PL"/>
        </w:rPr>
        <w:t>Ogólne zasady wykonania robót</w:t>
      </w:r>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p>
    <w:p w14:paraId="77C066BB"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Wymagania ogólne dotyczące zasad wykonywania robót podano w </w:t>
      </w:r>
      <w:r w:rsidRPr="001E01BC">
        <w:rPr>
          <w:rFonts w:cs="Tahoma"/>
          <w:b/>
          <w:szCs w:val="20"/>
        </w:rPr>
        <w:t>WO 00.00 "Wymagania ogólne".</w:t>
      </w:r>
    </w:p>
    <w:p w14:paraId="2B320347" w14:textId="77777777" w:rsidR="00E578B3" w:rsidRPr="001E01BC" w:rsidRDefault="00E578B3" w:rsidP="000120CD">
      <w:pPr>
        <w:pStyle w:val="KW-Lev-4"/>
        <w:rPr>
          <w:lang w:val="pl-PL"/>
        </w:rPr>
      </w:pPr>
      <w:bookmarkStart w:id="6285" w:name="_Toc435794330"/>
      <w:bookmarkStart w:id="6286" w:name="_Toc467069689"/>
      <w:bookmarkStart w:id="6287" w:name="_Toc467070293"/>
      <w:bookmarkStart w:id="6288" w:name="_Toc467206720"/>
      <w:bookmarkStart w:id="6289" w:name="_Toc467208318"/>
      <w:bookmarkStart w:id="6290" w:name="_Toc467208785"/>
      <w:bookmarkStart w:id="6291" w:name="_Toc467211814"/>
      <w:bookmarkStart w:id="6292" w:name="_Toc467212164"/>
      <w:bookmarkStart w:id="6293" w:name="_Toc467212514"/>
      <w:bookmarkStart w:id="6294" w:name="_Toc467212864"/>
      <w:bookmarkStart w:id="6295" w:name="_Toc467254582"/>
      <w:bookmarkStart w:id="6296" w:name="_Toc467254933"/>
      <w:bookmarkStart w:id="6297" w:name="_Toc467255284"/>
      <w:bookmarkStart w:id="6298" w:name="_Toc467258792"/>
      <w:bookmarkStart w:id="6299" w:name="_Toc467260762"/>
      <w:bookmarkStart w:id="6300" w:name="_Toc467261464"/>
      <w:bookmarkStart w:id="6301" w:name="_Toc467261815"/>
      <w:bookmarkStart w:id="6302" w:name="_Toc467262166"/>
      <w:bookmarkStart w:id="6303" w:name="_Toc467262517"/>
      <w:bookmarkStart w:id="6304" w:name="_Toc467263929"/>
      <w:bookmarkStart w:id="6305" w:name="_Toc480361665"/>
      <w:bookmarkStart w:id="6306" w:name="_Toc480367302"/>
      <w:bookmarkStart w:id="6307" w:name="_Toc480367998"/>
      <w:bookmarkStart w:id="6308" w:name="_Toc480369396"/>
      <w:bookmarkStart w:id="6309" w:name="_Toc480369744"/>
      <w:bookmarkStart w:id="6310" w:name="_Toc480370098"/>
      <w:bookmarkStart w:id="6311" w:name="_Toc480372147"/>
      <w:bookmarkStart w:id="6312" w:name="_Toc480372490"/>
      <w:bookmarkStart w:id="6313" w:name="_Toc480374434"/>
      <w:bookmarkStart w:id="6314" w:name="_Toc480448209"/>
      <w:bookmarkStart w:id="6315" w:name="_Toc480458257"/>
      <w:bookmarkStart w:id="6316" w:name="_Toc480465641"/>
      <w:bookmarkStart w:id="6317" w:name="_Toc480528989"/>
      <w:bookmarkStart w:id="6318" w:name="_Toc480531436"/>
      <w:bookmarkStart w:id="6319" w:name="_Toc494796303"/>
      <w:bookmarkStart w:id="6320" w:name="_Toc494796618"/>
      <w:bookmarkStart w:id="6321" w:name="_Toc494796933"/>
      <w:bookmarkStart w:id="6322" w:name="_Toc494797248"/>
      <w:bookmarkStart w:id="6323" w:name="_Toc494797563"/>
      <w:bookmarkStart w:id="6324" w:name="_Toc494797877"/>
      <w:bookmarkStart w:id="6325" w:name="_Toc494798191"/>
      <w:bookmarkStart w:id="6326" w:name="_Toc494798819"/>
      <w:bookmarkStart w:id="6327" w:name="_Toc494799133"/>
      <w:bookmarkStart w:id="6328" w:name="_Toc98652744"/>
      <w:bookmarkStart w:id="6329" w:name="_Toc98652926"/>
      <w:r w:rsidRPr="001E01BC">
        <w:rPr>
          <w:lang w:val="pl-PL"/>
        </w:rPr>
        <w:t>Montaż rusztowań</w:t>
      </w:r>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p>
    <w:p w14:paraId="38B491A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Montaż rusztowań powinien być zgodny z BN-78/M-47900-01 i Warunkami Technicznymi. Montaż powinien być przeprowadzony pod nadzorem osób upoważnionych do kierowania robotami budowlano-</w:t>
      </w:r>
      <w:r w:rsidRPr="001E01BC">
        <w:rPr>
          <w:rFonts w:cs="Tahoma"/>
          <w:szCs w:val="20"/>
        </w:rPr>
        <w:lastRenderedPageBreak/>
        <w:t xml:space="preserve">montażowymi. Pracownicy zatrudnieni przy montażu i demontażu rusztowań powinny mieć założone pasy ochronne, które w czasie pracy muszą być przymocowane do stałych części budowli. </w:t>
      </w:r>
    </w:p>
    <w:p w14:paraId="0243E1B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Nie wolno </w:t>
      </w:r>
      <w:proofErr w:type="gramStart"/>
      <w:r w:rsidRPr="001E01BC">
        <w:rPr>
          <w:rFonts w:cs="Tahoma"/>
          <w:szCs w:val="20"/>
        </w:rPr>
        <w:t>montować,</w:t>
      </w:r>
      <w:proofErr w:type="gramEnd"/>
      <w:r w:rsidRPr="001E01BC">
        <w:rPr>
          <w:rFonts w:cs="Tahoma"/>
          <w:szCs w:val="20"/>
        </w:rPr>
        <w:t xml:space="preserve"> ani rozbierać rusztowań o zmroku bez sztucznego oświetlenia zapewniającego dobrą widoczność, w czasie gęstej mgły lub ulewnego deszczu, podczas burzy i silnego wiatru o prędkości przekraczającej 10 m/s. </w:t>
      </w:r>
    </w:p>
    <w:p w14:paraId="01364E7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Nośność podłoża gruntowego w miejscu ustawienia rusztowania nie powinna być mniejsza niż 0,1 </w:t>
      </w:r>
      <w:proofErr w:type="spellStart"/>
      <w:r w:rsidRPr="001E01BC">
        <w:rPr>
          <w:rFonts w:cs="Tahoma"/>
          <w:szCs w:val="20"/>
        </w:rPr>
        <w:t>MPa</w:t>
      </w:r>
      <w:proofErr w:type="spellEnd"/>
      <w:r w:rsidRPr="001E01BC">
        <w:rPr>
          <w:rFonts w:cs="Tahoma"/>
          <w:szCs w:val="20"/>
        </w:rPr>
        <w:t xml:space="preserve">. </w:t>
      </w:r>
    </w:p>
    <w:p w14:paraId="1B6C2AA9"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Podkłady należy układać na przygotowanym podłożu, prostopadle do ściany budowli, w sposób zabezpieczający docisk do podłoża całą dolną płaszczyzną podkładu, przy czym czoło podkładu powinno być odsunięte o </w:t>
      </w:r>
      <w:smartTag w:uri="urn:schemas-microsoft-com:office:smarttags" w:element="metricconverter">
        <w:smartTagPr>
          <w:attr w:name="ProductID" w:val="5 cm"/>
        </w:smartTagPr>
        <w:r w:rsidRPr="001E01BC">
          <w:rPr>
            <w:rFonts w:cs="Tahoma"/>
            <w:szCs w:val="20"/>
          </w:rPr>
          <w:t>5 cm</w:t>
        </w:r>
      </w:smartTag>
      <w:r w:rsidRPr="001E01BC">
        <w:rPr>
          <w:rFonts w:cs="Tahoma"/>
          <w:szCs w:val="20"/>
        </w:rPr>
        <w:t xml:space="preserve"> od cokołu budowli. Przy sytuowaniu podkładu w terenie pochyłym, o nachyleniu wzdłuż rusztowania większym niż 10%, należy wykonywać tarasy, których szerokość powinna wynosić, co najmniej </w:t>
      </w:r>
      <w:smartTag w:uri="urn:schemas-microsoft-com:office:smarttags" w:element="metricconverter">
        <w:smartTagPr>
          <w:attr w:name="ProductID" w:val="0,8 m"/>
        </w:smartTagPr>
        <w:r w:rsidRPr="001E01BC">
          <w:rPr>
            <w:rFonts w:cs="Tahoma"/>
            <w:szCs w:val="20"/>
          </w:rPr>
          <w:t>0,8 m</w:t>
        </w:r>
      </w:smartTag>
      <w:r w:rsidRPr="001E01BC">
        <w:rPr>
          <w:rFonts w:cs="Tahoma"/>
          <w:szCs w:val="20"/>
        </w:rPr>
        <w:t xml:space="preserve">. </w:t>
      </w:r>
    </w:p>
    <w:p w14:paraId="1FAD453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Do wykonywania rusztowania warszawskiego używa się ramek z rur typu Warszawa. Rusztowanie składa się z ram o wym. 1,65 x </w:t>
      </w:r>
      <w:smartTag w:uri="urn:schemas-microsoft-com:office:smarttags" w:element="metricconverter">
        <w:smartTagPr>
          <w:attr w:name="ProductID" w:val="0,785 m"/>
        </w:smartTagPr>
        <w:r w:rsidRPr="001E01BC">
          <w:rPr>
            <w:rFonts w:cs="Tahoma"/>
            <w:szCs w:val="20"/>
          </w:rPr>
          <w:t>0,785 m</w:t>
        </w:r>
      </w:smartTag>
      <w:r w:rsidRPr="001E01BC">
        <w:rPr>
          <w:rFonts w:cs="Tahoma"/>
          <w:szCs w:val="20"/>
        </w:rPr>
        <w:t>, krzyżulców, poręczy i podstawek (lub kółek jezdnych), pomostów komunikacyjnych i roboczych.</w:t>
      </w:r>
    </w:p>
    <w:p w14:paraId="5544518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Rusztowanie może być ustawiane na </w:t>
      </w:r>
      <w:proofErr w:type="gramStart"/>
      <w:r w:rsidRPr="001E01BC">
        <w:rPr>
          <w:rFonts w:cs="Tahoma"/>
          <w:szCs w:val="20"/>
        </w:rPr>
        <w:t>podstawach,</w:t>
      </w:r>
      <w:proofErr w:type="gramEnd"/>
      <w:r w:rsidRPr="001E01BC">
        <w:rPr>
          <w:rFonts w:cs="Tahoma"/>
          <w:szCs w:val="20"/>
        </w:rPr>
        <w:t xml:space="preserve"> jako stałe lub na kółkach, jako przesuwne. Montaż rusztowania polega na nakładaniu na siebie na przemian równoległych par ram. Dla zabezpieczenia wymaganej sztywności zakłada się kilka sekcji krzyżulców. Montaż rusztowań odbywa się bardzo szybko, może je wykonać jeden lub dwóch robotników. W ten sam sposób odbywa się demontaż, rozbierając ramkę po ramce. </w:t>
      </w:r>
    </w:p>
    <w:p w14:paraId="38F7F594"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Pomosty robocze i zabezpieczające powinny mieć szer. nie mniejszą niż 1 m i być zabezpieczone poręczą główną umocowaną na wys. </w:t>
      </w:r>
      <w:smartTag w:uri="urn:schemas-microsoft-com:office:smarttags" w:element="metricconverter">
        <w:smartTagPr>
          <w:attr w:name="ProductID" w:val="1,10 m"/>
        </w:smartTagPr>
        <w:r w:rsidRPr="001E01BC">
          <w:rPr>
            <w:rFonts w:cs="Tahoma"/>
            <w:szCs w:val="20"/>
          </w:rPr>
          <w:t>1,10 m</w:t>
        </w:r>
      </w:smartTag>
      <w:r w:rsidRPr="001E01BC">
        <w:rPr>
          <w:rFonts w:cs="Tahoma"/>
          <w:szCs w:val="20"/>
        </w:rPr>
        <w:t xml:space="preserve"> i poręczą pośrednią umocowana na wys. </w:t>
      </w:r>
      <w:smartTag w:uri="urn:schemas-microsoft-com:office:smarttags" w:element="metricconverter">
        <w:smartTagPr>
          <w:attr w:name="ProductID" w:val="0,15 m"/>
        </w:smartTagPr>
        <w:r w:rsidRPr="001E01BC">
          <w:rPr>
            <w:rFonts w:cs="Tahoma"/>
            <w:szCs w:val="20"/>
          </w:rPr>
          <w:t>0,15 m</w:t>
        </w:r>
      </w:smartTag>
      <w:r w:rsidRPr="001E01BC">
        <w:rPr>
          <w:rFonts w:cs="Tahoma"/>
          <w:szCs w:val="20"/>
        </w:rPr>
        <w:t xml:space="preserve">. Pomosty należy układać z inwentaryzowanych płyt pomostowych na poprzecznicach w sposób ciągły. Każda konstrukcja rusztowania powinna być zaopatrzona, w co najmniej dwa pomosty tj. pomost roboczy i pomost zabezpieczający. </w:t>
      </w:r>
    </w:p>
    <w:p w14:paraId="1B950EFA"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Wysokość każdej kondygnacji rusztowania powinna wynosić </w:t>
      </w:r>
      <w:smartTag w:uri="urn:schemas-microsoft-com:office:smarttags" w:element="metricconverter">
        <w:smartTagPr>
          <w:attr w:name="ProductID" w:val="2,0 m"/>
        </w:smartTagPr>
        <w:r w:rsidRPr="001E01BC">
          <w:rPr>
            <w:rFonts w:cs="Tahoma"/>
            <w:szCs w:val="20"/>
          </w:rPr>
          <w:t>2,0 m</w:t>
        </w:r>
      </w:smartTag>
      <w:r w:rsidRPr="001E01BC">
        <w:rPr>
          <w:rFonts w:cs="Tahoma"/>
          <w:szCs w:val="20"/>
        </w:rPr>
        <w:t xml:space="preserve">, licząc od wierzchu pomostu do wierzchu pomostu następnej kondygnacji. Dopuszcza się stosowanie mniejszych wysokości kondygnacji, jednak nie mniejszych niż </w:t>
      </w:r>
      <w:smartTag w:uri="urn:schemas-microsoft-com:office:smarttags" w:element="metricconverter">
        <w:smartTagPr>
          <w:attr w:name="ProductID" w:val="1,8 m"/>
        </w:smartTagPr>
        <w:r w:rsidRPr="001E01BC">
          <w:rPr>
            <w:rFonts w:cs="Tahoma"/>
            <w:szCs w:val="20"/>
          </w:rPr>
          <w:t>1,8 m</w:t>
        </w:r>
      </w:smartTag>
      <w:r w:rsidRPr="001E01BC">
        <w:rPr>
          <w:rFonts w:cs="Tahoma"/>
          <w:szCs w:val="20"/>
        </w:rPr>
        <w:t xml:space="preserve">. </w:t>
      </w:r>
    </w:p>
    <w:p w14:paraId="406C48F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Konstrukcja rusztowania powinna być stężona poziomo i pionowo. </w:t>
      </w:r>
    </w:p>
    <w:p w14:paraId="1538E64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Rusztowanie przyścienne muszą być kotwione do budynku. Liczba kotwień powinna być taka, aby siła przenoszona przez jedną kotew nie była mniejsza niż 250 </w:t>
      </w:r>
      <w:proofErr w:type="spellStart"/>
      <w:r w:rsidRPr="001E01BC">
        <w:rPr>
          <w:rFonts w:cs="Tahoma"/>
          <w:szCs w:val="20"/>
        </w:rPr>
        <w:t>kN</w:t>
      </w:r>
      <w:proofErr w:type="spellEnd"/>
      <w:r w:rsidRPr="001E01BC">
        <w:rPr>
          <w:rFonts w:cs="Tahoma"/>
          <w:szCs w:val="20"/>
        </w:rPr>
        <w:t xml:space="preserve">. Zakotwienie powinno być umieszczone symetrycznie na całej powierzchni rusztowania, a odległość pomiędzy kotwieniami w poziomie nie powinna przekraczać </w:t>
      </w:r>
      <w:smartTag w:uri="urn:schemas-microsoft-com:office:smarttags" w:element="metricconverter">
        <w:smartTagPr>
          <w:attr w:name="ProductID" w:val="5 m"/>
        </w:smartTagPr>
        <w:r w:rsidRPr="001E01BC">
          <w:rPr>
            <w:rFonts w:cs="Tahoma"/>
            <w:szCs w:val="20"/>
          </w:rPr>
          <w:t>5 m</w:t>
        </w:r>
      </w:smartTag>
      <w:r w:rsidRPr="001E01BC">
        <w:rPr>
          <w:rFonts w:cs="Tahoma"/>
          <w:szCs w:val="20"/>
        </w:rPr>
        <w:t xml:space="preserve">, a w pionie </w:t>
      </w:r>
      <w:smartTag w:uri="urn:schemas-microsoft-com:office:smarttags" w:element="metricconverter">
        <w:smartTagPr>
          <w:attr w:name="ProductID" w:val="4,0 m"/>
        </w:smartTagPr>
        <w:r w:rsidRPr="001E01BC">
          <w:rPr>
            <w:rFonts w:cs="Tahoma"/>
            <w:szCs w:val="20"/>
          </w:rPr>
          <w:t>4,0 m</w:t>
        </w:r>
      </w:smartTag>
      <w:r w:rsidRPr="001E01BC">
        <w:rPr>
          <w:rFonts w:cs="Tahoma"/>
          <w:szCs w:val="20"/>
        </w:rPr>
        <w:t xml:space="preserve">. Kotwy powinny mieć przekrój o wymiarach nie mniejszych niż 14 x </w:t>
      </w:r>
      <w:smartTag w:uri="urn:schemas-microsoft-com:office:smarttags" w:element="metricconverter">
        <w:smartTagPr>
          <w:attr w:name="ProductID" w:val="14 mm"/>
        </w:smartTagPr>
        <w:r w:rsidRPr="001E01BC">
          <w:rPr>
            <w:rFonts w:cs="Tahoma"/>
            <w:szCs w:val="20"/>
          </w:rPr>
          <w:t>14 mm</w:t>
        </w:r>
      </w:smartTag>
      <w:r w:rsidRPr="001E01BC">
        <w:rPr>
          <w:rFonts w:cs="Tahoma"/>
          <w:szCs w:val="20"/>
        </w:rPr>
        <w:t xml:space="preserve">. Należy je wbijać w uprzednio osadzone w ścianie kołki drewniane na głębokość, co najmniej </w:t>
      </w:r>
      <w:smartTag w:uri="urn:schemas-microsoft-com:office:smarttags" w:element="metricconverter">
        <w:smartTagPr>
          <w:attr w:name="ProductID" w:val="150 mm"/>
        </w:smartTagPr>
        <w:r w:rsidRPr="001E01BC">
          <w:rPr>
            <w:rFonts w:cs="Tahoma"/>
            <w:szCs w:val="20"/>
          </w:rPr>
          <w:t>150 mm</w:t>
        </w:r>
      </w:smartTag>
      <w:r w:rsidRPr="001E01BC">
        <w:rPr>
          <w:rFonts w:cs="Tahoma"/>
          <w:szCs w:val="20"/>
        </w:rPr>
        <w:t xml:space="preserve">. Cięgna wykonane z drutu stalowego powinny mieć, co najmniej 4 druty o średnicy </w:t>
      </w:r>
      <w:smartTag w:uri="urn:schemas-microsoft-com:office:smarttags" w:element="metricconverter">
        <w:smartTagPr>
          <w:attr w:name="ProductID" w:val="3 mm"/>
        </w:smartTagPr>
        <w:r w:rsidRPr="001E01BC">
          <w:rPr>
            <w:rFonts w:cs="Tahoma"/>
            <w:szCs w:val="20"/>
          </w:rPr>
          <w:t>3 mm</w:t>
        </w:r>
      </w:smartTag>
      <w:r w:rsidRPr="001E01BC">
        <w:rPr>
          <w:rFonts w:cs="Tahoma"/>
          <w:szCs w:val="20"/>
        </w:rPr>
        <w:t xml:space="preserve">. </w:t>
      </w:r>
    </w:p>
    <w:p w14:paraId="42E71FD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Rusztowanie usytuowane bezpośrednio przy drogach oraz miejscach przejazdu i przejść powinny mieć daszki ochronne nachylone w kierunku rusztowania pod katem nie mniejszym niż 40 stopni od poziomu. </w:t>
      </w:r>
    </w:p>
    <w:p w14:paraId="37BE349B"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Napowietrzne linie energetyczne przebiegające w pobliżu montowanego lub demontowanego rusztowania muszą być wyłączone spod napięcia na okres prac montażowych. </w:t>
      </w:r>
    </w:p>
    <w:p w14:paraId="16F4F78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Rusztowania należy wyposażyć w instalację odgromową i siatki zabezpieczające.</w:t>
      </w:r>
    </w:p>
    <w:p w14:paraId="4EC99C83" w14:textId="77777777" w:rsidR="00E578B3" w:rsidRPr="001E01BC" w:rsidRDefault="00E578B3" w:rsidP="000120CD">
      <w:pPr>
        <w:pStyle w:val="KW-Lev-4"/>
        <w:rPr>
          <w:lang w:val="pl-PL"/>
        </w:rPr>
      </w:pPr>
      <w:bookmarkStart w:id="6330" w:name="_Toc494796304"/>
      <w:bookmarkStart w:id="6331" w:name="_Toc494796619"/>
      <w:bookmarkStart w:id="6332" w:name="_Toc494796934"/>
      <w:bookmarkStart w:id="6333" w:name="_Toc494797249"/>
      <w:bookmarkStart w:id="6334" w:name="_Toc494797564"/>
      <w:bookmarkStart w:id="6335" w:name="_Toc494797878"/>
      <w:bookmarkStart w:id="6336" w:name="_Toc494798192"/>
      <w:bookmarkStart w:id="6337" w:name="_Toc494798820"/>
      <w:bookmarkStart w:id="6338" w:name="_Toc494799134"/>
      <w:bookmarkStart w:id="6339" w:name="_Toc98652745"/>
      <w:bookmarkStart w:id="6340" w:name="_Toc98652927"/>
      <w:bookmarkStart w:id="6341" w:name="_Toc467069690"/>
      <w:bookmarkStart w:id="6342" w:name="_Toc467070294"/>
      <w:bookmarkStart w:id="6343" w:name="_Toc467206721"/>
      <w:bookmarkStart w:id="6344" w:name="_Toc467208319"/>
      <w:bookmarkStart w:id="6345" w:name="_Toc467208786"/>
      <w:bookmarkStart w:id="6346" w:name="_Toc467211815"/>
      <w:bookmarkStart w:id="6347" w:name="_Toc467212165"/>
      <w:bookmarkStart w:id="6348" w:name="_Toc467212515"/>
      <w:bookmarkStart w:id="6349" w:name="_Toc467212865"/>
      <w:bookmarkStart w:id="6350" w:name="_Toc467254583"/>
      <w:bookmarkStart w:id="6351" w:name="_Toc467254934"/>
      <w:bookmarkStart w:id="6352" w:name="_Toc467255285"/>
      <w:bookmarkStart w:id="6353" w:name="_Toc467258793"/>
      <w:bookmarkStart w:id="6354" w:name="_Toc467260763"/>
      <w:bookmarkStart w:id="6355" w:name="_Toc467261465"/>
      <w:bookmarkStart w:id="6356" w:name="_Toc467261816"/>
      <w:bookmarkStart w:id="6357" w:name="_Toc467262167"/>
      <w:bookmarkStart w:id="6358" w:name="_Toc467262518"/>
      <w:bookmarkStart w:id="6359" w:name="_Toc467263930"/>
      <w:bookmarkStart w:id="6360" w:name="_Toc480361666"/>
      <w:bookmarkStart w:id="6361" w:name="_Toc480367303"/>
      <w:bookmarkStart w:id="6362" w:name="_Toc480367999"/>
      <w:bookmarkStart w:id="6363" w:name="_Toc480369397"/>
      <w:bookmarkStart w:id="6364" w:name="_Toc480369745"/>
      <w:bookmarkStart w:id="6365" w:name="_Toc480370099"/>
      <w:bookmarkStart w:id="6366" w:name="_Toc480372148"/>
      <w:bookmarkStart w:id="6367" w:name="_Toc480372491"/>
      <w:bookmarkStart w:id="6368" w:name="_Toc480374435"/>
      <w:bookmarkStart w:id="6369" w:name="_Toc480448210"/>
      <w:bookmarkStart w:id="6370" w:name="_Toc480458258"/>
      <w:bookmarkStart w:id="6371" w:name="_Toc480465642"/>
      <w:bookmarkStart w:id="6372" w:name="_Toc480528990"/>
      <w:bookmarkStart w:id="6373" w:name="_Toc480531437"/>
      <w:r w:rsidRPr="001E01BC">
        <w:rPr>
          <w:lang w:val="pl-PL"/>
        </w:rPr>
        <w:t>Wykonanie docieplenia ścian</w:t>
      </w:r>
      <w:bookmarkEnd w:id="6330"/>
      <w:bookmarkEnd w:id="6331"/>
      <w:bookmarkEnd w:id="6332"/>
      <w:bookmarkEnd w:id="6333"/>
      <w:bookmarkEnd w:id="6334"/>
      <w:bookmarkEnd w:id="6335"/>
      <w:bookmarkEnd w:id="6336"/>
      <w:bookmarkEnd w:id="6337"/>
      <w:bookmarkEnd w:id="6338"/>
      <w:bookmarkEnd w:id="6339"/>
      <w:bookmarkEnd w:id="6340"/>
      <w:r w:rsidRPr="001E01BC">
        <w:rPr>
          <w:lang w:val="pl-PL"/>
        </w:rPr>
        <w:t xml:space="preserve"> </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p>
    <w:p w14:paraId="27862196"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Przed przystąpieniem do robót należy zdemontować system odprowadzenia wód odpadowych </w:t>
      </w:r>
      <w:proofErr w:type="gramStart"/>
      <w:r w:rsidRPr="001E01BC">
        <w:rPr>
          <w:rFonts w:cs="Tahoma"/>
          <w:szCs w:val="20"/>
        </w:rPr>
        <w:t>( rur</w:t>
      </w:r>
      <w:proofErr w:type="gramEnd"/>
      <w:r w:rsidRPr="001E01BC">
        <w:rPr>
          <w:rFonts w:cs="Tahoma"/>
          <w:szCs w:val="20"/>
        </w:rPr>
        <w:t xml:space="preserve"> spustowych) oraz inne urządzenia techniczne umocowane na elewacji (głównie instalacje odgromowe). Przy ich ponownym zamocowaniu musi być uwzględniony wymóg eliminowania mostków cieplnych. </w:t>
      </w:r>
    </w:p>
    <w:p w14:paraId="5FC342B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Temperatura otoczenia i podłoża w momencie wykonywania docieplenia elewacji powinna zawierać się w przedziale od +5</w:t>
      </w:r>
      <w:r w:rsidRPr="001E01BC">
        <w:rPr>
          <w:rFonts w:cs="Tahoma"/>
          <w:szCs w:val="20"/>
          <w:vertAlign w:val="superscript"/>
        </w:rPr>
        <w:t>o</w:t>
      </w:r>
      <w:r w:rsidRPr="001E01BC">
        <w:rPr>
          <w:rFonts w:cs="Tahoma"/>
          <w:szCs w:val="20"/>
        </w:rPr>
        <w:t>C do +25</w:t>
      </w:r>
      <w:r w:rsidRPr="001E01BC">
        <w:rPr>
          <w:rFonts w:cs="Tahoma"/>
          <w:szCs w:val="20"/>
          <w:vertAlign w:val="superscript"/>
        </w:rPr>
        <w:t>o</w:t>
      </w:r>
      <w:r w:rsidRPr="001E01BC">
        <w:rPr>
          <w:rFonts w:cs="Tahoma"/>
          <w:szCs w:val="20"/>
        </w:rPr>
        <w:t xml:space="preserve">C. </w:t>
      </w:r>
    </w:p>
    <w:p w14:paraId="60E374C5" w14:textId="77777777" w:rsidR="00E578B3" w:rsidRPr="001E01BC" w:rsidRDefault="00E578B3" w:rsidP="005D1F53">
      <w:pPr>
        <w:tabs>
          <w:tab w:val="left" w:pos="0"/>
        </w:tabs>
        <w:spacing w:after="0" w:line="276" w:lineRule="auto"/>
        <w:jc w:val="both"/>
        <w:rPr>
          <w:rFonts w:cs="Tahoma"/>
          <w:szCs w:val="20"/>
        </w:rPr>
      </w:pPr>
    </w:p>
    <w:p w14:paraId="110380F0"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 xml:space="preserve">Przygotowanie podłoża </w:t>
      </w:r>
    </w:p>
    <w:p w14:paraId="4E7622B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Ściany stare należy oczyścić z kurzu, pyłu, nalotów, plam, wykwitów, łuszczących się farb i innych zabrudzeń, odbić odstające tynki, wyrównać, zreperować uszkodzone miejsca, wysuszyć, a na koniec </w:t>
      </w:r>
      <w:r w:rsidRPr="001E01BC">
        <w:rPr>
          <w:rFonts w:cs="Tahoma"/>
          <w:szCs w:val="20"/>
        </w:rPr>
        <w:lastRenderedPageBreak/>
        <w:t xml:space="preserve">zagruntować. Emulsję gruntującą najlepiej nanosić na podłoże w postaci nierozcieńczonej, jednokrotnie wałkiem lub pędzlem, jako cienką i równomierną warstwę. </w:t>
      </w:r>
    </w:p>
    <w:p w14:paraId="251EDB24"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Przed przystąpieniem do przyklejania płyt styropianowych należy wykonać sprawdzian polegający na przyklejeniu w różnych miejscach 3 próbek o wymiarach </w:t>
      </w:r>
      <w:smartTag w:uri="urn:schemas-microsoft-com:office:smarttags" w:element="metricconverter">
        <w:smartTagPr>
          <w:attr w:name="ProductID" w:val="25 cm"/>
        </w:smartTagPr>
        <w:r w:rsidRPr="001E01BC">
          <w:rPr>
            <w:rFonts w:cs="Tahoma"/>
            <w:szCs w:val="20"/>
          </w:rPr>
          <w:t>25 cm</w:t>
        </w:r>
      </w:smartTag>
      <w:r w:rsidRPr="001E01BC">
        <w:rPr>
          <w:rFonts w:cs="Tahoma"/>
          <w:szCs w:val="20"/>
        </w:rPr>
        <w:t xml:space="preserve"> x </w:t>
      </w:r>
      <w:smartTag w:uri="urn:schemas-microsoft-com:office:smarttags" w:element="metricconverter">
        <w:smartTagPr>
          <w:attr w:name="ProductID" w:val="25 cm"/>
        </w:smartTagPr>
        <w:r w:rsidRPr="001E01BC">
          <w:rPr>
            <w:rFonts w:cs="Tahoma"/>
            <w:szCs w:val="20"/>
          </w:rPr>
          <w:t>25 cm</w:t>
        </w:r>
      </w:smartTag>
      <w:r w:rsidRPr="001E01BC">
        <w:rPr>
          <w:rFonts w:cs="Tahoma"/>
          <w:szCs w:val="20"/>
        </w:rPr>
        <w:t xml:space="preserve"> i sprawdzeniu przyczepności do podłoża po 3 dniach. </w:t>
      </w:r>
    </w:p>
    <w:p w14:paraId="2BC9B5F1"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 miejscach, na dylatacjach w konstrukcji budynku należy wykonać dylatacje. </w:t>
      </w:r>
    </w:p>
    <w:p w14:paraId="7455AB6D" w14:textId="77777777" w:rsidR="00E578B3" w:rsidRPr="001E01BC" w:rsidRDefault="00E578B3" w:rsidP="005D1F53">
      <w:pPr>
        <w:tabs>
          <w:tab w:val="left" w:pos="0"/>
        </w:tabs>
        <w:spacing w:after="0" w:line="276" w:lineRule="auto"/>
        <w:jc w:val="both"/>
        <w:rPr>
          <w:rFonts w:cs="Tahoma"/>
          <w:szCs w:val="20"/>
        </w:rPr>
      </w:pPr>
    </w:p>
    <w:p w14:paraId="159E5C60"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Montaż płyt styropianowych</w:t>
      </w:r>
    </w:p>
    <w:p w14:paraId="774A9860" w14:textId="77777777" w:rsidR="00E578B3" w:rsidRPr="001E01BC" w:rsidRDefault="00E578B3" w:rsidP="005D1F53">
      <w:pPr>
        <w:tabs>
          <w:tab w:val="left" w:pos="0"/>
        </w:tabs>
        <w:spacing w:after="0" w:line="276" w:lineRule="auto"/>
        <w:jc w:val="both"/>
        <w:rPr>
          <w:rFonts w:cs="Tahoma"/>
          <w:szCs w:val="20"/>
        </w:rPr>
      </w:pPr>
    </w:p>
    <w:p w14:paraId="03C4A259"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Mocowanie płyt izolacyjnych należy wykonywać zgodnie z instrukcją producenta. </w:t>
      </w:r>
    </w:p>
    <w:p w14:paraId="2994F36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Klej nakłada się na płyty, nigdy na </w:t>
      </w:r>
      <w:proofErr w:type="gramStart"/>
      <w:r w:rsidRPr="001E01BC">
        <w:rPr>
          <w:rFonts w:cs="Tahoma"/>
          <w:szCs w:val="20"/>
        </w:rPr>
        <w:t>podłoże,</w:t>
      </w:r>
      <w:proofErr w:type="gramEnd"/>
      <w:r w:rsidRPr="001E01BC">
        <w:rPr>
          <w:rFonts w:cs="Tahoma"/>
          <w:szCs w:val="20"/>
        </w:rPr>
        <w:t xml:space="preserve"> i w taki sposób, by nie dostał się między boczne krawędzie. Zaprawę wydostającą się poza obrys płyty, w momencie jej dociskania do podłoża, należy dokładnie zebrać kielnią, aby uniknąć tworzenia się tzw. otwartych spoin pionowych, które niesprzyjających warunkach mogą trwale odwzorować się na powierzchni wyprawy elewacyjnej, a w sferach wewnętrznych kondensować parę wodną. </w:t>
      </w:r>
    </w:p>
    <w:p w14:paraId="524A32F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Należy zastosować metodę „ramki i placków” (na obwodzie płyty nakłada się pas kleju szerokości 3 – </w:t>
      </w:r>
      <w:smartTag w:uri="urn:schemas-microsoft-com:office:smarttags" w:element="metricconverter">
        <w:smartTagPr>
          <w:attr w:name="ProductID" w:val="5 cm"/>
        </w:smartTagPr>
        <w:r w:rsidRPr="001E01BC">
          <w:rPr>
            <w:rFonts w:cs="Tahoma"/>
            <w:szCs w:val="20"/>
          </w:rPr>
          <w:t>5 cm</w:t>
        </w:r>
      </w:smartTag>
      <w:r w:rsidRPr="001E01BC">
        <w:rPr>
          <w:rFonts w:cs="Tahoma"/>
          <w:szCs w:val="20"/>
        </w:rPr>
        <w:t xml:space="preserve">, a w środku – od 4 – 6 placków). Płyty izolacyjne powinny być układane ściśle. Podczas klejenia należy równomiernie je dociskać (np. drewnianą pacą o dużej powierzchni). </w:t>
      </w:r>
    </w:p>
    <w:p w14:paraId="039246AA"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Wszelkie ubytki i szpary pomiędzy płytami oraz zagłębienia po montażu kołków uzupełnia się odpowiednio dociętymi klinami z materiału izolacyjnego lub poliuretanową pianą montażową – nigdy klejem ani inną zaprawą. </w:t>
      </w:r>
    </w:p>
    <w:p w14:paraId="1DAD90D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Płyty układa się rzędami, od dołu do góry. Na początek trzeba zastosować listwę cokołowa, która poziomuje i stabilizuje pierwszą warstwę płyt. </w:t>
      </w:r>
    </w:p>
    <w:p w14:paraId="26999072"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Poszczególne rzędy muszą być ułożone z przesunięciem, na przykład o połowę długości płyty (zalecane przesunięcie krawędzi pionowych o, co najmniej </w:t>
      </w:r>
      <w:smartTag w:uri="urn:schemas-microsoft-com:office:smarttags" w:element="metricconverter">
        <w:smartTagPr>
          <w:attr w:name="ProductID" w:val="15 cm"/>
        </w:smartTagPr>
        <w:r w:rsidRPr="001E01BC">
          <w:rPr>
            <w:rFonts w:cs="Tahoma"/>
            <w:szCs w:val="20"/>
          </w:rPr>
          <w:t>15 cm</w:t>
        </w:r>
      </w:smartTag>
      <w:r w:rsidRPr="001E01BC">
        <w:rPr>
          <w:rFonts w:cs="Tahoma"/>
          <w:szCs w:val="20"/>
        </w:rPr>
        <w:t xml:space="preserve">), aby spoiny pionowe między nimi w sąsiednich rzędach nie nachodziły na siebie. </w:t>
      </w:r>
    </w:p>
    <w:p w14:paraId="6C473C2E"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Przy oknach i drzwiach należy zachować odpowiedni układ płyt – krawędzie płyt nie mogą leżeć na przedłużeniu otworów. Powinny też dobrze przylegać do podłoża – są wówczas zabezpieczone przed uszkodzeniem, a ściany zyskują lepszą odporność mechaniczną. </w:t>
      </w:r>
    </w:p>
    <w:p w14:paraId="03DC9797"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 trakcie naklejania należy systematycznie sprawdzać równość powierzchni w pionie i poziomie. </w:t>
      </w:r>
    </w:p>
    <w:p w14:paraId="40B03E78"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Ze względu na niewielką grubość warstwy zbrojonej i tynku, wszelkie nierówności pozostawione na warstwie izolacji należy dokładnie zeszlifować, aby nie były widoczne na wierzchniej warstwie tynku. </w:t>
      </w:r>
    </w:p>
    <w:p w14:paraId="4459476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Płyty wystające poza naroża ścian przycina się dopiero po związaniu kleju. </w:t>
      </w:r>
    </w:p>
    <w:p w14:paraId="30160587" w14:textId="77777777" w:rsidR="00E578B3" w:rsidRPr="001E01BC" w:rsidRDefault="00E578B3" w:rsidP="005D1F53">
      <w:pPr>
        <w:tabs>
          <w:tab w:val="left" w:pos="0"/>
        </w:tabs>
        <w:spacing w:after="0" w:line="276" w:lineRule="auto"/>
        <w:jc w:val="both"/>
        <w:rPr>
          <w:rFonts w:cs="Tahoma"/>
          <w:szCs w:val="20"/>
        </w:rPr>
      </w:pPr>
    </w:p>
    <w:p w14:paraId="57DED938"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 xml:space="preserve">Wykonanie warstwy zbrojącej </w:t>
      </w:r>
    </w:p>
    <w:p w14:paraId="1B4016A2" w14:textId="77777777" w:rsidR="00E578B3" w:rsidRPr="001E01BC" w:rsidRDefault="00E578B3" w:rsidP="005D1F53">
      <w:pPr>
        <w:tabs>
          <w:tab w:val="left" w:pos="0"/>
        </w:tabs>
        <w:spacing w:after="0" w:line="276" w:lineRule="auto"/>
        <w:jc w:val="both"/>
        <w:rPr>
          <w:rFonts w:cs="Tahoma"/>
          <w:szCs w:val="20"/>
          <w:u w:val="single"/>
        </w:rPr>
      </w:pPr>
    </w:p>
    <w:p w14:paraId="04B0FDC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System tynku mineralnego składać się musi z dwóch warstw zaprawy klejącej z wklejoną pomiędzy nie siatką zbrojącą z włókna szklanego i właściwej wyprawy tynkarskiej nakładanej ręcznie przy pomocy narzędzi ze stali nierdzewnej.</w:t>
      </w:r>
    </w:p>
    <w:p w14:paraId="150556C0"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Po przymocowaniu warstwy płyt izolacyjnej należy wykonać na niej ciągłą warstwę zbrojoną. </w:t>
      </w:r>
    </w:p>
    <w:p w14:paraId="08DDBCD9"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Po nałożeniu masy zbrojącej o modelu elastyczności min. 2,5% należy natychmiast bardzo dokładnie wtopić w nią napiętą siatkę z włókna szklanego odporną na działanie alkaliów. </w:t>
      </w:r>
    </w:p>
    <w:p w14:paraId="3DA2940B"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Warstwę zbrojoną należy wykonywać w jednej operacji, rozpoczynając od góry ściany. </w:t>
      </w:r>
    </w:p>
    <w:p w14:paraId="21164137"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Pasy siatki należy układać na zakład (ok. </w:t>
      </w:r>
      <w:smartTag w:uri="urn:schemas-microsoft-com:office:smarttags" w:element="metricconverter">
        <w:smartTagPr>
          <w:attr w:name="ProductID" w:val="10 cm"/>
        </w:smartTagPr>
        <w:r w:rsidRPr="001E01BC">
          <w:rPr>
            <w:rFonts w:cs="Tahoma"/>
            <w:szCs w:val="20"/>
          </w:rPr>
          <w:t>10 cm</w:t>
        </w:r>
      </w:smartTag>
      <w:r w:rsidRPr="001E01BC">
        <w:rPr>
          <w:rFonts w:cs="Tahoma"/>
          <w:szCs w:val="20"/>
        </w:rPr>
        <w:t xml:space="preserve">). </w:t>
      </w:r>
    </w:p>
    <w:p w14:paraId="6DD09EF0"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Trzeba też pamiętać o dodatkowym wzmocnieniu miejsc szczególnie narażonych na uszkodzenia mechaniczne – cokół, naroża otworów okiennych i mostków termicznych na połączeniach płyt. </w:t>
      </w:r>
    </w:p>
    <w:p w14:paraId="776E53B9"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Na cokole i na ścianie do wysokości okien parteru należy zbroić dwiema warstwami siatki. </w:t>
      </w:r>
    </w:p>
    <w:p w14:paraId="5E8EC7D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W narożnikach otworów okiennych i drzwiowych należy stosować dodatkowe wzmocnienia z siatki zbrojącej (pod kątem 45</w:t>
      </w:r>
      <w:r w:rsidRPr="001E01BC">
        <w:rPr>
          <w:rFonts w:cs="Tahoma"/>
          <w:szCs w:val="20"/>
          <w:vertAlign w:val="superscript"/>
        </w:rPr>
        <w:t>o</w:t>
      </w:r>
      <w:r w:rsidRPr="001E01BC">
        <w:rPr>
          <w:rFonts w:cs="Tahoma"/>
          <w:szCs w:val="20"/>
        </w:rPr>
        <w:t xml:space="preserve"> w płaszczyźnie elewacji – po 4 siatki na każdy prostokątny otwór). </w:t>
      </w:r>
    </w:p>
    <w:p w14:paraId="26951850"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Wszystkie narożniki wypukłe wykonywane w tynku należy wzmacniać profilami systemowymi ze stali nierdzewnej z siatką. </w:t>
      </w:r>
    </w:p>
    <w:p w14:paraId="40D2780C"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lastRenderedPageBreak/>
        <w:t xml:space="preserve">Płaszczyzny wklejonej siatki muszą być równe i gładkie. Ewentualne niedokładności należy następnego dnia zaszlifować papierem ściernym. </w:t>
      </w:r>
    </w:p>
    <w:p w14:paraId="65544D08" w14:textId="77777777" w:rsidR="00E578B3" w:rsidRPr="001E01BC" w:rsidRDefault="00E578B3" w:rsidP="005D1F53">
      <w:pPr>
        <w:tabs>
          <w:tab w:val="left" w:pos="0"/>
        </w:tabs>
        <w:spacing w:after="0" w:line="276" w:lineRule="auto"/>
        <w:jc w:val="both"/>
        <w:rPr>
          <w:rFonts w:cs="Tahoma"/>
          <w:szCs w:val="20"/>
        </w:rPr>
      </w:pPr>
    </w:p>
    <w:p w14:paraId="6E1C2297" w14:textId="77777777" w:rsidR="00E578B3" w:rsidRPr="001E01BC" w:rsidRDefault="00E578B3" w:rsidP="005D1F53">
      <w:pPr>
        <w:tabs>
          <w:tab w:val="left" w:pos="0"/>
        </w:tabs>
        <w:spacing w:after="0" w:line="276" w:lineRule="auto"/>
        <w:jc w:val="both"/>
        <w:rPr>
          <w:rFonts w:cs="Tahoma"/>
          <w:szCs w:val="20"/>
          <w:u w:val="single"/>
        </w:rPr>
      </w:pPr>
      <w:r w:rsidRPr="001E01BC">
        <w:rPr>
          <w:rFonts w:cs="Tahoma"/>
          <w:szCs w:val="20"/>
          <w:u w:val="single"/>
        </w:rPr>
        <w:t xml:space="preserve">Wykonanie warstwy tynku </w:t>
      </w:r>
    </w:p>
    <w:p w14:paraId="4867F04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Prace tynkarskie prowadzi się na technologicznie utwardzonej i oczyszczonej powierzchni warstwy zbrojonej. Czas jej wiązania zależy od wielu czynników, np.: ilości wody zarobowej, temperatury, wilgotności powietrza, nasłonecznienia i stopnia wietrzności – jednak nie wcześniej niż po 48 godzinach. </w:t>
      </w:r>
    </w:p>
    <w:p w14:paraId="567952D1"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Do zagruntowania powierzchni należy zastosować podkładową masę tynkarską </w:t>
      </w:r>
      <w:proofErr w:type="gramStart"/>
      <w:r w:rsidRPr="001E01BC">
        <w:rPr>
          <w:rFonts w:cs="Tahoma"/>
          <w:szCs w:val="20"/>
        </w:rPr>
        <w:t>barwioną..</w:t>
      </w:r>
      <w:proofErr w:type="gramEnd"/>
      <w:r w:rsidRPr="001E01BC">
        <w:rPr>
          <w:rFonts w:cs="Tahoma"/>
          <w:szCs w:val="20"/>
        </w:rPr>
        <w:t xml:space="preserve"> Należy rozprowadzić ją (bez rozcieńczenia wodą) dokładnie na całej powierzchni za pomocą wałka lub pędzla.</w:t>
      </w:r>
    </w:p>
    <w:p w14:paraId="076B0E4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Na wierzchnią warstwę należy zastosować tynk mineralny o wysokiej odporności na ściskanie, rozciąganie, uderzenia. Odporność na uderzenia ocieplonej ściany wraz z tynkiem powinna być nie mniejsza niż 5J. </w:t>
      </w:r>
    </w:p>
    <w:p w14:paraId="310F2796"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Nie wolno mieszać różnych rodzajów tynków. </w:t>
      </w:r>
    </w:p>
    <w:p w14:paraId="2D6E7A0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Należy starać się wykonywać warstwę elewacyjną na ścianie metodą ciągłą pozwalającą uzyskać jednolitą fakturę.</w:t>
      </w:r>
    </w:p>
    <w:p w14:paraId="024B9ABD" w14:textId="77777777" w:rsidR="00E578B3" w:rsidRPr="001E01BC" w:rsidRDefault="00E578B3" w:rsidP="005D1F53">
      <w:pPr>
        <w:tabs>
          <w:tab w:val="left" w:pos="0"/>
        </w:tabs>
        <w:autoSpaceDE w:val="0"/>
        <w:autoSpaceDN w:val="0"/>
        <w:adjustRightInd w:val="0"/>
        <w:spacing w:after="0" w:line="276" w:lineRule="auto"/>
        <w:jc w:val="both"/>
        <w:rPr>
          <w:rFonts w:cs="Tahoma"/>
          <w:szCs w:val="20"/>
          <w:lang w:eastAsia="pl-PL"/>
        </w:rPr>
      </w:pPr>
      <w:r w:rsidRPr="001E01BC">
        <w:rPr>
          <w:rFonts w:cs="Tahoma"/>
          <w:szCs w:val="20"/>
        </w:rPr>
        <w:t xml:space="preserve">Sposób nakładania wyprawy oraz warunki jej stosowania zawarte są w instrukcjach fabrycznych. Przy nakładaniu wypraw elewacyjnych należy unikać bezpośredniego działania słońca, opadów atmosferycznych, mgieł i mżawki, a także silnych wiatrów. </w:t>
      </w:r>
      <w:r w:rsidRPr="001E01BC">
        <w:rPr>
          <w:rFonts w:cs="Tahoma"/>
          <w:szCs w:val="20"/>
          <w:lang w:eastAsia="pl-PL"/>
        </w:rPr>
        <w:t xml:space="preserve"> </w:t>
      </w:r>
    </w:p>
    <w:p w14:paraId="297BE960" w14:textId="77777777" w:rsidR="00E578B3" w:rsidRPr="001E01BC" w:rsidRDefault="00E578B3" w:rsidP="000120CD">
      <w:pPr>
        <w:pStyle w:val="KW-Lev-4"/>
        <w:rPr>
          <w:lang w:val="pl-PL"/>
        </w:rPr>
      </w:pPr>
      <w:bookmarkStart w:id="6374" w:name="_Toc467206722"/>
      <w:bookmarkStart w:id="6375" w:name="_Toc467208320"/>
      <w:bookmarkStart w:id="6376" w:name="_Toc467208787"/>
      <w:bookmarkStart w:id="6377" w:name="_Toc467211816"/>
      <w:bookmarkStart w:id="6378" w:name="_Toc467212166"/>
      <w:bookmarkStart w:id="6379" w:name="_Toc467212516"/>
      <w:bookmarkStart w:id="6380" w:name="_Toc467212866"/>
      <w:bookmarkStart w:id="6381" w:name="_Toc467254584"/>
      <w:bookmarkStart w:id="6382" w:name="_Toc467254935"/>
      <w:bookmarkStart w:id="6383" w:name="_Toc467255286"/>
      <w:bookmarkStart w:id="6384" w:name="_Toc467258794"/>
      <w:bookmarkStart w:id="6385" w:name="_Toc467260764"/>
      <w:bookmarkStart w:id="6386" w:name="_Toc467261466"/>
      <w:bookmarkStart w:id="6387" w:name="_Toc467261817"/>
      <w:bookmarkStart w:id="6388" w:name="_Toc467262168"/>
      <w:bookmarkStart w:id="6389" w:name="_Toc467262519"/>
      <w:bookmarkStart w:id="6390" w:name="_Toc467263931"/>
      <w:bookmarkStart w:id="6391" w:name="_Toc480361667"/>
      <w:bookmarkStart w:id="6392" w:name="_Toc480367304"/>
      <w:bookmarkStart w:id="6393" w:name="_Toc480368000"/>
      <w:bookmarkStart w:id="6394" w:name="_Toc480369398"/>
      <w:bookmarkStart w:id="6395" w:name="_Toc480369746"/>
      <w:bookmarkStart w:id="6396" w:name="_Toc480370100"/>
      <w:bookmarkStart w:id="6397" w:name="_Toc480372149"/>
      <w:bookmarkStart w:id="6398" w:name="_Toc480372492"/>
      <w:bookmarkStart w:id="6399" w:name="_Toc480374436"/>
      <w:bookmarkStart w:id="6400" w:name="_Toc480448211"/>
      <w:bookmarkStart w:id="6401" w:name="_Toc480458259"/>
      <w:bookmarkStart w:id="6402" w:name="_Toc480465643"/>
      <w:bookmarkStart w:id="6403" w:name="_Toc480528991"/>
      <w:bookmarkStart w:id="6404" w:name="_Toc480531438"/>
      <w:bookmarkStart w:id="6405" w:name="_Toc494796305"/>
      <w:bookmarkStart w:id="6406" w:name="_Toc494796620"/>
      <w:bookmarkStart w:id="6407" w:name="_Toc494796935"/>
      <w:bookmarkStart w:id="6408" w:name="_Toc494797250"/>
      <w:bookmarkStart w:id="6409" w:name="_Toc494797565"/>
      <w:bookmarkStart w:id="6410" w:name="_Toc494797879"/>
      <w:bookmarkStart w:id="6411" w:name="_Toc494798193"/>
      <w:bookmarkStart w:id="6412" w:name="_Toc494798821"/>
      <w:bookmarkStart w:id="6413" w:name="_Toc494799135"/>
      <w:bookmarkStart w:id="6414" w:name="_Toc98652746"/>
      <w:bookmarkStart w:id="6415" w:name="_Toc98652928"/>
      <w:r w:rsidRPr="001E01BC">
        <w:rPr>
          <w:lang w:val="pl-PL"/>
        </w:rPr>
        <w:t>Wykonanie obróbek blacharskich</w:t>
      </w:r>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p>
    <w:p w14:paraId="11B4E1DF" w14:textId="77777777" w:rsidR="00E578B3" w:rsidRPr="001E01BC" w:rsidRDefault="00E578B3" w:rsidP="005D1F53">
      <w:pPr>
        <w:tabs>
          <w:tab w:val="left" w:pos="0"/>
        </w:tabs>
        <w:spacing w:after="0" w:line="276" w:lineRule="auto"/>
        <w:jc w:val="both"/>
        <w:rPr>
          <w:rFonts w:cs="Tahoma"/>
          <w:szCs w:val="20"/>
          <w:lang w:eastAsia="pl-PL"/>
        </w:rPr>
      </w:pPr>
      <w:r w:rsidRPr="001E01BC">
        <w:rPr>
          <w:rFonts w:cs="Tahoma"/>
          <w:szCs w:val="20"/>
        </w:rPr>
        <w:t>Obróbki blacharskie i parapety należy wykonać z blachy płaskiej powlekanej w kolorze wg dokumentacji projektowej.</w:t>
      </w:r>
    </w:p>
    <w:p w14:paraId="6349D1E5" w14:textId="77777777" w:rsidR="00E578B3" w:rsidRPr="001E01BC" w:rsidRDefault="00E578B3" w:rsidP="005D1F53">
      <w:pPr>
        <w:tabs>
          <w:tab w:val="left" w:pos="0"/>
        </w:tabs>
        <w:spacing w:after="0" w:line="276" w:lineRule="auto"/>
        <w:jc w:val="both"/>
        <w:rPr>
          <w:rFonts w:cs="Tahoma"/>
          <w:szCs w:val="20"/>
        </w:rPr>
      </w:pPr>
    </w:p>
    <w:p w14:paraId="22062CA3" w14:textId="77777777" w:rsidR="00E578B3" w:rsidRPr="001E01BC" w:rsidRDefault="00E578B3" w:rsidP="00E53871">
      <w:pPr>
        <w:pStyle w:val="KW-Lev-3"/>
      </w:pPr>
      <w:bookmarkStart w:id="6416" w:name="_Toc435794332"/>
      <w:bookmarkStart w:id="6417" w:name="_Toc467069692"/>
      <w:bookmarkStart w:id="6418" w:name="_Toc467070296"/>
      <w:bookmarkStart w:id="6419" w:name="_Toc467206724"/>
      <w:bookmarkStart w:id="6420" w:name="_Toc467208322"/>
      <w:bookmarkStart w:id="6421" w:name="_Toc467208789"/>
      <w:bookmarkStart w:id="6422" w:name="_Toc467211818"/>
      <w:bookmarkStart w:id="6423" w:name="_Toc467212168"/>
      <w:bookmarkStart w:id="6424" w:name="_Toc467212518"/>
      <w:bookmarkStart w:id="6425" w:name="_Toc467212868"/>
      <w:bookmarkStart w:id="6426" w:name="_Toc467254586"/>
      <w:bookmarkStart w:id="6427" w:name="_Toc467254937"/>
      <w:bookmarkStart w:id="6428" w:name="_Toc467255288"/>
      <w:bookmarkStart w:id="6429" w:name="_Toc467258796"/>
      <w:bookmarkStart w:id="6430" w:name="_Toc467260766"/>
      <w:bookmarkStart w:id="6431" w:name="_Toc467261468"/>
      <w:bookmarkStart w:id="6432" w:name="_Toc467261819"/>
      <w:bookmarkStart w:id="6433" w:name="_Toc467262170"/>
      <w:bookmarkStart w:id="6434" w:name="_Toc467262521"/>
      <w:bookmarkStart w:id="6435" w:name="_Toc467263933"/>
      <w:bookmarkStart w:id="6436" w:name="_Toc480361669"/>
      <w:bookmarkStart w:id="6437" w:name="_Toc480367306"/>
      <w:bookmarkStart w:id="6438" w:name="_Toc480368002"/>
      <w:bookmarkStart w:id="6439" w:name="_Toc480369400"/>
      <w:bookmarkStart w:id="6440" w:name="_Toc480369748"/>
      <w:bookmarkStart w:id="6441" w:name="_Toc480370102"/>
      <w:bookmarkStart w:id="6442" w:name="_Toc480372151"/>
      <w:bookmarkStart w:id="6443" w:name="_Toc480372494"/>
      <w:bookmarkStart w:id="6444" w:name="_Toc480374438"/>
      <w:bookmarkStart w:id="6445" w:name="_Toc480448213"/>
      <w:bookmarkStart w:id="6446" w:name="_Toc480458261"/>
      <w:bookmarkStart w:id="6447" w:name="_Toc480465645"/>
      <w:bookmarkStart w:id="6448" w:name="_Toc480528993"/>
      <w:bookmarkStart w:id="6449" w:name="_Toc480531440"/>
      <w:bookmarkStart w:id="6450" w:name="_Toc494796306"/>
      <w:bookmarkStart w:id="6451" w:name="_Toc494796621"/>
      <w:bookmarkStart w:id="6452" w:name="_Toc494796936"/>
      <w:bookmarkStart w:id="6453" w:name="_Toc494797251"/>
      <w:bookmarkStart w:id="6454" w:name="_Toc494797566"/>
      <w:bookmarkStart w:id="6455" w:name="_Toc494797880"/>
      <w:bookmarkStart w:id="6456" w:name="_Toc494798194"/>
      <w:bookmarkStart w:id="6457" w:name="_Toc494798822"/>
      <w:bookmarkStart w:id="6458" w:name="_Toc494799136"/>
      <w:bookmarkStart w:id="6459" w:name="_Toc98652747"/>
      <w:bookmarkStart w:id="6460" w:name="_Toc98652929"/>
      <w:bookmarkStart w:id="6461" w:name="_Toc100307705"/>
      <w:r w:rsidRPr="001E01BC">
        <w:t>KONTROLA JAKOŚCI</w:t>
      </w:r>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p>
    <w:p w14:paraId="61EB3903" w14:textId="77777777" w:rsidR="00E578B3" w:rsidRPr="001E01BC" w:rsidRDefault="00E578B3" w:rsidP="000120CD">
      <w:pPr>
        <w:pStyle w:val="KW-Lev-4"/>
        <w:rPr>
          <w:lang w:val="pl-PL"/>
        </w:rPr>
      </w:pPr>
      <w:bookmarkStart w:id="6462" w:name="_Toc435794333"/>
      <w:bookmarkStart w:id="6463" w:name="_Toc467069693"/>
      <w:bookmarkStart w:id="6464" w:name="_Toc467070297"/>
      <w:bookmarkStart w:id="6465" w:name="_Toc467206725"/>
      <w:bookmarkStart w:id="6466" w:name="_Toc467208323"/>
      <w:bookmarkStart w:id="6467" w:name="_Toc467208790"/>
      <w:bookmarkStart w:id="6468" w:name="_Toc467211819"/>
      <w:bookmarkStart w:id="6469" w:name="_Toc467212169"/>
      <w:bookmarkStart w:id="6470" w:name="_Toc467212519"/>
      <w:bookmarkStart w:id="6471" w:name="_Toc467212869"/>
      <w:bookmarkStart w:id="6472" w:name="_Toc467254587"/>
      <w:bookmarkStart w:id="6473" w:name="_Toc467254938"/>
      <w:bookmarkStart w:id="6474" w:name="_Toc467255289"/>
      <w:bookmarkStart w:id="6475" w:name="_Toc467258797"/>
      <w:bookmarkStart w:id="6476" w:name="_Toc467260767"/>
      <w:bookmarkStart w:id="6477" w:name="_Toc467261469"/>
      <w:bookmarkStart w:id="6478" w:name="_Toc467261820"/>
      <w:bookmarkStart w:id="6479" w:name="_Toc467262171"/>
      <w:bookmarkStart w:id="6480" w:name="_Toc467262522"/>
      <w:bookmarkStart w:id="6481" w:name="_Toc467263934"/>
      <w:bookmarkStart w:id="6482" w:name="_Toc480361670"/>
      <w:bookmarkStart w:id="6483" w:name="_Toc480367307"/>
      <w:bookmarkStart w:id="6484" w:name="_Toc480368003"/>
      <w:bookmarkStart w:id="6485" w:name="_Toc480369401"/>
      <w:bookmarkStart w:id="6486" w:name="_Toc480369749"/>
      <w:bookmarkStart w:id="6487" w:name="_Toc480370103"/>
      <w:bookmarkStart w:id="6488" w:name="_Toc480372152"/>
      <w:bookmarkStart w:id="6489" w:name="_Toc480372495"/>
      <w:bookmarkStart w:id="6490" w:name="_Toc480374439"/>
      <w:bookmarkStart w:id="6491" w:name="_Toc480448214"/>
      <w:bookmarkStart w:id="6492" w:name="_Toc480458262"/>
      <w:bookmarkStart w:id="6493" w:name="_Toc480465646"/>
      <w:bookmarkStart w:id="6494" w:name="_Toc480528994"/>
      <w:bookmarkStart w:id="6495" w:name="_Toc480531441"/>
      <w:bookmarkStart w:id="6496" w:name="_Toc494796307"/>
      <w:bookmarkStart w:id="6497" w:name="_Toc494796622"/>
      <w:bookmarkStart w:id="6498" w:name="_Toc494796937"/>
      <w:bookmarkStart w:id="6499" w:name="_Toc494797252"/>
      <w:bookmarkStart w:id="6500" w:name="_Toc494797567"/>
      <w:bookmarkStart w:id="6501" w:name="_Toc494797881"/>
      <w:bookmarkStart w:id="6502" w:name="_Toc494798195"/>
      <w:bookmarkStart w:id="6503" w:name="_Toc494798823"/>
      <w:bookmarkStart w:id="6504" w:name="_Toc494799137"/>
      <w:bookmarkStart w:id="6505" w:name="_Toc98652748"/>
      <w:bookmarkStart w:id="6506" w:name="_Toc98652930"/>
      <w:r w:rsidRPr="001E01BC">
        <w:rPr>
          <w:lang w:val="pl-PL"/>
        </w:rPr>
        <w:t>Ogólne zasady kontroli jakości</w:t>
      </w:r>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17F71317"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zasady kontroli, jakości robót podano w </w:t>
      </w:r>
      <w:r w:rsidRPr="001E01BC">
        <w:rPr>
          <w:rFonts w:cs="Tahoma"/>
          <w:b/>
          <w:szCs w:val="20"/>
        </w:rPr>
        <w:t>WO 00.00 "Wymagania ogólne".</w:t>
      </w:r>
    </w:p>
    <w:p w14:paraId="7CA41B84"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 przypadku robót budowlanych dotyczących wykonania docieplenia ścian metodą lekką – mokrą należy: </w:t>
      </w:r>
    </w:p>
    <w:p w14:paraId="3EC07FB4"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Sprawdzić czy materiały dostarczone na budowę odpowiadają ustalonym normom i wymaganiom technicznym, </w:t>
      </w:r>
    </w:p>
    <w:p w14:paraId="79EFF3D4"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Skontrolować montaż rusztowań, </w:t>
      </w:r>
    </w:p>
    <w:p w14:paraId="056A0B3F"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Sprawdzić przygotowanie ścian do ocieplenia,</w:t>
      </w:r>
    </w:p>
    <w:p w14:paraId="503E33D9"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Sprawdzić umocowanie płyt styropianowych, </w:t>
      </w:r>
    </w:p>
    <w:p w14:paraId="7D57DC00"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Sprawdzić wykonanie warstwy zbrojonej, </w:t>
      </w:r>
    </w:p>
    <w:p w14:paraId="2E9FF9D7"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Sprawdzić wykonanie podkładu pod wyprawę z masy tynkarskiej,</w:t>
      </w:r>
    </w:p>
    <w:p w14:paraId="4A40811A"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Sprawdzić wykonanie wyprawy tynkarskiej, </w:t>
      </w:r>
    </w:p>
    <w:p w14:paraId="27A58DAD"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Sprawdzić wykonanie nowych obróbek blacharskich, </w:t>
      </w:r>
    </w:p>
    <w:p w14:paraId="1538E76A"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Skontrolować kąty i równości płaszczyzn, pionów i poziomów (czy mieszczą się w przedziałach dopuszczalnych tolerancji), </w:t>
      </w:r>
    </w:p>
    <w:p w14:paraId="43127E83" w14:textId="77777777" w:rsidR="00E578B3" w:rsidRPr="001E01BC" w:rsidRDefault="00E578B3" w:rsidP="00261603">
      <w:pPr>
        <w:numPr>
          <w:ilvl w:val="0"/>
          <w:numId w:val="71"/>
        </w:numPr>
        <w:tabs>
          <w:tab w:val="left" w:pos="0"/>
          <w:tab w:val="left" w:pos="284"/>
        </w:tabs>
        <w:spacing w:after="0" w:line="276" w:lineRule="auto"/>
        <w:contextualSpacing/>
        <w:jc w:val="both"/>
        <w:rPr>
          <w:rFonts w:cs="Tahoma"/>
          <w:szCs w:val="20"/>
        </w:rPr>
      </w:pPr>
      <w:r w:rsidRPr="001E01BC">
        <w:rPr>
          <w:rFonts w:cs="Tahoma"/>
          <w:szCs w:val="20"/>
        </w:rPr>
        <w:t xml:space="preserve">Dokonać wizualnej oceny jakości i estetyki wykończonych powierzchni </w:t>
      </w:r>
    </w:p>
    <w:p w14:paraId="378C397D" w14:textId="77777777" w:rsidR="00E578B3" w:rsidRPr="001E01BC" w:rsidRDefault="00E578B3" w:rsidP="00E53871">
      <w:pPr>
        <w:pStyle w:val="KW-Lev-3"/>
      </w:pPr>
      <w:bookmarkStart w:id="6507" w:name="_Toc435794334"/>
      <w:bookmarkStart w:id="6508" w:name="_Toc467069694"/>
      <w:bookmarkStart w:id="6509" w:name="_Toc467070298"/>
      <w:bookmarkStart w:id="6510" w:name="_Toc467206726"/>
      <w:bookmarkStart w:id="6511" w:name="_Toc467208324"/>
      <w:bookmarkStart w:id="6512" w:name="_Toc467208791"/>
      <w:bookmarkStart w:id="6513" w:name="_Toc467211820"/>
      <w:bookmarkStart w:id="6514" w:name="_Toc467212170"/>
      <w:bookmarkStart w:id="6515" w:name="_Toc467212520"/>
      <w:bookmarkStart w:id="6516" w:name="_Toc467212870"/>
      <w:bookmarkStart w:id="6517" w:name="_Toc467254588"/>
      <w:bookmarkStart w:id="6518" w:name="_Toc467254939"/>
      <w:bookmarkStart w:id="6519" w:name="_Toc467255290"/>
      <w:bookmarkStart w:id="6520" w:name="_Toc467258798"/>
      <w:bookmarkStart w:id="6521" w:name="_Toc467260768"/>
      <w:bookmarkStart w:id="6522" w:name="_Toc467261470"/>
      <w:bookmarkStart w:id="6523" w:name="_Toc467261821"/>
      <w:bookmarkStart w:id="6524" w:name="_Toc467262172"/>
      <w:bookmarkStart w:id="6525" w:name="_Toc467262523"/>
      <w:bookmarkStart w:id="6526" w:name="_Toc467263935"/>
      <w:bookmarkStart w:id="6527" w:name="_Toc480361671"/>
      <w:bookmarkStart w:id="6528" w:name="_Toc480367308"/>
      <w:bookmarkStart w:id="6529" w:name="_Toc480368004"/>
      <w:bookmarkStart w:id="6530" w:name="_Toc480369402"/>
      <w:bookmarkStart w:id="6531" w:name="_Toc480369750"/>
      <w:bookmarkStart w:id="6532" w:name="_Toc480370104"/>
      <w:bookmarkStart w:id="6533" w:name="_Toc480372153"/>
      <w:bookmarkStart w:id="6534" w:name="_Toc480372496"/>
      <w:bookmarkStart w:id="6535" w:name="_Toc480374440"/>
      <w:bookmarkStart w:id="6536" w:name="_Toc480448215"/>
      <w:bookmarkStart w:id="6537" w:name="_Toc480458263"/>
      <w:bookmarkStart w:id="6538" w:name="_Toc480465647"/>
      <w:bookmarkStart w:id="6539" w:name="_Toc480528995"/>
      <w:bookmarkStart w:id="6540" w:name="_Toc480531442"/>
      <w:bookmarkStart w:id="6541" w:name="_Toc494796308"/>
      <w:bookmarkStart w:id="6542" w:name="_Toc494796623"/>
      <w:bookmarkStart w:id="6543" w:name="_Toc494796938"/>
      <w:bookmarkStart w:id="6544" w:name="_Toc494797253"/>
      <w:bookmarkStart w:id="6545" w:name="_Toc494797568"/>
      <w:bookmarkStart w:id="6546" w:name="_Toc494797882"/>
      <w:bookmarkStart w:id="6547" w:name="_Toc494798196"/>
      <w:bookmarkStart w:id="6548" w:name="_Toc494798824"/>
      <w:bookmarkStart w:id="6549" w:name="_Toc494799138"/>
      <w:bookmarkStart w:id="6550" w:name="_Toc98652749"/>
      <w:bookmarkStart w:id="6551" w:name="_Toc98652931"/>
      <w:bookmarkStart w:id="6552" w:name="_Toc100307706"/>
      <w:r w:rsidRPr="001E01BC">
        <w:t>OBMIAR ROBÓT</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19863858" w14:textId="77777777" w:rsidR="00E578B3" w:rsidRPr="001E01BC" w:rsidRDefault="00E578B3" w:rsidP="005D1F53">
      <w:pPr>
        <w:tabs>
          <w:tab w:val="left" w:pos="0"/>
        </w:tabs>
        <w:spacing w:after="0" w:line="276" w:lineRule="auto"/>
        <w:jc w:val="both"/>
        <w:rPr>
          <w:rFonts w:cs="Tahoma"/>
          <w:b/>
          <w:szCs w:val="20"/>
        </w:rPr>
      </w:pPr>
      <w:r w:rsidRPr="001E01BC">
        <w:rPr>
          <w:rFonts w:cs="Tahoma"/>
          <w:szCs w:val="20"/>
        </w:rPr>
        <w:t xml:space="preserve">Wymagania ogólne dotyczące obmiaru robót podano w </w:t>
      </w:r>
      <w:r w:rsidRPr="001E01BC">
        <w:rPr>
          <w:rFonts w:cs="Tahoma"/>
          <w:b/>
          <w:szCs w:val="20"/>
        </w:rPr>
        <w:t>WO 00.00 "Wymagania ogólne".</w:t>
      </w:r>
    </w:p>
    <w:p w14:paraId="4D2C49D5" w14:textId="77777777" w:rsidR="00E578B3" w:rsidRPr="001E01BC" w:rsidRDefault="00E578B3" w:rsidP="00E53871">
      <w:pPr>
        <w:pStyle w:val="KW-Lev-3"/>
      </w:pPr>
      <w:bookmarkStart w:id="6553" w:name="_Toc435794336"/>
      <w:bookmarkStart w:id="6554" w:name="_Toc467069696"/>
      <w:bookmarkStart w:id="6555" w:name="_Toc467070300"/>
      <w:bookmarkStart w:id="6556" w:name="_Toc467206728"/>
      <w:bookmarkStart w:id="6557" w:name="_Toc467208326"/>
      <w:bookmarkStart w:id="6558" w:name="_Toc467208793"/>
      <w:bookmarkStart w:id="6559" w:name="_Toc467211822"/>
      <w:bookmarkStart w:id="6560" w:name="_Toc467212172"/>
      <w:bookmarkStart w:id="6561" w:name="_Toc467212522"/>
      <w:bookmarkStart w:id="6562" w:name="_Toc467212872"/>
      <w:bookmarkStart w:id="6563" w:name="_Toc467254590"/>
      <w:bookmarkStart w:id="6564" w:name="_Toc467254941"/>
      <w:bookmarkStart w:id="6565" w:name="_Toc467255292"/>
      <w:bookmarkStart w:id="6566" w:name="_Toc467258800"/>
      <w:bookmarkStart w:id="6567" w:name="_Toc467260770"/>
      <w:bookmarkStart w:id="6568" w:name="_Toc467261472"/>
      <w:bookmarkStart w:id="6569" w:name="_Toc467261823"/>
      <w:bookmarkStart w:id="6570" w:name="_Toc467262174"/>
      <w:bookmarkStart w:id="6571" w:name="_Toc467262525"/>
      <w:bookmarkStart w:id="6572" w:name="_Toc467263937"/>
      <w:bookmarkStart w:id="6573" w:name="_Toc480361673"/>
      <w:bookmarkStart w:id="6574" w:name="_Toc480367310"/>
      <w:bookmarkStart w:id="6575" w:name="_Toc480368006"/>
      <w:bookmarkStart w:id="6576" w:name="_Toc480369404"/>
      <w:bookmarkStart w:id="6577" w:name="_Toc480369752"/>
      <w:bookmarkStart w:id="6578" w:name="_Toc480370106"/>
      <w:bookmarkStart w:id="6579" w:name="_Toc480372155"/>
      <w:bookmarkStart w:id="6580" w:name="_Toc480372498"/>
      <w:bookmarkStart w:id="6581" w:name="_Toc480374442"/>
      <w:bookmarkStart w:id="6582" w:name="_Toc480448217"/>
      <w:bookmarkStart w:id="6583" w:name="_Toc480458265"/>
      <w:bookmarkStart w:id="6584" w:name="_Toc480465649"/>
      <w:bookmarkStart w:id="6585" w:name="_Toc480528997"/>
      <w:bookmarkStart w:id="6586" w:name="_Toc480531444"/>
      <w:bookmarkStart w:id="6587" w:name="_Toc494796310"/>
      <w:bookmarkStart w:id="6588" w:name="_Toc494796625"/>
      <w:bookmarkStart w:id="6589" w:name="_Toc494796940"/>
      <w:bookmarkStart w:id="6590" w:name="_Toc494797255"/>
      <w:bookmarkStart w:id="6591" w:name="_Toc494797570"/>
      <w:bookmarkStart w:id="6592" w:name="_Toc494797884"/>
      <w:bookmarkStart w:id="6593" w:name="_Toc494798198"/>
      <w:bookmarkStart w:id="6594" w:name="_Toc494798826"/>
      <w:bookmarkStart w:id="6595" w:name="_Toc494799140"/>
      <w:bookmarkStart w:id="6596" w:name="_Toc98652751"/>
      <w:bookmarkStart w:id="6597" w:name="_Toc98652933"/>
      <w:bookmarkStart w:id="6598" w:name="_Toc100307707"/>
      <w:r w:rsidRPr="001E01BC">
        <w:t>ODBIÓR ROBÓT</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p>
    <w:p w14:paraId="37193D42" w14:textId="77777777" w:rsidR="00E578B3" w:rsidRPr="001E01BC" w:rsidRDefault="00E578B3" w:rsidP="000120CD">
      <w:pPr>
        <w:pStyle w:val="KW-Lev-4"/>
        <w:rPr>
          <w:lang w:val="pl-PL"/>
        </w:rPr>
      </w:pPr>
      <w:bookmarkStart w:id="6599" w:name="_Toc435794337"/>
      <w:bookmarkStart w:id="6600" w:name="_Toc467069697"/>
      <w:bookmarkStart w:id="6601" w:name="_Toc467070301"/>
      <w:bookmarkStart w:id="6602" w:name="_Toc467206729"/>
      <w:bookmarkStart w:id="6603" w:name="_Toc467208327"/>
      <w:bookmarkStart w:id="6604" w:name="_Toc467208794"/>
      <w:bookmarkStart w:id="6605" w:name="_Toc467211823"/>
      <w:bookmarkStart w:id="6606" w:name="_Toc467212173"/>
      <w:bookmarkStart w:id="6607" w:name="_Toc467212523"/>
      <w:bookmarkStart w:id="6608" w:name="_Toc467212873"/>
      <w:bookmarkStart w:id="6609" w:name="_Toc467254591"/>
      <w:bookmarkStart w:id="6610" w:name="_Toc467254942"/>
      <w:bookmarkStart w:id="6611" w:name="_Toc467255293"/>
      <w:bookmarkStart w:id="6612" w:name="_Toc467258801"/>
      <w:bookmarkStart w:id="6613" w:name="_Toc467260771"/>
      <w:bookmarkStart w:id="6614" w:name="_Toc467261473"/>
      <w:bookmarkStart w:id="6615" w:name="_Toc467261824"/>
      <w:bookmarkStart w:id="6616" w:name="_Toc467262175"/>
      <w:bookmarkStart w:id="6617" w:name="_Toc467262526"/>
      <w:bookmarkStart w:id="6618" w:name="_Toc467263938"/>
      <w:bookmarkStart w:id="6619" w:name="_Toc480361674"/>
      <w:bookmarkStart w:id="6620" w:name="_Toc480367311"/>
      <w:bookmarkStart w:id="6621" w:name="_Toc480368007"/>
      <w:bookmarkStart w:id="6622" w:name="_Toc480369405"/>
      <w:bookmarkStart w:id="6623" w:name="_Toc480369753"/>
      <w:bookmarkStart w:id="6624" w:name="_Toc480370107"/>
      <w:bookmarkStart w:id="6625" w:name="_Toc480372156"/>
      <w:bookmarkStart w:id="6626" w:name="_Toc480372499"/>
      <w:bookmarkStart w:id="6627" w:name="_Toc480374443"/>
      <w:bookmarkStart w:id="6628" w:name="_Toc480448218"/>
      <w:bookmarkStart w:id="6629" w:name="_Toc480458266"/>
      <w:bookmarkStart w:id="6630" w:name="_Toc480465650"/>
      <w:bookmarkStart w:id="6631" w:name="_Toc480528998"/>
      <w:bookmarkStart w:id="6632" w:name="_Toc480531445"/>
      <w:bookmarkStart w:id="6633" w:name="_Toc494796311"/>
      <w:bookmarkStart w:id="6634" w:name="_Toc494796626"/>
      <w:bookmarkStart w:id="6635" w:name="_Toc494796941"/>
      <w:bookmarkStart w:id="6636" w:name="_Toc494797256"/>
      <w:bookmarkStart w:id="6637" w:name="_Toc494797571"/>
      <w:bookmarkStart w:id="6638" w:name="_Toc494797885"/>
      <w:bookmarkStart w:id="6639" w:name="_Toc494798199"/>
      <w:bookmarkStart w:id="6640" w:name="_Toc494798827"/>
      <w:bookmarkStart w:id="6641" w:name="_Toc494799141"/>
      <w:bookmarkStart w:id="6642" w:name="_Toc98652752"/>
      <w:bookmarkStart w:id="6643" w:name="_Toc98652934"/>
      <w:r w:rsidRPr="001E01BC">
        <w:rPr>
          <w:lang w:val="pl-PL"/>
        </w:rPr>
        <w:t>Ogólne zasady odbioru robót</w:t>
      </w:r>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p>
    <w:p w14:paraId="5E4FCE63"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Ogólne zasady dotyczące odbioru robót podano w </w:t>
      </w:r>
      <w:r w:rsidRPr="001E01BC">
        <w:rPr>
          <w:rFonts w:cs="Tahoma"/>
          <w:b/>
          <w:szCs w:val="20"/>
        </w:rPr>
        <w:t>WO 00.00 "Wymagania ogólne".</w:t>
      </w:r>
    </w:p>
    <w:p w14:paraId="36AD9BC2" w14:textId="77777777" w:rsidR="00E578B3" w:rsidRPr="001E01BC" w:rsidRDefault="00E578B3" w:rsidP="000120CD">
      <w:pPr>
        <w:pStyle w:val="KW-Lev-4"/>
        <w:rPr>
          <w:lang w:val="pl-PL"/>
        </w:rPr>
      </w:pPr>
      <w:bookmarkStart w:id="6644" w:name="_Toc435794338"/>
      <w:bookmarkStart w:id="6645" w:name="_Toc467069698"/>
      <w:bookmarkStart w:id="6646" w:name="_Toc467070302"/>
      <w:bookmarkStart w:id="6647" w:name="_Toc467206730"/>
      <w:bookmarkStart w:id="6648" w:name="_Toc467208328"/>
      <w:bookmarkStart w:id="6649" w:name="_Toc467208795"/>
      <w:bookmarkStart w:id="6650" w:name="_Toc467211824"/>
      <w:bookmarkStart w:id="6651" w:name="_Toc467212174"/>
      <w:bookmarkStart w:id="6652" w:name="_Toc467212524"/>
      <w:bookmarkStart w:id="6653" w:name="_Toc467212874"/>
      <w:bookmarkStart w:id="6654" w:name="_Toc467254592"/>
      <w:bookmarkStart w:id="6655" w:name="_Toc467254943"/>
      <w:bookmarkStart w:id="6656" w:name="_Toc467255294"/>
      <w:bookmarkStart w:id="6657" w:name="_Toc467258802"/>
      <w:bookmarkStart w:id="6658" w:name="_Toc467260772"/>
      <w:bookmarkStart w:id="6659" w:name="_Toc467261474"/>
      <w:bookmarkStart w:id="6660" w:name="_Toc467261825"/>
      <w:bookmarkStart w:id="6661" w:name="_Toc467262176"/>
      <w:bookmarkStart w:id="6662" w:name="_Toc467262527"/>
      <w:bookmarkStart w:id="6663" w:name="_Toc467263939"/>
      <w:bookmarkStart w:id="6664" w:name="_Toc480361675"/>
      <w:bookmarkStart w:id="6665" w:name="_Toc480367312"/>
      <w:bookmarkStart w:id="6666" w:name="_Toc480368008"/>
      <w:bookmarkStart w:id="6667" w:name="_Toc480369406"/>
      <w:bookmarkStart w:id="6668" w:name="_Toc480369754"/>
      <w:bookmarkStart w:id="6669" w:name="_Toc480370108"/>
      <w:bookmarkStart w:id="6670" w:name="_Toc480372157"/>
      <w:bookmarkStart w:id="6671" w:name="_Toc480372500"/>
      <w:bookmarkStart w:id="6672" w:name="_Toc480374444"/>
      <w:bookmarkStart w:id="6673" w:name="_Toc480448219"/>
      <w:bookmarkStart w:id="6674" w:name="_Toc480458267"/>
      <w:bookmarkStart w:id="6675" w:name="_Toc480465651"/>
      <w:bookmarkStart w:id="6676" w:name="_Toc480528999"/>
      <w:bookmarkStart w:id="6677" w:name="_Toc480531446"/>
      <w:bookmarkStart w:id="6678" w:name="_Toc494796312"/>
      <w:bookmarkStart w:id="6679" w:name="_Toc494796627"/>
      <w:bookmarkStart w:id="6680" w:name="_Toc494796942"/>
      <w:bookmarkStart w:id="6681" w:name="_Toc494797257"/>
      <w:bookmarkStart w:id="6682" w:name="_Toc494797572"/>
      <w:bookmarkStart w:id="6683" w:name="_Toc494797886"/>
      <w:bookmarkStart w:id="6684" w:name="_Toc494798200"/>
      <w:bookmarkStart w:id="6685" w:name="_Toc494798828"/>
      <w:bookmarkStart w:id="6686" w:name="_Toc494799142"/>
      <w:bookmarkStart w:id="6687" w:name="_Toc98652753"/>
      <w:bookmarkStart w:id="6688" w:name="_Toc98652935"/>
      <w:r w:rsidRPr="001E01BC">
        <w:rPr>
          <w:lang w:val="pl-PL"/>
        </w:rPr>
        <w:lastRenderedPageBreak/>
        <w:t>Rodzaje odbiorów</w:t>
      </w:r>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p>
    <w:p w14:paraId="3D3D3B9E"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Roboty związane z wykonaniem robót podlegają:</w:t>
      </w:r>
    </w:p>
    <w:p w14:paraId="7124E394" w14:textId="77777777" w:rsidR="00E578B3" w:rsidRPr="001E01BC" w:rsidRDefault="00E578B3" w:rsidP="00261603">
      <w:pPr>
        <w:numPr>
          <w:ilvl w:val="0"/>
          <w:numId w:val="62"/>
        </w:numPr>
        <w:tabs>
          <w:tab w:val="left" w:pos="0"/>
          <w:tab w:val="left" w:pos="284"/>
        </w:tabs>
        <w:spacing w:after="0" w:line="276" w:lineRule="auto"/>
        <w:contextualSpacing/>
        <w:jc w:val="both"/>
        <w:rPr>
          <w:rFonts w:cs="Tahoma"/>
          <w:szCs w:val="20"/>
        </w:rPr>
      </w:pPr>
      <w:r w:rsidRPr="001E01BC">
        <w:rPr>
          <w:rFonts w:cs="Tahoma"/>
          <w:szCs w:val="20"/>
        </w:rPr>
        <w:t>Odbiór zanikających i ulegających zakryciu,</w:t>
      </w:r>
    </w:p>
    <w:p w14:paraId="2F3B9409" w14:textId="77777777" w:rsidR="00E578B3" w:rsidRPr="001E01BC" w:rsidRDefault="00E578B3" w:rsidP="00261603">
      <w:pPr>
        <w:numPr>
          <w:ilvl w:val="0"/>
          <w:numId w:val="62"/>
        </w:numPr>
        <w:tabs>
          <w:tab w:val="left" w:pos="0"/>
          <w:tab w:val="left" w:pos="284"/>
        </w:tabs>
        <w:spacing w:after="0" w:line="276" w:lineRule="auto"/>
        <w:contextualSpacing/>
        <w:jc w:val="both"/>
        <w:rPr>
          <w:rFonts w:cs="Tahoma"/>
          <w:szCs w:val="20"/>
        </w:rPr>
      </w:pPr>
      <w:r w:rsidRPr="001E01BC">
        <w:rPr>
          <w:rFonts w:cs="Tahoma"/>
          <w:szCs w:val="20"/>
        </w:rPr>
        <w:t xml:space="preserve">Odbiór pośredni – sprawdzenie,  </w:t>
      </w:r>
    </w:p>
    <w:p w14:paraId="1BAAED12" w14:textId="77777777" w:rsidR="00E578B3" w:rsidRPr="001E01BC" w:rsidRDefault="00E578B3" w:rsidP="00261603">
      <w:pPr>
        <w:numPr>
          <w:ilvl w:val="0"/>
          <w:numId w:val="62"/>
        </w:numPr>
        <w:tabs>
          <w:tab w:val="left" w:pos="0"/>
          <w:tab w:val="left" w:pos="284"/>
        </w:tabs>
        <w:spacing w:after="0" w:line="276" w:lineRule="auto"/>
        <w:contextualSpacing/>
        <w:jc w:val="both"/>
        <w:rPr>
          <w:rFonts w:cs="Tahoma"/>
          <w:szCs w:val="20"/>
        </w:rPr>
      </w:pPr>
      <w:r w:rsidRPr="001E01BC">
        <w:rPr>
          <w:rFonts w:cs="Tahoma"/>
          <w:szCs w:val="20"/>
        </w:rPr>
        <w:t>Odbiór końcowy.</w:t>
      </w:r>
    </w:p>
    <w:p w14:paraId="0755902D"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Odbiór końcowy polega na finalnej ocenie rzeczywistego wykonania robót w odniesieniu do zakresu ilości i jakości. </w:t>
      </w:r>
    </w:p>
    <w:p w14:paraId="7888D082" w14:textId="1CC4404B"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Całkowite zakończenie robót oraz gotowość do odbioru końcowego </w:t>
      </w:r>
      <w:proofErr w:type="gramStart"/>
      <w:r w:rsidRPr="001E01BC">
        <w:rPr>
          <w:rFonts w:cs="Tahoma"/>
          <w:szCs w:val="20"/>
        </w:rPr>
        <w:t>będzie</w:t>
      </w:r>
      <w:proofErr w:type="gramEnd"/>
      <w:r w:rsidRPr="001E01BC">
        <w:rPr>
          <w:rFonts w:cs="Tahoma"/>
          <w:szCs w:val="20"/>
        </w:rPr>
        <w:t xml:space="preserve"> stwierdzona przez Wykonawcę wpisem do dziennika realizacji zamówienia. Odbiór końcowy robót nastąpi w terminie ustalonym w dokumentach umowy, licząc od dnia potwierdzenia przez Inspektora Nadzoru zakończenia robót i przyjęcia dokumentów. Odbioru końcowego dokona komisja wyznaczona przez Zamawiającego w obecności Inspektora Nadzoru i Wykonawcy. Komisja odbiorowa dokona ich oceny jakościowej na podstawie przedłożonych dokumentów, wyników badań i pomiarów, oceny wizualnej ora</w:t>
      </w:r>
      <w:r w:rsidR="00521D38" w:rsidRPr="001E01BC">
        <w:rPr>
          <w:rFonts w:cs="Tahoma"/>
          <w:szCs w:val="20"/>
        </w:rPr>
        <w:t xml:space="preserve">z zgodności wykonania robót z </w:t>
      </w:r>
      <w:proofErr w:type="spellStart"/>
      <w:r w:rsidR="00425AFA">
        <w:rPr>
          <w:rFonts w:cs="Tahoma"/>
          <w:szCs w:val="20"/>
        </w:rPr>
        <w:t>ST</w:t>
      </w:r>
      <w:r w:rsidRPr="001E01BC">
        <w:rPr>
          <w:rFonts w:cs="Tahoma"/>
          <w:szCs w:val="20"/>
        </w:rPr>
        <w:t>WiORB</w:t>
      </w:r>
      <w:proofErr w:type="spellEnd"/>
      <w:r w:rsidRPr="001E01BC">
        <w:rPr>
          <w:rFonts w:cs="Tahoma"/>
          <w:szCs w:val="20"/>
        </w:rPr>
        <w:t xml:space="preserve">. </w:t>
      </w:r>
    </w:p>
    <w:p w14:paraId="33B3F3FA"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 toku odbioru końcowego robót, komisja zapozna się z realizacją ustaleń przyjętych w trakcie odbiorów robót zanikających i ulegających zakryciu oraz odbiorów częściowych, zwłaszcza w zakresie wykonania robót uzupełniających i poprawkowych. W przypadku </w:t>
      </w:r>
      <w:proofErr w:type="gramStart"/>
      <w:r w:rsidRPr="001E01BC">
        <w:rPr>
          <w:rFonts w:cs="Tahoma"/>
          <w:szCs w:val="20"/>
        </w:rPr>
        <w:t>nie wykonania</w:t>
      </w:r>
      <w:proofErr w:type="gramEnd"/>
      <w:r w:rsidRPr="001E01BC">
        <w:rPr>
          <w:rFonts w:cs="Tahoma"/>
          <w:szCs w:val="20"/>
        </w:rPr>
        <w:t xml:space="preserve"> wyznaczonych robót poprawkowych lub robót uzupełniających, komisja przerwie swoje czynności i ustali nowy termin odbioru ostatecznego. W przypadku stwierdzenia przez komisje, że jakość wykonywanych robót w poszczególnych asortymentach nieznacznie odbiega od wymaganej w dokumentacji z uwzględnieniem tolerancji i nie ma większego wpływu na cechy eksploatacyjne obiektu, komisja ma prawo do przyjęcia wykonanych robót z umieszczeniem zapłaty dla Wykonawcy w stosunku do ustaleń z umowy. </w:t>
      </w:r>
    </w:p>
    <w:p w14:paraId="19A39544" w14:textId="77777777" w:rsidR="00E578B3" w:rsidRPr="001E01BC" w:rsidRDefault="00E578B3" w:rsidP="005D1F53">
      <w:pPr>
        <w:tabs>
          <w:tab w:val="left" w:pos="0"/>
        </w:tabs>
        <w:spacing w:after="0" w:line="276" w:lineRule="auto"/>
        <w:jc w:val="both"/>
        <w:rPr>
          <w:rFonts w:cs="Tahoma"/>
          <w:szCs w:val="20"/>
        </w:rPr>
      </w:pPr>
    </w:p>
    <w:p w14:paraId="33A20435"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Przy odbiorze końcowym należy ocenić następujące elementy ocieplenia:</w:t>
      </w:r>
    </w:p>
    <w:p w14:paraId="69882910" w14:textId="77777777" w:rsidR="00E578B3" w:rsidRPr="001E01BC" w:rsidRDefault="00E578B3" w:rsidP="00261603">
      <w:pPr>
        <w:numPr>
          <w:ilvl w:val="0"/>
          <w:numId w:val="62"/>
        </w:numPr>
        <w:tabs>
          <w:tab w:val="left" w:pos="0"/>
          <w:tab w:val="left" w:pos="284"/>
          <w:tab w:val="num" w:pos="851"/>
        </w:tabs>
        <w:spacing w:after="0" w:line="276" w:lineRule="auto"/>
        <w:contextualSpacing/>
        <w:jc w:val="both"/>
        <w:rPr>
          <w:rFonts w:cs="Tahoma"/>
          <w:szCs w:val="20"/>
        </w:rPr>
      </w:pPr>
      <w:r w:rsidRPr="001E01BC">
        <w:rPr>
          <w:rFonts w:cs="Tahoma"/>
          <w:szCs w:val="20"/>
        </w:rPr>
        <w:t>Równość powierzchni – wg. Wymagań normowych jak dla tynków zewnętrznych III kat,</w:t>
      </w:r>
    </w:p>
    <w:p w14:paraId="279C336A" w14:textId="77777777" w:rsidR="00E578B3" w:rsidRPr="001E01BC" w:rsidRDefault="00E578B3" w:rsidP="00261603">
      <w:pPr>
        <w:numPr>
          <w:ilvl w:val="0"/>
          <w:numId w:val="62"/>
        </w:numPr>
        <w:tabs>
          <w:tab w:val="left" w:pos="0"/>
          <w:tab w:val="left" w:pos="284"/>
          <w:tab w:val="num" w:pos="851"/>
        </w:tabs>
        <w:spacing w:after="0" w:line="276" w:lineRule="auto"/>
        <w:contextualSpacing/>
        <w:jc w:val="both"/>
        <w:rPr>
          <w:rFonts w:cs="Tahoma"/>
          <w:szCs w:val="20"/>
        </w:rPr>
      </w:pPr>
      <w:r w:rsidRPr="001E01BC">
        <w:rPr>
          <w:rFonts w:cs="Tahoma"/>
          <w:szCs w:val="20"/>
        </w:rPr>
        <w:t xml:space="preserve">Jednolitość faktury, </w:t>
      </w:r>
    </w:p>
    <w:p w14:paraId="2E6D32DD" w14:textId="77777777" w:rsidR="00E578B3" w:rsidRPr="001E01BC" w:rsidRDefault="00E578B3" w:rsidP="00261603">
      <w:pPr>
        <w:numPr>
          <w:ilvl w:val="0"/>
          <w:numId w:val="62"/>
        </w:numPr>
        <w:tabs>
          <w:tab w:val="left" w:pos="0"/>
          <w:tab w:val="left" w:pos="284"/>
          <w:tab w:val="num" w:pos="851"/>
        </w:tabs>
        <w:spacing w:after="0" w:line="276" w:lineRule="auto"/>
        <w:contextualSpacing/>
        <w:jc w:val="both"/>
        <w:rPr>
          <w:rFonts w:cs="Tahoma"/>
          <w:szCs w:val="20"/>
        </w:rPr>
      </w:pPr>
      <w:r w:rsidRPr="001E01BC">
        <w:rPr>
          <w:rFonts w:cs="Tahoma"/>
          <w:szCs w:val="20"/>
        </w:rPr>
        <w:t>Jednolitość koloru,</w:t>
      </w:r>
    </w:p>
    <w:p w14:paraId="2E451B75" w14:textId="77777777" w:rsidR="00E578B3" w:rsidRPr="001E01BC" w:rsidRDefault="00E578B3" w:rsidP="00261603">
      <w:pPr>
        <w:numPr>
          <w:ilvl w:val="0"/>
          <w:numId w:val="62"/>
        </w:numPr>
        <w:tabs>
          <w:tab w:val="left" w:pos="0"/>
          <w:tab w:val="left" w:pos="284"/>
          <w:tab w:val="num" w:pos="851"/>
        </w:tabs>
        <w:spacing w:after="0" w:line="276" w:lineRule="auto"/>
        <w:contextualSpacing/>
        <w:jc w:val="both"/>
        <w:rPr>
          <w:rFonts w:cs="Tahoma"/>
          <w:szCs w:val="20"/>
        </w:rPr>
      </w:pPr>
      <w:r w:rsidRPr="001E01BC">
        <w:rPr>
          <w:rFonts w:cs="Tahoma"/>
          <w:szCs w:val="20"/>
        </w:rPr>
        <w:t xml:space="preserve">Prawidłowość wykonania wszystkich szczegółów, </w:t>
      </w:r>
    </w:p>
    <w:p w14:paraId="2C3B22CF" w14:textId="77777777" w:rsidR="00E578B3" w:rsidRPr="001E01BC" w:rsidRDefault="00E578B3" w:rsidP="00261603">
      <w:pPr>
        <w:numPr>
          <w:ilvl w:val="0"/>
          <w:numId w:val="62"/>
        </w:numPr>
        <w:tabs>
          <w:tab w:val="left" w:pos="0"/>
          <w:tab w:val="left" w:pos="284"/>
          <w:tab w:val="num" w:pos="851"/>
        </w:tabs>
        <w:spacing w:after="0" w:line="276" w:lineRule="auto"/>
        <w:contextualSpacing/>
        <w:jc w:val="both"/>
        <w:rPr>
          <w:rFonts w:cs="Tahoma"/>
          <w:szCs w:val="20"/>
        </w:rPr>
      </w:pPr>
      <w:r w:rsidRPr="001E01BC">
        <w:rPr>
          <w:rFonts w:cs="Tahoma"/>
          <w:szCs w:val="20"/>
        </w:rPr>
        <w:t xml:space="preserve">Prawidłowość połączenia ocieplenia z innymi rozwiązaniami elewacji ścian. </w:t>
      </w:r>
    </w:p>
    <w:p w14:paraId="73B327BA" w14:textId="77777777" w:rsidR="00E578B3" w:rsidRPr="001E01BC" w:rsidRDefault="00E578B3" w:rsidP="005D1F53">
      <w:pPr>
        <w:tabs>
          <w:tab w:val="left" w:pos="0"/>
        </w:tabs>
        <w:spacing w:after="0" w:line="276" w:lineRule="auto"/>
        <w:jc w:val="both"/>
        <w:rPr>
          <w:rFonts w:cs="Tahoma"/>
          <w:szCs w:val="20"/>
        </w:rPr>
      </w:pPr>
    </w:p>
    <w:p w14:paraId="3B08042E" w14:textId="77777777" w:rsidR="00E578B3" w:rsidRPr="001E01BC" w:rsidRDefault="00E578B3" w:rsidP="005D1F53">
      <w:pPr>
        <w:tabs>
          <w:tab w:val="left" w:pos="0"/>
        </w:tabs>
        <w:spacing w:after="0" w:line="276" w:lineRule="auto"/>
        <w:jc w:val="both"/>
        <w:rPr>
          <w:rFonts w:cs="Tahoma"/>
          <w:szCs w:val="20"/>
        </w:rPr>
      </w:pPr>
      <w:r w:rsidRPr="001E01BC">
        <w:rPr>
          <w:rFonts w:cs="Tahoma"/>
          <w:szCs w:val="20"/>
        </w:rPr>
        <w:t xml:space="preserve">Wszystkie roboty powinny być odbierane na poszczególnych ścianach obiektów. </w:t>
      </w:r>
    </w:p>
    <w:p w14:paraId="3D952B0F" w14:textId="77777777" w:rsidR="00E578B3" w:rsidRPr="001E01BC" w:rsidRDefault="00E578B3" w:rsidP="00E53871">
      <w:pPr>
        <w:pStyle w:val="KW-Lev-3"/>
      </w:pPr>
      <w:bookmarkStart w:id="6689" w:name="_Toc435794339"/>
      <w:bookmarkStart w:id="6690" w:name="_Toc467069699"/>
      <w:bookmarkStart w:id="6691" w:name="_Toc467070303"/>
      <w:bookmarkStart w:id="6692" w:name="_Toc467206731"/>
      <w:bookmarkStart w:id="6693" w:name="_Toc467208329"/>
      <w:bookmarkStart w:id="6694" w:name="_Toc467208796"/>
      <w:bookmarkStart w:id="6695" w:name="_Toc467211825"/>
      <w:bookmarkStart w:id="6696" w:name="_Toc467212175"/>
      <w:bookmarkStart w:id="6697" w:name="_Toc467212525"/>
      <w:bookmarkStart w:id="6698" w:name="_Toc467212875"/>
      <w:bookmarkStart w:id="6699" w:name="_Toc467254593"/>
      <w:bookmarkStart w:id="6700" w:name="_Toc467254944"/>
      <w:bookmarkStart w:id="6701" w:name="_Toc467255295"/>
      <w:bookmarkStart w:id="6702" w:name="_Toc467258803"/>
      <w:bookmarkStart w:id="6703" w:name="_Toc467260773"/>
      <w:bookmarkStart w:id="6704" w:name="_Toc467261475"/>
      <w:bookmarkStart w:id="6705" w:name="_Toc467261826"/>
      <w:bookmarkStart w:id="6706" w:name="_Toc467262177"/>
      <w:bookmarkStart w:id="6707" w:name="_Toc467262528"/>
      <w:bookmarkStart w:id="6708" w:name="_Toc467263940"/>
      <w:bookmarkStart w:id="6709" w:name="_Toc480361676"/>
      <w:bookmarkStart w:id="6710" w:name="_Toc480367313"/>
      <w:bookmarkStart w:id="6711" w:name="_Toc480368009"/>
      <w:bookmarkStart w:id="6712" w:name="_Toc480369407"/>
      <w:bookmarkStart w:id="6713" w:name="_Toc480369755"/>
      <w:bookmarkStart w:id="6714" w:name="_Toc480370109"/>
      <w:bookmarkStart w:id="6715" w:name="_Toc480372158"/>
      <w:bookmarkStart w:id="6716" w:name="_Toc480372501"/>
      <w:bookmarkStart w:id="6717" w:name="_Toc480374445"/>
      <w:bookmarkStart w:id="6718" w:name="_Toc480448220"/>
      <w:bookmarkStart w:id="6719" w:name="_Toc480458268"/>
      <w:bookmarkStart w:id="6720" w:name="_Toc480465652"/>
      <w:bookmarkStart w:id="6721" w:name="_Toc480529000"/>
      <w:bookmarkStart w:id="6722" w:name="_Toc480531447"/>
      <w:bookmarkStart w:id="6723" w:name="_Toc494796313"/>
      <w:bookmarkStart w:id="6724" w:name="_Toc494796628"/>
      <w:bookmarkStart w:id="6725" w:name="_Toc494796943"/>
      <w:bookmarkStart w:id="6726" w:name="_Toc494797258"/>
      <w:bookmarkStart w:id="6727" w:name="_Toc494797573"/>
      <w:bookmarkStart w:id="6728" w:name="_Toc494797887"/>
      <w:bookmarkStart w:id="6729" w:name="_Toc494798201"/>
      <w:bookmarkStart w:id="6730" w:name="_Toc494798829"/>
      <w:bookmarkStart w:id="6731" w:name="_Toc494799143"/>
      <w:bookmarkStart w:id="6732" w:name="_Toc98652754"/>
      <w:bookmarkStart w:id="6733" w:name="_Toc98652936"/>
      <w:bookmarkStart w:id="6734" w:name="_Toc100307708"/>
      <w:r w:rsidRPr="001E01BC">
        <w:t>PODSTAWA PŁATNOŚCI</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1EA1A9D4" w14:textId="77777777" w:rsidR="00E578B3" w:rsidRPr="001E01BC" w:rsidRDefault="00E578B3" w:rsidP="005D1F53">
      <w:pPr>
        <w:tabs>
          <w:tab w:val="left" w:pos="0"/>
        </w:tabs>
        <w:spacing w:after="0" w:line="276" w:lineRule="auto"/>
        <w:jc w:val="both"/>
        <w:rPr>
          <w:rFonts w:cs="Tahoma"/>
          <w:b/>
          <w:szCs w:val="20"/>
        </w:rPr>
      </w:pPr>
      <w:r w:rsidRPr="001E01BC">
        <w:rPr>
          <w:rFonts w:cs="Tahoma"/>
          <w:szCs w:val="20"/>
        </w:rPr>
        <w:t xml:space="preserve">Ogólne ustalenia dotyczące podstawy płatności podano w </w:t>
      </w:r>
      <w:r w:rsidRPr="001E01BC">
        <w:rPr>
          <w:rFonts w:cs="Tahoma"/>
          <w:b/>
          <w:szCs w:val="20"/>
        </w:rPr>
        <w:t>WO 00.00 "Wymagania ogólne”.</w:t>
      </w:r>
    </w:p>
    <w:p w14:paraId="3AFCF984" w14:textId="77777777" w:rsidR="00E578B3" w:rsidRPr="001E01BC" w:rsidRDefault="00E578B3" w:rsidP="00E53871">
      <w:pPr>
        <w:pStyle w:val="KW-Lev-3"/>
      </w:pPr>
      <w:bookmarkStart w:id="6735" w:name="_Toc435794341"/>
      <w:bookmarkStart w:id="6736" w:name="_Toc467069701"/>
      <w:bookmarkStart w:id="6737" w:name="_Toc467070305"/>
      <w:bookmarkStart w:id="6738" w:name="_Toc467206733"/>
      <w:bookmarkStart w:id="6739" w:name="_Toc467208331"/>
      <w:bookmarkStart w:id="6740" w:name="_Toc467208798"/>
      <w:bookmarkStart w:id="6741" w:name="_Toc467211827"/>
      <w:bookmarkStart w:id="6742" w:name="_Toc467212177"/>
      <w:bookmarkStart w:id="6743" w:name="_Toc467212527"/>
      <w:bookmarkStart w:id="6744" w:name="_Toc467212877"/>
      <w:bookmarkStart w:id="6745" w:name="_Toc467254595"/>
      <w:bookmarkStart w:id="6746" w:name="_Toc467254946"/>
      <w:bookmarkStart w:id="6747" w:name="_Toc467255297"/>
      <w:bookmarkStart w:id="6748" w:name="_Toc467258805"/>
      <w:bookmarkStart w:id="6749" w:name="_Toc467260775"/>
      <w:bookmarkStart w:id="6750" w:name="_Toc467261477"/>
      <w:bookmarkStart w:id="6751" w:name="_Toc467261828"/>
      <w:bookmarkStart w:id="6752" w:name="_Toc467262179"/>
      <w:bookmarkStart w:id="6753" w:name="_Toc467262530"/>
      <w:bookmarkStart w:id="6754" w:name="_Toc467263942"/>
      <w:bookmarkStart w:id="6755" w:name="_Toc480361678"/>
      <w:bookmarkStart w:id="6756" w:name="_Toc480367315"/>
      <w:bookmarkStart w:id="6757" w:name="_Toc480368011"/>
      <w:bookmarkStart w:id="6758" w:name="_Toc480369409"/>
      <w:bookmarkStart w:id="6759" w:name="_Toc480369757"/>
      <w:bookmarkStart w:id="6760" w:name="_Toc480370111"/>
      <w:bookmarkStart w:id="6761" w:name="_Toc480372160"/>
      <w:bookmarkStart w:id="6762" w:name="_Toc480372503"/>
      <w:bookmarkStart w:id="6763" w:name="_Toc480374447"/>
      <w:bookmarkStart w:id="6764" w:name="_Toc480448222"/>
      <w:bookmarkStart w:id="6765" w:name="_Toc480458270"/>
      <w:bookmarkStart w:id="6766" w:name="_Toc480465654"/>
      <w:bookmarkStart w:id="6767" w:name="_Toc480529002"/>
      <w:bookmarkStart w:id="6768" w:name="_Toc480531449"/>
      <w:bookmarkStart w:id="6769" w:name="_Toc494796315"/>
      <w:bookmarkStart w:id="6770" w:name="_Toc494796630"/>
      <w:bookmarkStart w:id="6771" w:name="_Toc494796945"/>
      <w:bookmarkStart w:id="6772" w:name="_Toc494797260"/>
      <w:bookmarkStart w:id="6773" w:name="_Toc494797575"/>
      <w:bookmarkStart w:id="6774" w:name="_Toc494797889"/>
      <w:bookmarkStart w:id="6775" w:name="_Toc494798203"/>
      <w:bookmarkStart w:id="6776" w:name="_Toc494798831"/>
      <w:bookmarkStart w:id="6777" w:name="_Toc494799145"/>
      <w:bookmarkStart w:id="6778" w:name="_Toc98652756"/>
      <w:bookmarkStart w:id="6779" w:name="_Toc98652938"/>
      <w:bookmarkStart w:id="6780" w:name="_Toc100307709"/>
      <w:r w:rsidRPr="001E01BC">
        <w:t>PRZEPISY ZWIĄZANE</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p>
    <w:p w14:paraId="15FD0C15" w14:textId="77777777" w:rsidR="00E578B3" w:rsidRPr="001E01BC" w:rsidRDefault="00E578B3" w:rsidP="005D1F53">
      <w:pPr>
        <w:tabs>
          <w:tab w:val="left" w:pos="0"/>
        </w:tabs>
        <w:spacing w:after="0" w:line="276" w:lineRule="auto"/>
        <w:jc w:val="both"/>
        <w:rPr>
          <w:rFonts w:cs="Tahoma"/>
          <w:szCs w:val="20"/>
          <w:lang w:eastAsia="pl-PL"/>
        </w:rPr>
      </w:pPr>
      <w:r w:rsidRPr="001E01BC">
        <w:rPr>
          <w:rFonts w:cs="Tahoma"/>
          <w:szCs w:val="20"/>
        </w:rPr>
        <w:t xml:space="preserve">Jeżeli szczególne warunki wykonania robót przytoczone w Kontrakcie nie przewidują inaczej, Wykonawca zastosuje się w pełni do wymagań i zaleceń zawartych w </w:t>
      </w:r>
      <w:r w:rsidRPr="001E01BC">
        <w:rPr>
          <w:rFonts w:cs="Tahoma"/>
          <w:b/>
          <w:szCs w:val="20"/>
        </w:rPr>
        <w:t>WO 00.00 "Wymagania ogólne”.</w:t>
      </w:r>
    </w:p>
    <w:p w14:paraId="27C52DEA" w14:textId="77777777" w:rsidR="00E578B3" w:rsidRPr="001E01BC" w:rsidRDefault="00E578B3" w:rsidP="005D1F53">
      <w:pPr>
        <w:tabs>
          <w:tab w:val="num" w:pos="426"/>
        </w:tabs>
        <w:spacing w:after="0" w:line="276" w:lineRule="auto"/>
        <w:jc w:val="both"/>
        <w:rPr>
          <w:rFonts w:cs="Tahoma"/>
          <w:szCs w:val="20"/>
        </w:rPr>
      </w:pPr>
    </w:p>
    <w:p w14:paraId="527F2AE5" w14:textId="77777777" w:rsidR="00E578B3" w:rsidRPr="001E01BC" w:rsidRDefault="00E578B3" w:rsidP="005D1F53">
      <w:pPr>
        <w:tabs>
          <w:tab w:val="num" w:pos="426"/>
        </w:tabs>
        <w:spacing w:after="0" w:line="276" w:lineRule="auto"/>
        <w:jc w:val="both"/>
        <w:rPr>
          <w:rFonts w:cs="Tahoma"/>
          <w:szCs w:val="20"/>
        </w:rPr>
      </w:pPr>
    </w:p>
    <w:p w14:paraId="7408203F" w14:textId="77777777" w:rsidR="00040DD5" w:rsidRDefault="00040DD5" w:rsidP="005D1F53">
      <w:pPr>
        <w:tabs>
          <w:tab w:val="num" w:pos="426"/>
        </w:tabs>
        <w:spacing w:after="0" w:line="276" w:lineRule="auto"/>
        <w:jc w:val="both"/>
        <w:rPr>
          <w:rFonts w:cs="Tahoma"/>
          <w:szCs w:val="20"/>
        </w:rPr>
      </w:pPr>
    </w:p>
    <w:p w14:paraId="1033A4BC" w14:textId="1354083C" w:rsidR="00E578B3" w:rsidRPr="000F0963" w:rsidRDefault="00E578B3" w:rsidP="00B05CC3">
      <w:pPr>
        <w:jc w:val="both"/>
        <w:rPr>
          <w:highlight w:val="yellow"/>
        </w:rPr>
      </w:pPr>
    </w:p>
    <w:sectPr w:rsidR="00E578B3" w:rsidRPr="000F0963" w:rsidSect="00F111E0">
      <w:footerReference w:type="default" r:id="rId20"/>
      <w:pgSz w:w="11906" w:h="16838"/>
      <w:pgMar w:top="851" w:right="1417" w:bottom="1417" w:left="1417" w:header="426" w:footer="3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C650" w14:textId="77777777" w:rsidR="001618C7" w:rsidRDefault="001618C7" w:rsidP="00EB68A3">
      <w:pPr>
        <w:spacing w:after="0" w:line="240" w:lineRule="auto"/>
      </w:pPr>
      <w:r>
        <w:separator/>
      </w:r>
    </w:p>
  </w:endnote>
  <w:endnote w:type="continuationSeparator" w:id="0">
    <w:p w14:paraId="260B8DCF" w14:textId="77777777" w:rsidR="001618C7" w:rsidRDefault="001618C7" w:rsidP="00EB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Klee One"/>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IDFont+F1">
    <w:altName w:val="MS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Optima">
    <w:altName w:val="Arial"/>
    <w:panose1 w:val="00000000000000000000"/>
    <w:charset w:val="00"/>
    <w:family w:val="swiss"/>
    <w:notTrueType/>
    <w:pitch w:val="variable"/>
    <w:sig w:usb0="00000003" w:usb1="00000000" w:usb2="00000000" w:usb3="00000000" w:csb0="00000001" w:csb1="00000000"/>
  </w:font>
  <w:font w:name="AQULAY+Swis911XCmPL-RegularA">
    <w:altName w:val="Arial"/>
    <w:panose1 w:val="00000000000000000000"/>
    <w:charset w:val="00"/>
    <w:family w:val="swiss"/>
    <w:notTrueType/>
    <w:pitch w:val="default"/>
    <w:sig w:usb0="00000003" w:usb1="00000000" w:usb2="00000000" w:usb3="00000000" w:csb0="00000001" w:csb1="00000000"/>
  </w:font>
  <w:font w:name="UPQBUK+Swis721LtCnPL-RegularA">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9139344"/>
      <w:docPartObj>
        <w:docPartGallery w:val="Page Numbers (Bottom of Page)"/>
        <w:docPartUnique/>
      </w:docPartObj>
    </w:sdtPr>
    <w:sdtContent>
      <w:p w14:paraId="51DBE8A7" w14:textId="293A603A" w:rsidR="007F62F8" w:rsidRDefault="007F62F8">
        <w:pPr>
          <w:pStyle w:val="Stopka"/>
          <w:jc w:val="right"/>
        </w:pPr>
        <w:r>
          <w:fldChar w:fldCharType="begin"/>
        </w:r>
        <w:r>
          <w:instrText>PAGE   \* MERGEFORMAT</w:instrText>
        </w:r>
        <w:r>
          <w:fldChar w:fldCharType="separate"/>
        </w:r>
        <w:r>
          <w:t>2</w:t>
        </w:r>
        <w:r>
          <w:fldChar w:fldCharType="end"/>
        </w:r>
      </w:p>
    </w:sdtContent>
  </w:sdt>
  <w:p w14:paraId="013B5BFF" w14:textId="77777777" w:rsidR="007F62F8" w:rsidRDefault="007F62F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326920"/>
      <w:docPartObj>
        <w:docPartGallery w:val="Page Numbers (Bottom of Page)"/>
        <w:docPartUnique/>
      </w:docPartObj>
    </w:sdtPr>
    <w:sdtContent>
      <w:p w14:paraId="58083E9E" w14:textId="7D3ED730" w:rsidR="00163389" w:rsidRDefault="00163389" w:rsidP="00550DFE">
        <w:pPr>
          <w:pStyle w:val="Stopka"/>
          <w:jc w:val="center"/>
        </w:pPr>
        <w:r>
          <w:tab/>
        </w:r>
        <w:r>
          <w:rPr>
            <w:noProof/>
            <w:color w:val="000000" w:themeColor="text1"/>
            <w:lang w:eastAsia="pl-PL"/>
          </w:rPr>
          <mc:AlternateContent>
            <mc:Choice Requires="wps">
              <w:drawing>
                <wp:anchor distT="4294967295" distB="4294967295" distL="114300" distR="114300" simplePos="0" relativeHeight="251658244" behindDoc="0" locked="0" layoutInCell="1" allowOverlap="1" wp14:anchorId="5C5B5B1A" wp14:editId="37C2D34E">
                  <wp:simplePos x="0" y="0"/>
                  <wp:positionH relativeFrom="column">
                    <wp:posOffset>409575</wp:posOffset>
                  </wp:positionH>
                  <wp:positionV relativeFrom="paragraph">
                    <wp:posOffset>-97791</wp:posOffset>
                  </wp:positionV>
                  <wp:extent cx="5772150" cy="0"/>
                  <wp:effectExtent l="0" t="0" r="19050" b="19050"/>
                  <wp:wrapNone/>
                  <wp:docPr id="6"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037F1E" id="_x0000_t32" coordsize="21600,21600" o:spt="32" o:oned="t" path="m,l21600,21600e" filled="f">
                  <v:path arrowok="t" fillok="f" o:connecttype="none"/>
                  <o:lock v:ext="edit" shapetype="t"/>
                </v:shapetype>
                <v:shape id="AutoShape 40" o:spid="_x0000_s1026" type="#_x0000_t32" style="position:absolute;margin-left:32.25pt;margin-top:-7.7pt;width:454.5pt;height:0;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RuAEAAFY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"/>
              </w:pict>
            </mc:Fallback>
          </mc:AlternateContent>
        </w:r>
        <w:r>
          <w:tab/>
          <w:t xml:space="preserve"> </w:t>
        </w:r>
        <w:r>
          <w:rPr>
            <w:noProof/>
          </w:rPr>
          <w:fldChar w:fldCharType="begin"/>
        </w:r>
        <w:r>
          <w:rPr>
            <w:noProof/>
          </w:rPr>
          <w:instrText xml:space="preserve"> PAGE   \* MERGEFORMAT </w:instrText>
        </w:r>
        <w:r>
          <w:rPr>
            <w:noProof/>
          </w:rPr>
          <w:fldChar w:fldCharType="separate"/>
        </w:r>
        <w:r w:rsidR="00FE61A9">
          <w:rPr>
            <w:noProof/>
          </w:rPr>
          <w:t>162</w:t>
        </w:r>
        <w:r>
          <w:rPr>
            <w:noProof/>
          </w:rPr>
          <w:fldChar w:fldCharType="end"/>
        </w:r>
      </w:p>
    </w:sdtContent>
  </w:sdt>
  <w:p w14:paraId="4F572B48" w14:textId="77777777" w:rsidR="00163389" w:rsidRPr="00550DFE" w:rsidRDefault="00163389" w:rsidP="00550DFE">
    <w:pPr>
      <w:pStyle w:val="Stopka"/>
    </w:pPr>
  </w:p>
  <w:p w14:paraId="5E245AF9" w14:textId="77777777" w:rsidR="00163389" w:rsidRPr="00550DFE" w:rsidRDefault="00163389" w:rsidP="00550DF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021534"/>
      <w:docPartObj>
        <w:docPartGallery w:val="Page Numbers (Bottom of Page)"/>
        <w:docPartUnique/>
      </w:docPartObj>
    </w:sdtPr>
    <w:sdtContent>
      <w:p w14:paraId="3037F493" w14:textId="16D09D0C" w:rsidR="00163389" w:rsidRDefault="00163389" w:rsidP="00550DFE">
        <w:pPr>
          <w:pStyle w:val="Stopka"/>
          <w:jc w:val="center"/>
        </w:pPr>
        <w:r>
          <w:tab/>
        </w:r>
        <w:r>
          <w:tab/>
          <w:t xml:space="preserve"> </w:t>
        </w:r>
        <w:r>
          <w:rPr>
            <w:noProof/>
          </w:rPr>
          <w:fldChar w:fldCharType="begin"/>
        </w:r>
        <w:r>
          <w:rPr>
            <w:noProof/>
          </w:rPr>
          <w:instrText xml:space="preserve"> PAGE   \* MERGEFORMAT </w:instrText>
        </w:r>
        <w:r>
          <w:rPr>
            <w:noProof/>
          </w:rPr>
          <w:fldChar w:fldCharType="separate"/>
        </w:r>
        <w:r w:rsidR="00FE61A9">
          <w:rPr>
            <w:noProof/>
          </w:rPr>
          <w:t>130</w:t>
        </w:r>
        <w:r>
          <w:rPr>
            <w:noProof/>
          </w:rPr>
          <w:fldChar w:fldCharType="end"/>
        </w:r>
      </w:p>
    </w:sdtContent>
  </w:sdt>
  <w:p w14:paraId="6DAE84CA" w14:textId="77777777" w:rsidR="00163389" w:rsidRPr="00550DFE" w:rsidRDefault="00163389" w:rsidP="00550DF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206A" w14:textId="77777777" w:rsidR="00163389" w:rsidRDefault="00163389" w:rsidP="00E7186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BFD41F9" w14:textId="77777777" w:rsidR="00163389" w:rsidRDefault="00163389" w:rsidP="00E71867">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746061"/>
      <w:docPartObj>
        <w:docPartGallery w:val="Page Numbers (Bottom of Page)"/>
        <w:docPartUnique/>
      </w:docPartObj>
    </w:sdtPr>
    <w:sdtContent>
      <w:p w14:paraId="1E1639EA" w14:textId="00605172" w:rsidR="00163389" w:rsidRDefault="00163389" w:rsidP="00235D86">
        <w:pPr>
          <w:pStyle w:val="Stopka"/>
          <w:jc w:val="center"/>
        </w:pPr>
        <w:r>
          <w:tab/>
        </w:r>
        <w:r>
          <w:rPr>
            <w:noProof/>
            <w:color w:val="000000" w:themeColor="text1"/>
            <w:lang w:eastAsia="pl-PL"/>
          </w:rPr>
          <mc:AlternateContent>
            <mc:Choice Requires="wps">
              <w:drawing>
                <wp:anchor distT="4294967295" distB="4294967295" distL="114300" distR="114300" simplePos="0" relativeHeight="251658240" behindDoc="0" locked="0" layoutInCell="1" allowOverlap="1" wp14:anchorId="688FB870" wp14:editId="6CA37FB2">
                  <wp:simplePos x="0" y="0"/>
                  <wp:positionH relativeFrom="column">
                    <wp:posOffset>409575</wp:posOffset>
                  </wp:positionH>
                  <wp:positionV relativeFrom="paragraph">
                    <wp:posOffset>-97791</wp:posOffset>
                  </wp:positionV>
                  <wp:extent cx="5772150" cy="0"/>
                  <wp:effectExtent l="0" t="0" r="19050" b="19050"/>
                  <wp:wrapNone/>
                  <wp:docPr id="2"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114E05" id="_x0000_t32" coordsize="21600,21600" o:spt="32" o:oned="t" path="m,l21600,21600e" filled="f">
                  <v:path arrowok="t" fillok="f" o:connecttype="none"/>
                  <o:lock v:ext="edit" shapetype="t"/>
                </v:shapetype>
                <v:shape id="AutoShape 40" o:spid="_x0000_s1026" type="#_x0000_t32" style="position:absolute;margin-left:32.25pt;margin-top:-7.7pt;width:454.5pt;height:0;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IRuAEAAFYDAAAOAAAAZHJzL2Uyb0RvYy54bWysU8Fu2zAMvQ/YPwi6L44DZN2MOD2k6y7d&#10;FqDdBzCSbAuVRYFU4uTvJ6lJWmy3oT4IlEg+Pj7Sq9vj6MTBEFv0raxncymMV6it71v5++n+0x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"/>
              </w:pict>
            </mc:Fallback>
          </mc:AlternateContent>
        </w:r>
        <w:r>
          <w:tab/>
          <w:t xml:space="preserve"> </w:t>
        </w:r>
        <w:r>
          <w:rPr>
            <w:noProof/>
          </w:rPr>
          <w:fldChar w:fldCharType="begin"/>
        </w:r>
        <w:r>
          <w:rPr>
            <w:noProof/>
          </w:rPr>
          <w:instrText xml:space="preserve"> PAGE   \* MERGEFORMAT </w:instrText>
        </w:r>
        <w:r>
          <w:rPr>
            <w:noProof/>
          </w:rPr>
          <w:fldChar w:fldCharType="separate"/>
        </w:r>
        <w:r w:rsidR="00FE61A9">
          <w:rPr>
            <w:noProof/>
          </w:rPr>
          <w:t>237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441DC" w14:textId="77777777" w:rsidR="001618C7" w:rsidRDefault="001618C7" w:rsidP="00EB68A3">
      <w:pPr>
        <w:spacing w:after="0" w:line="240" w:lineRule="auto"/>
      </w:pPr>
      <w:r>
        <w:separator/>
      </w:r>
    </w:p>
  </w:footnote>
  <w:footnote w:type="continuationSeparator" w:id="0">
    <w:p w14:paraId="5234650A" w14:textId="77777777" w:rsidR="001618C7" w:rsidRDefault="001618C7" w:rsidP="00EB68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2CBA" w14:textId="77777777" w:rsidR="007F62F8" w:rsidRDefault="007F62F8" w:rsidP="007F62F8">
    <w:pPr>
      <w:spacing w:after="0" w:line="240" w:lineRule="auto"/>
      <w:jc w:val="center"/>
      <w:rPr>
        <w:b/>
      </w:rPr>
    </w:pPr>
    <w:r>
      <w:rPr>
        <w:b/>
      </w:rPr>
      <w:t xml:space="preserve">SPECYFIKACJA TECHNICZNA WYKONANIA I ODBIORU ROBÓT BUDOWLANYCH </w:t>
    </w:r>
  </w:p>
  <w:p w14:paraId="50ACA513" w14:textId="7954591F" w:rsidR="007F62F8" w:rsidRPr="00303250" w:rsidRDefault="007F62F8" w:rsidP="007F62F8">
    <w:pPr>
      <w:spacing w:after="0" w:line="240" w:lineRule="auto"/>
      <w:jc w:val="center"/>
      <w:rPr>
        <w:b/>
      </w:rPr>
    </w:pPr>
    <w:r>
      <w:rPr>
        <w:b/>
      </w:rPr>
      <w:t xml:space="preserve">WYMAGANIA </w:t>
    </w:r>
    <w:r>
      <w:rPr>
        <w:rFonts w:ascii="Segoe UI" w:hAnsi="Segoe UI"/>
        <w:noProof/>
        <w:sz w:val="18"/>
        <w:szCs w:val="18"/>
        <w:lang w:eastAsia="pl-PL"/>
      </w:rPr>
      <mc:AlternateContent>
        <mc:Choice Requires="wps">
          <w:drawing>
            <wp:anchor distT="4294967294" distB="4294967294" distL="114300" distR="114300" simplePos="0" relativeHeight="251660292" behindDoc="0" locked="0" layoutInCell="1" allowOverlap="1" wp14:anchorId="629FB47E" wp14:editId="7F729296">
              <wp:simplePos x="0" y="0"/>
              <wp:positionH relativeFrom="column">
                <wp:posOffset>-970915</wp:posOffset>
              </wp:positionH>
              <wp:positionV relativeFrom="paragraph">
                <wp:posOffset>207009</wp:posOffset>
              </wp:positionV>
              <wp:extent cx="7736205" cy="0"/>
              <wp:effectExtent l="0" t="0" r="0" b="0"/>
              <wp:wrapNone/>
              <wp:docPr id="8"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7362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08332CB" id="Łącznik prosty 4" o:spid="_x0000_s1026" style="position:absolute;z-index:2516602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76.45pt,16.3pt" to="532.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" strokecolor="#5b9bd5 [3204]" strokeweight=".5pt">
              <v:stroke joinstyle="miter"/>
              <o:lock v:ext="edit" shapetype="f"/>
            </v:line>
          </w:pict>
        </mc:Fallback>
      </mc:AlternateContent>
    </w:r>
    <w:r>
      <w:rPr>
        <w:b/>
      </w:rPr>
      <w:t>SZCZEGÓLNE -0</w:t>
    </w:r>
    <w:r>
      <w:rPr>
        <w:b/>
      </w:rPr>
      <w:t>3</w:t>
    </w:r>
    <w:r>
      <w:rPr>
        <w:b/>
      </w:rPr>
      <w:t xml:space="preserve">.00 </w:t>
    </w:r>
    <w:r>
      <w:rPr>
        <w:b/>
      </w:rPr>
      <w:t>KONSTRUKCJA</w:t>
    </w:r>
  </w:p>
  <w:p w14:paraId="5566553D" w14:textId="77777777" w:rsidR="007F62F8" w:rsidRDefault="007F62F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F5CF2" w14:textId="224FE009" w:rsidR="00163389" w:rsidRPr="00CE5A5A" w:rsidRDefault="00163389" w:rsidP="00CE5A5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AEDD4" w14:textId="77777777" w:rsidR="00163389" w:rsidRPr="001734EA" w:rsidRDefault="00163389" w:rsidP="005D1F53">
    <w:pPr>
      <w:pStyle w:val="Nagwek"/>
    </w:pPr>
  </w:p>
  <w:p w14:paraId="157284D2" w14:textId="77777777" w:rsidR="00163389" w:rsidRPr="005D1F53" w:rsidRDefault="00163389" w:rsidP="005D1F5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6231A" w14:textId="77777777" w:rsidR="00163389" w:rsidRPr="001734EA" w:rsidRDefault="00163389" w:rsidP="005D1F53">
    <w:pPr>
      <w:pStyle w:val="Nagwek"/>
    </w:pPr>
  </w:p>
  <w:p w14:paraId="69CD6799" w14:textId="77777777" w:rsidR="00163389" w:rsidRPr="005D1F53" w:rsidRDefault="00163389" w:rsidP="005D1F53">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B0377" w14:textId="77777777" w:rsidR="00163389" w:rsidRPr="001734EA" w:rsidRDefault="00163389" w:rsidP="005D1F53">
    <w:pPr>
      <w:pStyle w:val="Nagwek"/>
    </w:pPr>
  </w:p>
  <w:p w14:paraId="2350CFF6" w14:textId="77777777" w:rsidR="00163389" w:rsidRPr="005D1F53" w:rsidRDefault="00163389" w:rsidP="005D1F53">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7535" w14:textId="77777777" w:rsidR="00163389" w:rsidRDefault="00163389" w:rsidP="00E71867">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8FE6497" w14:textId="77777777" w:rsidR="00163389" w:rsidRDefault="00163389" w:rsidP="00E71867">
    <w:pPr>
      <w:pStyle w:val="Nagwek"/>
      <w:ind w:right="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99D7" w14:textId="77777777" w:rsidR="00163389" w:rsidRPr="002B0F95" w:rsidRDefault="00163389" w:rsidP="002B0F9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DD48B00"/>
    <w:lvl w:ilvl="0">
      <w:start w:val="1"/>
      <w:numFmt w:val="decimal"/>
      <w:pStyle w:val="Listanumerowana4"/>
      <w:lvlText w:val="%1."/>
      <w:lvlJc w:val="left"/>
      <w:pPr>
        <w:tabs>
          <w:tab w:val="num" w:pos="1209"/>
        </w:tabs>
        <w:ind w:left="1209" w:hanging="360"/>
      </w:pPr>
    </w:lvl>
  </w:abstractNum>
  <w:abstractNum w:abstractNumId="1" w15:restartNumberingAfterBreak="0">
    <w:nsid w:val="FFFFFF80"/>
    <w:multiLevelType w:val="singleLevel"/>
    <w:tmpl w:val="08064F2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642288"/>
    <w:lvl w:ilvl="0">
      <w:start w:val="1"/>
      <w:numFmt w:val="bullet"/>
      <w:pStyle w:val="Listapunktowana41"/>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091A7DEA"/>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000001"/>
    <w:multiLevelType w:val="multilevel"/>
    <w:tmpl w:val="00000001"/>
    <w:name w:val="WW8Num1"/>
    <w:lvl w:ilvl="0">
      <w:start w:val="1"/>
      <w:numFmt w:val="bullet"/>
      <w:suff w:val="nothing"/>
      <w:lvlText w:val="–"/>
      <w:lvlJc w:val="left"/>
      <w:rPr>
        <w:rFonts w:ascii="StarSymbol" w:eastAsia="StarSymbol" w:hAnsi="StarSymbol"/>
        <w:sz w:val="18"/>
      </w:rPr>
    </w:lvl>
    <w:lvl w:ilvl="1">
      <w:start w:val="1"/>
      <w:numFmt w:val="bullet"/>
      <w:suff w:val="nothing"/>
      <w:lvlText w:val="–"/>
      <w:lvlJc w:val="left"/>
      <w:rPr>
        <w:rFonts w:ascii="StarSymbol" w:eastAsia="StarSymbol" w:hAnsi="StarSymbol"/>
        <w:sz w:val="18"/>
      </w:rPr>
    </w:lvl>
    <w:lvl w:ilvl="2">
      <w:start w:val="1"/>
      <w:numFmt w:val="bullet"/>
      <w:suff w:val="nothing"/>
      <w:lvlText w:val="–"/>
      <w:lvlJc w:val="left"/>
      <w:rPr>
        <w:rFonts w:ascii="StarSymbol" w:eastAsia="StarSymbol" w:hAnsi="StarSymbol"/>
        <w:sz w:val="18"/>
      </w:rPr>
    </w:lvl>
    <w:lvl w:ilvl="3">
      <w:start w:val="1"/>
      <w:numFmt w:val="bullet"/>
      <w:suff w:val="nothing"/>
      <w:lvlText w:val="–"/>
      <w:lvlJc w:val="left"/>
      <w:rPr>
        <w:rFonts w:ascii="StarSymbol" w:eastAsia="StarSymbol" w:hAnsi="StarSymbol"/>
        <w:sz w:val="18"/>
      </w:rPr>
    </w:lvl>
    <w:lvl w:ilvl="4">
      <w:start w:val="1"/>
      <w:numFmt w:val="bullet"/>
      <w:suff w:val="nothing"/>
      <w:lvlText w:val="–"/>
      <w:lvlJc w:val="left"/>
      <w:rPr>
        <w:rFonts w:ascii="StarSymbol" w:eastAsia="StarSymbol" w:hAnsi="StarSymbol"/>
        <w:sz w:val="18"/>
      </w:rPr>
    </w:lvl>
    <w:lvl w:ilvl="5">
      <w:start w:val="1"/>
      <w:numFmt w:val="bullet"/>
      <w:suff w:val="nothing"/>
      <w:lvlText w:val="–"/>
      <w:lvlJc w:val="left"/>
      <w:rPr>
        <w:rFonts w:ascii="StarSymbol" w:eastAsia="StarSymbol" w:hAnsi="StarSymbol"/>
        <w:sz w:val="18"/>
      </w:rPr>
    </w:lvl>
    <w:lvl w:ilvl="6">
      <w:start w:val="1"/>
      <w:numFmt w:val="bullet"/>
      <w:suff w:val="nothing"/>
      <w:lvlText w:val="–"/>
      <w:lvlJc w:val="left"/>
      <w:rPr>
        <w:rFonts w:ascii="StarSymbol" w:eastAsia="StarSymbol" w:hAnsi="StarSymbol"/>
        <w:sz w:val="18"/>
      </w:rPr>
    </w:lvl>
    <w:lvl w:ilvl="7">
      <w:start w:val="1"/>
      <w:numFmt w:val="bullet"/>
      <w:suff w:val="nothing"/>
      <w:lvlText w:val="–"/>
      <w:lvlJc w:val="left"/>
      <w:rPr>
        <w:rFonts w:ascii="StarSymbol" w:eastAsia="StarSymbol" w:hAnsi="StarSymbol"/>
        <w:sz w:val="18"/>
      </w:rPr>
    </w:lvl>
    <w:lvl w:ilvl="8">
      <w:start w:val="1"/>
      <w:numFmt w:val="bullet"/>
      <w:suff w:val="nothing"/>
      <w:lvlText w:val="–"/>
      <w:lvlJc w:val="left"/>
      <w:rPr>
        <w:rFonts w:ascii="StarSymbol" w:eastAsia="StarSymbol" w:hAnsi="StarSymbol"/>
        <w:sz w:val="18"/>
      </w:rPr>
    </w:lvl>
  </w:abstractNum>
  <w:abstractNum w:abstractNumId="5" w15:restartNumberingAfterBreak="0">
    <w:nsid w:val="00000002"/>
    <w:multiLevelType w:val="multilevel"/>
    <w:tmpl w:val="00000002"/>
    <w:name w:val="WW8Num2"/>
    <w:lvl w:ilvl="0">
      <w:start w:val="1"/>
      <w:numFmt w:val="bullet"/>
      <w:suff w:val="nothing"/>
      <w:lvlText w:val="–"/>
      <w:lvlJc w:val="left"/>
      <w:rPr>
        <w:rFonts w:ascii="StarSymbol" w:eastAsia="StarSymbol" w:hAnsi="StarSymbol"/>
        <w:sz w:val="18"/>
      </w:rPr>
    </w:lvl>
    <w:lvl w:ilvl="1">
      <w:start w:val="1"/>
      <w:numFmt w:val="bullet"/>
      <w:suff w:val="nothing"/>
      <w:lvlText w:val="–"/>
      <w:lvlJc w:val="left"/>
      <w:rPr>
        <w:rFonts w:ascii="StarSymbol" w:eastAsia="StarSymbol" w:hAnsi="StarSymbol"/>
        <w:sz w:val="18"/>
      </w:rPr>
    </w:lvl>
    <w:lvl w:ilvl="2">
      <w:start w:val="1"/>
      <w:numFmt w:val="bullet"/>
      <w:suff w:val="nothing"/>
      <w:lvlText w:val="–"/>
      <w:lvlJc w:val="left"/>
      <w:rPr>
        <w:rFonts w:ascii="StarSymbol" w:eastAsia="StarSymbol" w:hAnsi="StarSymbol"/>
        <w:sz w:val="18"/>
      </w:rPr>
    </w:lvl>
    <w:lvl w:ilvl="3">
      <w:start w:val="1"/>
      <w:numFmt w:val="bullet"/>
      <w:suff w:val="nothing"/>
      <w:lvlText w:val="–"/>
      <w:lvlJc w:val="left"/>
      <w:rPr>
        <w:rFonts w:ascii="StarSymbol" w:eastAsia="StarSymbol" w:hAnsi="StarSymbol"/>
        <w:sz w:val="18"/>
      </w:rPr>
    </w:lvl>
    <w:lvl w:ilvl="4">
      <w:start w:val="1"/>
      <w:numFmt w:val="bullet"/>
      <w:suff w:val="nothing"/>
      <w:lvlText w:val="–"/>
      <w:lvlJc w:val="left"/>
      <w:rPr>
        <w:rFonts w:ascii="StarSymbol" w:eastAsia="StarSymbol" w:hAnsi="StarSymbol"/>
        <w:sz w:val="18"/>
      </w:rPr>
    </w:lvl>
    <w:lvl w:ilvl="5">
      <w:start w:val="1"/>
      <w:numFmt w:val="bullet"/>
      <w:suff w:val="nothing"/>
      <w:lvlText w:val="–"/>
      <w:lvlJc w:val="left"/>
      <w:rPr>
        <w:rFonts w:ascii="StarSymbol" w:eastAsia="StarSymbol" w:hAnsi="StarSymbol"/>
        <w:sz w:val="18"/>
      </w:rPr>
    </w:lvl>
    <w:lvl w:ilvl="6">
      <w:start w:val="1"/>
      <w:numFmt w:val="bullet"/>
      <w:suff w:val="nothing"/>
      <w:lvlText w:val="–"/>
      <w:lvlJc w:val="left"/>
      <w:rPr>
        <w:rFonts w:ascii="StarSymbol" w:eastAsia="StarSymbol" w:hAnsi="StarSymbol"/>
        <w:sz w:val="18"/>
      </w:rPr>
    </w:lvl>
    <w:lvl w:ilvl="7">
      <w:start w:val="1"/>
      <w:numFmt w:val="bullet"/>
      <w:suff w:val="nothing"/>
      <w:lvlText w:val="–"/>
      <w:lvlJc w:val="left"/>
      <w:rPr>
        <w:rFonts w:ascii="StarSymbol" w:eastAsia="StarSymbol" w:hAnsi="StarSymbol"/>
        <w:sz w:val="18"/>
      </w:rPr>
    </w:lvl>
    <w:lvl w:ilvl="8">
      <w:start w:val="1"/>
      <w:numFmt w:val="bullet"/>
      <w:suff w:val="nothing"/>
      <w:lvlText w:val="–"/>
      <w:lvlJc w:val="left"/>
      <w:rPr>
        <w:rFonts w:ascii="StarSymbol" w:eastAsia="StarSymbol" w:hAnsi="StarSymbol"/>
        <w:sz w:val="18"/>
      </w:rPr>
    </w:lvl>
  </w:abstractNum>
  <w:abstractNum w:abstractNumId="6" w15:restartNumberingAfterBreak="0">
    <w:nsid w:val="00000003"/>
    <w:multiLevelType w:val="multilevel"/>
    <w:tmpl w:val="00000003"/>
    <w:name w:val="WW8Num3"/>
    <w:lvl w:ilvl="0">
      <w:start w:val="1"/>
      <w:numFmt w:val="bullet"/>
      <w:suff w:val="nothing"/>
      <w:lvlText w:val="–"/>
      <w:lvlJc w:val="left"/>
      <w:rPr>
        <w:rFonts w:ascii="StarSymbol" w:eastAsia="StarSymbol" w:hAnsi="StarSymbol"/>
        <w:sz w:val="18"/>
      </w:rPr>
    </w:lvl>
    <w:lvl w:ilvl="1">
      <w:start w:val="1"/>
      <w:numFmt w:val="bullet"/>
      <w:suff w:val="nothing"/>
      <w:lvlText w:val="–"/>
      <w:lvlJc w:val="left"/>
      <w:rPr>
        <w:rFonts w:ascii="StarSymbol" w:eastAsia="StarSymbol" w:hAnsi="StarSymbol"/>
        <w:sz w:val="18"/>
      </w:rPr>
    </w:lvl>
    <w:lvl w:ilvl="2">
      <w:start w:val="1"/>
      <w:numFmt w:val="bullet"/>
      <w:suff w:val="nothing"/>
      <w:lvlText w:val="–"/>
      <w:lvlJc w:val="left"/>
      <w:rPr>
        <w:rFonts w:ascii="StarSymbol" w:eastAsia="StarSymbol" w:hAnsi="StarSymbol"/>
        <w:sz w:val="18"/>
      </w:rPr>
    </w:lvl>
    <w:lvl w:ilvl="3">
      <w:start w:val="1"/>
      <w:numFmt w:val="bullet"/>
      <w:suff w:val="nothing"/>
      <w:lvlText w:val="–"/>
      <w:lvlJc w:val="left"/>
      <w:rPr>
        <w:rFonts w:ascii="StarSymbol" w:eastAsia="StarSymbol" w:hAnsi="StarSymbol"/>
        <w:sz w:val="18"/>
      </w:rPr>
    </w:lvl>
    <w:lvl w:ilvl="4">
      <w:start w:val="1"/>
      <w:numFmt w:val="bullet"/>
      <w:suff w:val="nothing"/>
      <w:lvlText w:val="–"/>
      <w:lvlJc w:val="left"/>
      <w:rPr>
        <w:rFonts w:ascii="StarSymbol" w:eastAsia="StarSymbol" w:hAnsi="StarSymbol"/>
        <w:sz w:val="18"/>
      </w:rPr>
    </w:lvl>
    <w:lvl w:ilvl="5">
      <w:start w:val="1"/>
      <w:numFmt w:val="bullet"/>
      <w:suff w:val="nothing"/>
      <w:lvlText w:val="–"/>
      <w:lvlJc w:val="left"/>
      <w:rPr>
        <w:rFonts w:ascii="StarSymbol" w:eastAsia="StarSymbol" w:hAnsi="StarSymbol"/>
        <w:sz w:val="18"/>
      </w:rPr>
    </w:lvl>
    <w:lvl w:ilvl="6">
      <w:start w:val="1"/>
      <w:numFmt w:val="bullet"/>
      <w:suff w:val="nothing"/>
      <w:lvlText w:val="–"/>
      <w:lvlJc w:val="left"/>
      <w:rPr>
        <w:rFonts w:ascii="StarSymbol" w:eastAsia="StarSymbol" w:hAnsi="StarSymbol"/>
        <w:sz w:val="18"/>
      </w:rPr>
    </w:lvl>
    <w:lvl w:ilvl="7">
      <w:start w:val="1"/>
      <w:numFmt w:val="bullet"/>
      <w:suff w:val="nothing"/>
      <w:lvlText w:val="–"/>
      <w:lvlJc w:val="left"/>
      <w:rPr>
        <w:rFonts w:ascii="StarSymbol" w:eastAsia="StarSymbol" w:hAnsi="StarSymbol"/>
        <w:sz w:val="18"/>
      </w:rPr>
    </w:lvl>
    <w:lvl w:ilvl="8">
      <w:start w:val="1"/>
      <w:numFmt w:val="bullet"/>
      <w:suff w:val="nothing"/>
      <w:lvlText w:val="–"/>
      <w:lvlJc w:val="left"/>
      <w:rPr>
        <w:rFonts w:ascii="StarSymbol" w:eastAsia="StarSymbol" w:hAnsi="StarSymbol"/>
        <w:sz w:val="18"/>
      </w:rPr>
    </w:lvl>
  </w:abstractNum>
  <w:abstractNum w:abstractNumId="7"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15:restartNumberingAfterBreak="0">
    <w:nsid w:val="00000005"/>
    <w:multiLevelType w:val="multilevel"/>
    <w:tmpl w:val="00000005"/>
    <w:name w:val="WW8Num5"/>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00"/>
        </w:tabs>
        <w:ind w:left="1800" w:hanging="360"/>
      </w:pPr>
      <w:rPr>
        <w:rFonts w:ascii="OpenSymbol" w:hAnsi="OpenSymbol" w:cs="Courier New"/>
      </w:rPr>
    </w:lvl>
    <w:lvl w:ilvl="2">
      <w:start w:val="1"/>
      <w:numFmt w:val="bullet"/>
      <w:lvlText w:val="▪"/>
      <w:lvlJc w:val="left"/>
      <w:pPr>
        <w:tabs>
          <w:tab w:val="num" w:pos="2160"/>
        </w:tabs>
        <w:ind w:left="2160" w:hanging="360"/>
      </w:pPr>
      <w:rPr>
        <w:rFonts w:ascii="OpenSymbol" w:hAnsi="OpenSymbol" w:cs="Courier New"/>
      </w:rPr>
    </w:lvl>
    <w:lvl w:ilvl="3">
      <w:start w:val="1"/>
      <w:numFmt w:val="bullet"/>
      <w:lvlText w:val=""/>
      <w:lvlJc w:val="left"/>
      <w:pPr>
        <w:tabs>
          <w:tab w:val="num" w:pos="2520"/>
        </w:tabs>
        <w:ind w:left="2520" w:hanging="360"/>
      </w:pPr>
      <w:rPr>
        <w:rFonts w:ascii="Symbol" w:hAnsi="Symbol"/>
      </w:rPr>
    </w:lvl>
    <w:lvl w:ilvl="4">
      <w:start w:val="1"/>
      <w:numFmt w:val="bullet"/>
      <w:lvlText w:val="◦"/>
      <w:lvlJc w:val="left"/>
      <w:pPr>
        <w:tabs>
          <w:tab w:val="num" w:pos="2880"/>
        </w:tabs>
        <w:ind w:left="2880" w:hanging="360"/>
      </w:pPr>
      <w:rPr>
        <w:rFonts w:ascii="OpenSymbol" w:hAnsi="OpenSymbol" w:cs="Courier New"/>
      </w:rPr>
    </w:lvl>
    <w:lvl w:ilvl="5">
      <w:start w:val="1"/>
      <w:numFmt w:val="bullet"/>
      <w:lvlText w:val="▪"/>
      <w:lvlJc w:val="left"/>
      <w:pPr>
        <w:tabs>
          <w:tab w:val="num" w:pos="3240"/>
        </w:tabs>
        <w:ind w:left="3240" w:hanging="360"/>
      </w:pPr>
      <w:rPr>
        <w:rFonts w:ascii="OpenSymbol" w:hAnsi="OpenSymbol" w:cs="Courier New"/>
      </w:rPr>
    </w:lvl>
    <w:lvl w:ilvl="6">
      <w:start w:val="1"/>
      <w:numFmt w:val="bullet"/>
      <w:lvlText w:val=""/>
      <w:lvlJc w:val="left"/>
      <w:pPr>
        <w:tabs>
          <w:tab w:val="num" w:pos="3600"/>
        </w:tabs>
        <w:ind w:left="3600" w:hanging="360"/>
      </w:pPr>
      <w:rPr>
        <w:rFonts w:ascii="Symbol" w:hAnsi="Symbol"/>
      </w:rPr>
    </w:lvl>
    <w:lvl w:ilvl="7">
      <w:start w:val="1"/>
      <w:numFmt w:val="bullet"/>
      <w:lvlText w:val="◦"/>
      <w:lvlJc w:val="left"/>
      <w:pPr>
        <w:tabs>
          <w:tab w:val="num" w:pos="3960"/>
        </w:tabs>
        <w:ind w:left="3960" w:hanging="360"/>
      </w:pPr>
      <w:rPr>
        <w:rFonts w:ascii="OpenSymbol" w:hAnsi="OpenSymbol" w:cs="Courier New"/>
      </w:rPr>
    </w:lvl>
    <w:lvl w:ilvl="8">
      <w:start w:val="1"/>
      <w:numFmt w:val="bullet"/>
      <w:lvlText w:val="▪"/>
      <w:lvlJc w:val="left"/>
      <w:pPr>
        <w:tabs>
          <w:tab w:val="num" w:pos="4320"/>
        </w:tabs>
        <w:ind w:left="4320" w:hanging="360"/>
      </w:pPr>
      <w:rPr>
        <w:rFonts w:ascii="OpenSymbol" w:hAnsi="OpenSymbol" w:cs="Courier New"/>
      </w:rPr>
    </w:lvl>
  </w:abstractNum>
  <w:abstractNum w:abstractNumId="9"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0"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1"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2" w15:restartNumberingAfterBreak="0">
    <w:nsid w:val="00000009"/>
    <w:multiLevelType w:val="multilevel"/>
    <w:tmpl w:val="00000009"/>
    <w:name w:val="WW8Num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4"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6"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7"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8"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9"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0" w15:restartNumberingAfterBreak="0">
    <w:nsid w:val="0000001C"/>
    <w:multiLevelType w:val="multilevel"/>
    <w:tmpl w:val="0000001C"/>
    <w:name w:val="WW8Num28"/>
    <w:lvl w:ilvl="0">
      <w:start w:val="1"/>
      <w:numFmt w:val="lowerLetter"/>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2"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3"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4" w15:restartNumberingAfterBreak="0">
    <w:nsid w:val="00000022"/>
    <w:multiLevelType w:val="multilevel"/>
    <w:tmpl w:val="00000022"/>
    <w:name w:val="WW8Num3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15:restartNumberingAfterBreak="0">
    <w:nsid w:val="00000023"/>
    <w:multiLevelType w:val="multilevel"/>
    <w:tmpl w:val="00000023"/>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8" w15:restartNumberingAfterBreak="0">
    <w:nsid w:val="00380339"/>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01636B07"/>
    <w:multiLevelType w:val="hybridMultilevel"/>
    <w:tmpl w:val="58F8A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08E60B96"/>
    <w:multiLevelType w:val="hybridMultilevel"/>
    <w:tmpl w:val="5BE01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0A32526E"/>
    <w:multiLevelType w:val="hybridMultilevel"/>
    <w:tmpl w:val="951E11FA"/>
    <w:lvl w:ilvl="0" w:tplc="04150001">
      <w:start w:val="1"/>
      <w:numFmt w:val="bullet"/>
      <w:lvlText w:val=""/>
      <w:lvlJc w:val="left"/>
      <w:pPr>
        <w:tabs>
          <w:tab w:val="num" w:pos="870"/>
        </w:tabs>
        <w:ind w:left="870" w:hanging="41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B4A3D7D"/>
    <w:multiLevelType w:val="hybridMultilevel"/>
    <w:tmpl w:val="3E500C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0B771693"/>
    <w:multiLevelType w:val="hybridMultilevel"/>
    <w:tmpl w:val="54245A1E"/>
    <w:lvl w:ilvl="0" w:tplc="FBCECFA2">
      <w:start w:val="1"/>
      <w:numFmt w:val="upperRoman"/>
      <w:pStyle w:val="Tytu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35C51B3"/>
    <w:multiLevelType w:val="hybridMultilevel"/>
    <w:tmpl w:val="F9D88E2E"/>
    <w:lvl w:ilvl="0" w:tplc="04150001">
      <w:start w:val="1"/>
      <w:numFmt w:val="bullet"/>
      <w:lvlText w:val=""/>
      <w:lvlJc w:val="left"/>
      <w:pPr>
        <w:tabs>
          <w:tab w:val="num" w:pos="284"/>
        </w:tabs>
        <w:ind w:left="284"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Tms Rm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ms Rm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ms Rmn"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48D0671"/>
    <w:multiLevelType w:val="hybridMultilevel"/>
    <w:tmpl w:val="87461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1557631C"/>
    <w:multiLevelType w:val="multilevel"/>
    <w:tmpl w:val="454E30EA"/>
    <w:lvl w:ilvl="0">
      <w:start w:val="1"/>
      <w:numFmt w:val="decimal"/>
      <w:pStyle w:val="Nagwek11"/>
      <w:lvlText w:val="%1"/>
      <w:lvlJc w:val="left"/>
      <w:pPr>
        <w:ind w:left="432" w:hanging="432"/>
      </w:pPr>
    </w:lvl>
    <w:lvl w:ilvl="1">
      <w:start w:val="1"/>
      <w:numFmt w:val="decimal"/>
      <w:pStyle w:val="ICL1"/>
      <w:lvlText w:val="%1.%2"/>
      <w:lvlJc w:val="left"/>
      <w:pPr>
        <w:ind w:left="576" w:hanging="576"/>
      </w:pPr>
    </w:lvl>
    <w:lvl w:ilvl="2">
      <w:start w:val="1"/>
      <w:numFmt w:val="decimal"/>
      <w:pStyle w:val="Nagwek3"/>
      <w:lvlText w:val="%1.%2.%3"/>
      <w:lvlJc w:val="left"/>
      <w:pPr>
        <w:ind w:left="720" w:hanging="720"/>
      </w:pPr>
    </w:lvl>
    <w:lvl w:ilvl="3">
      <w:start w:val="1"/>
      <w:numFmt w:val="decimal"/>
      <w:lvlText w:val="%1.%2.%3.%4"/>
      <w:lvlJc w:val="left"/>
      <w:pPr>
        <w:ind w:left="864" w:hanging="864"/>
      </w:pPr>
    </w:lvl>
    <w:lvl w:ilvl="4">
      <w:start w:val="1"/>
      <w:numFmt w:val="decimal"/>
      <w:pStyle w:val="Nagwek51"/>
      <w:lvlText w:val="%1.%2.%3.%4.%5"/>
      <w:lvlJc w:val="left"/>
      <w:pPr>
        <w:ind w:left="1008" w:hanging="1008"/>
      </w:pPr>
    </w:lvl>
    <w:lvl w:ilvl="5">
      <w:start w:val="1"/>
      <w:numFmt w:val="decimal"/>
      <w:pStyle w:val="Nagwek61"/>
      <w:lvlText w:val="%1.%2.%3.%4.%5.%6"/>
      <w:lvlJc w:val="left"/>
      <w:pPr>
        <w:ind w:left="1152" w:hanging="1152"/>
      </w:pPr>
    </w:lvl>
    <w:lvl w:ilvl="6">
      <w:start w:val="1"/>
      <w:numFmt w:val="decimal"/>
      <w:pStyle w:val="Nagwek71"/>
      <w:lvlText w:val="%1.%2.%3.%4.%5.%6.%7"/>
      <w:lvlJc w:val="left"/>
      <w:pPr>
        <w:ind w:left="1296" w:hanging="1296"/>
      </w:pPr>
    </w:lvl>
    <w:lvl w:ilvl="7">
      <w:start w:val="1"/>
      <w:numFmt w:val="decimal"/>
      <w:pStyle w:val="Nagwek81"/>
      <w:lvlText w:val="%1.%2.%3.%4.%5.%6.%7.%8"/>
      <w:lvlJc w:val="left"/>
      <w:pPr>
        <w:ind w:left="1440" w:hanging="1440"/>
      </w:pPr>
    </w:lvl>
    <w:lvl w:ilvl="8">
      <w:start w:val="1"/>
      <w:numFmt w:val="decimal"/>
      <w:pStyle w:val="Nagwek91"/>
      <w:lvlText w:val="%1.%2.%3.%4.%5.%6.%7.%8.%9"/>
      <w:lvlJc w:val="left"/>
      <w:pPr>
        <w:ind w:left="1584" w:hanging="1584"/>
      </w:pPr>
    </w:lvl>
  </w:abstractNum>
  <w:abstractNum w:abstractNumId="37" w15:restartNumberingAfterBreak="0">
    <w:nsid w:val="156E473B"/>
    <w:multiLevelType w:val="hybridMultilevel"/>
    <w:tmpl w:val="C818C5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1AE14D4F"/>
    <w:multiLevelType w:val="hybridMultilevel"/>
    <w:tmpl w:val="46C68C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1BC504A6"/>
    <w:multiLevelType w:val="hybridMultilevel"/>
    <w:tmpl w:val="176CCF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D131284"/>
    <w:multiLevelType w:val="hybridMultilevel"/>
    <w:tmpl w:val="04602C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3B87CEC"/>
    <w:multiLevelType w:val="hybridMultilevel"/>
    <w:tmpl w:val="5A62E9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5747CB0"/>
    <w:multiLevelType w:val="hybridMultilevel"/>
    <w:tmpl w:val="6C10FA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64A2028"/>
    <w:multiLevelType w:val="hybridMultilevel"/>
    <w:tmpl w:val="ABAA3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7424E04"/>
    <w:multiLevelType w:val="hybridMultilevel"/>
    <w:tmpl w:val="53FC6B8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751763C"/>
    <w:multiLevelType w:val="hybridMultilevel"/>
    <w:tmpl w:val="77DED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76A4208"/>
    <w:multiLevelType w:val="hybridMultilevel"/>
    <w:tmpl w:val="E57C50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903054B"/>
    <w:multiLevelType w:val="hybridMultilevel"/>
    <w:tmpl w:val="940C1C48"/>
    <w:lvl w:ilvl="0" w:tplc="842E5D66">
      <w:start w:val="1"/>
      <w:numFmt w:val="decimal"/>
      <w:pStyle w:val="Zacznik"/>
      <w:lvlText w:val="Załącznik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97820F6"/>
    <w:multiLevelType w:val="hybridMultilevel"/>
    <w:tmpl w:val="46D49D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2A8856F3"/>
    <w:multiLevelType w:val="hybridMultilevel"/>
    <w:tmpl w:val="D8D4CB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B411AE9"/>
    <w:multiLevelType w:val="hybridMultilevel"/>
    <w:tmpl w:val="0EAAE2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E971E3C"/>
    <w:multiLevelType w:val="hybridMultilevel"/>
    <w:tmpl w:val="3CB42990"/>
    <w:lvl w:ilvl="0" w:tplc="04150005">
      <w:start w:val="1"/>
      <w:numFmt w:val="bullet"/>
      <w:lvlText w:val="-"/>
      <w:lvlJc w:val="left"/>
      <w:pPr>
        <w:ind w:left="1480" w:hanging="360"/>
      </w:pPr>
      <w:rPr>
        <w:rFonts w:ascii="Courier New" w:hAnsi="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52" w15:restartNumberingAfterBreak="0">
    <w:nsid w:val="2EFB1868"/>
    <w:multiLevelType w:val="hybridMultilevel"/>
    <w:tmpl w:val="0646E5D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2F145571"/>
    <w:multiLevelType w:val="hybridMultilevel"/>
    <w:tmpl w:val="3E325E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F2B42EF"/>
    <w:multiLevelType w:val="hybridMultilevel"/>
    <w:tmpl w:val="1FA2CCB2"/>
    <w:lvl w:ilvl="0" w:tplc="04150005">
      <w:start w:val="1"/>
      <w:numFmt w:val="bullet"/>
      <w:lvlText w:val="-"/>
      <w:lvlJc w:val="left"/>
      <w:pPr>
        <w:ind w:left="1069" w:hanging="360"/>
      </w:pPr>
      <w:rPr>
        <w:rFonts w:ascii="Courier New" w:hAnsi="Courier New"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5" w15:restartNumberingAfterBreak="0">
    <w:nsid w:val="2F394ECF"/>
    <w:multiLevelType w:val="hybridMultilevel"/>
    <w:tmpl w:val="6862E3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180298F"/>
    <w:multiLevelType w:val="hybridMultilevel"/>
    <w:tmpl w:val="5D0044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207685E"/>
    <w:multiLevelType w:val="hybridMultilevel"/>
    <w:tmpl w:val="357C53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9A484A"/>
    <w:multiLevelType w:val="hybridMultilevel"/>
    <w:tmpl w:val="0FC8EB5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9" w15:restartNumberingAfterBreak="0">
    <w:nsid w:val="339C1652"/>
    <w:multiLevelType w:val="hybridMultilevel"/>
    <w:tmpl w:val="7262BA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68963BE"/>
    <w:multiLevelType w:val="hybridMultilevel"/>
    <w:tmpl w:val="71D21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B3D433D"/>
    <w:multiLevelType w:val="hybridMultilevel"/>
    <w:tmpl w:val="8946C492"/>
    <w:lvl w:ilvl="0" w:tplc="8E48E92A">
      <w:start w:val="1"/>
      <w:numFmt w:val="decimal"/>
      <w:pStyle w:val="Tabela"/>
      <w:lvlText w:val="Tabela %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3E463743"/>
    <w:multiLevelType w:val="hybridMultilevel"/>
    <w:tmpl w:val="89503300"/>
    <w:lvl w:ilvl="0" w:tplc="02FAAD1E">
      <w:start w:val="1"/>
      <w:numFmt w:val="bullet"/>
      <w:lvlText w:val=""/>
      <w:lvlJc w:val="left"/>
      <w:pPr>
        <w:tabs>
          <w:tab w:val="num" w:pos="0"/>
        </w:tabs>
        <w:ind w:left="397" w:hanging="397"/>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F4D36D4"/>
    <w:multiLevelType w:val="multilevel"/>
    <w:tmpl w:val="04266A8A"/>
    <w:lvl w:ilvl="0">
      <w:start w:val="1"/>
      <w:numFmt w:val="lowerLetter"/>
      <w:lvlText w:val="%1)"/>
      <w:lvlJc w:val="left"/>
      <w:pPr>
        <w:ind w:left="0" w:firstLine="0"/>
      </w:pPr>
      <w:rPr>
        <w:rFonts w:ascii="Verdana" w:eastAsia="Arial" w:hAnsi="Verdana" w:cs="Arial" w:hint="default"/>
        <w:b w:val="0"/>
        <w:bCs w:val="0"/>
        <w:i w:val="0"/>
        <w:iCs w:val="0"/>
        <w:smallCaps w:val="0"/>
        <w:strike w:val="0"/>
        <w:dstrike w:val="0"/>
        <w:color w:val="000000"/>
        <w:spacing w:val="0"/>
        <w:w w:val="100"/>
        <w:position w:val="0"/>
        <w:sz w:val="18"/>
        <w:szCs w:val="18"/>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4" w15:restartNumberingAfterBreak="0">
    <w:nsid w:val="3FD103C1"/>
    <w:multiLevelType w:val="multilevel"/>
    <w:tmpl w:val="47200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18B3BB9"/>
    <w:multiLevelType w:val="hybridMultilevel"/>
    <w:tmpl w:val="E2AC988E"/>
    <w:lvl w:ilvl="0" w:tplc="47FE44C8">
      <w:start w:val="1"/>
      <w:numFmt w:val="bullet"/>
      <w:lvlText w:val=""/>
      <w:lvlJc w:val="left"/>
      <w:pPr>
        <w:tabs>
          <w:tab w:val="num" w:pos="284"/>
        </w:tabs>
        <w:ind w:left="284" w:hanging="284"/>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Tms Rmn"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Tms Rmn"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Tms Rmn"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2090DBE"/>
    <w:multiLevelType w:val="hybridMultilevel"/>
    <w:tmpl w:val="EB6ACD12"/>
    <w:lvl w:ilvl="0" w:tplc="04150001">
      <w:start w:val="1"/>
      <w:numFmt w:val="bullet"/>
      <w:lvlText w:val=""/>
      <w:lvlJc w:val="left"/>
      <w:pPr>
        <w:tabs>
          <w:tab w:val="num" w:pos="990"/>
        </w:tabs>
        <w:ind w:left="990" w:hanging="416"/>
      </w:pPr>
      <w:rPr>
        <w:rFonts w:ascii="Symbol" w:hAnsi="Symbol" w:hint="default"/>
      </w:rPr>
    </w:lvl>
    <w:lvl w:ilvl="1" w:tplc="04150003" w:tentative="1">
      <w:start w:val="1"/>
      <w:numFmt w:val="bullet"/>
      <w:lvlText w:val="o"/>
      <w:lvlJc w:val="left"/>
      <w:pPr>
        <w:tabs>
          <w:tab w:val="num" w:pos="1560"/>
        </w:tabs>
        <w:ind w:left="1560" w:hanging="360"/>
      </w:pPr>
      <w:rPr>
        <w:rFonts w:ascii="Courier New" w:hAnsi="Courier New" w:cs="Courier New" w:hint="default"/>
      </w:rPr>
    </w:lvl>
    <w:lvl w:ilvl="2" w:tplc="04150005" w:tentative="1">
      <w:start w:val="1"/>
      <w:numFmt w:val="bullet"/>
      <w:lvlText w:val=""/>
      <w:lvlJc w:val="left"/>
      <w:pPr>
        <w:tabs>
          <w:tab w:val="num" w:pos="2280"/>
        </w:tabs>
        <w:ind w:left="2280" w:hanging="360"/>
      </w:pPr>
      <w:rPr>
        <w:rFonts w:ascii="Wingdings" w:hAnsi="Wingdings" w:hint="default"/>
      </w:rPr>
    </w:lvl>
    <w:lvl w:ilvl="3" w:tplc="04150001" w:tentative="1">
      <w:start w:val="1"/>
      <w:numFmt w:val="bullet"/>
      <w:lvlText w:val=""/>
      <w:lvlJc w:val="left"/>
      <w:pPr>
        <w:tabs>
          <w:tab w:val="num" w:pos="3000"/>
        </w:tabs>
        <w:ind w:left="3000" w:hanging="360"/>
      </w:pPr>
      <w:rPr>
        <w:rFonts w:ascii="Symbol" w:hAnsi="Symbol" w:hint="default"/>
      </w:rPr>
    </w:lvl>
    <w:lvl w:ilvl="4" w:tplc="04150003" w:tentative="1">
      <w:start w:val="1"/>
      <w:numFmt w:val="bullet"/>
      <w:lvlText w:val="o"/>
      <w:lvlJc w:val="left"/>
      <w:pPr>
        <w:tabs>
          <w:tab w:val="num" w:pos="3720"/>
        </w:tabs>
        <w:ind w:left="3720" w:hanging="360"/>
      </w:pPr>
      <w:rPr>
        <w:rFonts w:ascii="Courier New" w:hAnsi="Courier New" w:cs="Courier New" w:hint="default"/>
      </w:rPr>
    </w:lvl>
    <w:lvl w:ilvl="5" w:tplc="04150005" w:tentative="1">
      <w:start w:val="1"/>
      <w:numFmt w:val="bullet"/>
      <w:lvlText w:val=""/>
      <w:lvlJc w:val="left"/>
      <w:pPr>
        <w:tabs>
          <w:tab w:val="num" w:pos="4440"/>
        </w:tabs>
        <w:ind w:left="4440" w:hanging="360"/>
      </w:pPr>
      <w:rPr>
        <w:rFonts w:ascii="Wingdings" w:hAnsi="Wingdings" w:hint="default"/>
      </w:rPr>
    </w:lvl>
    <w:lvl w:ilvl="6" w:tplc="04150001" w:tentative="1">
      <w:start w:val="1"/>
      <w:numFmt w:val="bullet"/>
      <w:lvlText w:val=""/>
      <w:lvlJc w:val="left"/>
      <w:pPr>
        <w:tabs>
          <w:tab w:val="num" w:pos="5160"/>
        </w:tabs>
        <w:ind w:left="5160" w:hanging="360"/>
      </w:pPr>
      <w:rPr>
        <w:rFonts w:ascii="Symbol" w:hAnsi="Symbol" w:hint="default"/>
      </w:rPr>
    </w:lvl>
    <w:lvl w:ilvl="7" w:tplc="04150003" w:tentative="1">
      <w:start w:val="1"/>
      <w:numFmt w:val="bullet"/>
      <w:lvlText w:val="o"/>
      <w:lvlJc w:val="left"/>
      <w:pPr>
        <w:tabs>
          <w:tab w:val="num" w:pos="5880"/>
        </w:tabs>
        <w:ind w:left="5880" w:hanging="360"/>
      </w:pPr>
      <w:rPr>
        <w:rFonts w:ascii="Courier New" w:hAnsi="Courier New" w:cs="Courier New" w:hint="default"/>
      </w:rPr>
    </w:lvl>
    <w:lvl w:ilvl="8" w:tplc="04150005" w:tentative="1">
      <w:start w:val="1"/>
      <w:numFmt w:val="bullet"/>
      <w:lvlText w:val=""/>
      <w:lvlJc w:val="left"/>
      <w:pPr>
        <w:tabs>
          <w:tab w:val="num" w:pos="6600"/>
        </w:tabs>
        <w:ind w:left="6600" w:hanging="360"/>
      </w:pPr>
      <w:rPr>
        <w:rFonts w:ascii="Wingdings" w:hAnsi="Wingdings" w:hint="default"/>
      </w:rPr>
    </w:lvl>
  </w:abstractNum>
  <w:abstractNum w:abstractNumId="67" w15:restartNumberingAfterBreak="0">
    <w:nsid w:val="42520246"/>
    <w:multiLevelType w:val="hybridMultilevel"/>
    <w:tmpl w:val="E3B2A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3154F2D"/>
    <w:multiLevelType w:val="hybridMultilevel"/>
    <w:tmpl w:val="F4ACF55A"/>
    <w:lvl w:ilvl="0" w:tplc="3FF85916">
      <w:start w:val="1"/>
      <w:numFmt w:val="decimal"/>
      <w:pStyle w:val="StylStylKW-Lev-2Zlewej0cmPierwszywiersz0cmKurs"/>
      <w:lvlText w:val="Tabela nr %1."/>
      <w:lvlJc w:val="left"/>
      <w:pPr>
        <w:ind w:left="1212"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03">
      <w:start w:val="1"/>
      <w:numFmt w:val="lowerLetter"/>
      <w:lvlText w:val="%2."/>
      <w:lvlJc w:val="left"/>
      <w:pPr>
        <w:ind w:left="1800" w:hanging="360"/>
      </w:pPr>
    </w:lvl>
    <w:lvl w:ilvl="2" w:tplc="04150005">
      <w:start w:val="1"/>
      <w:numFmt w:val="lowerRoman"/>
      <w:lvlText w:val="%3."/>
      <w:lvlJc w:val="right"/>
      <w:pPr>
        <w:ind w:left="2520" w:hanging="180"/>
      </w:pPr>
    </w:lvl>
    <w:lvl w:ilvl="3" w:tplc="04150001">
      <w:start w:val="1"/>
      <w:numFmt w:val="decimal"/>
      <w:lvlText w:val="%4."/>
      <w:lvlJc w:val="left"/>
      <w:pPr>
        <w:ind w:left="3240" w:hanging="360"/>
      </w:pPr>
    </w:lvl>
    <w:lvl w:ilvl="4" w:tplc="04150003">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69" w15:restartNumberingAfterBreak="0">
    <w:nsid w:val="43722E78"/>
    <w:multiLevelType w:val="hybridMultilevel"/>
    <w:tmpl w:val="963A9FBC"/>
    <w:lvl w:ilvl="0" w:tplc="04150017">
      <w:start w:val="1"/>
      <w:numFmt w:val="bullet"/>
      <w:lvlText w:val=""/>
      <w:lvlJc w:val="left"/>
      <w:pPr>
        <w:tabs>
          <w:tab w:val="num" w:pos="1428"/>
        </w:tabs>
        <w:ind w:left="1428" w:hanging="360"/>
      </w:pPr>
      <w:rPr>
        <w:rFonts w:ascii="Symbol" w:hAnsi="Symbol" w:hint="default"/>
      </w:rPr>
    </w:lvl>
    <w:lvl w:ilvl="1" w:tplc="04150019" w:tentative="1">
      <w:start w:val="1"/>
      <w:numFmt w:val="bullet"/>
      <w:pStyle w:val="Contr2"/>
      <w:lvlText w:val="o"/>
      <w:lvlJc w:val="left"/>
      <w:pPr>
        <w:tabs>
          <w:tab w:val="num" w:pos="2148"/>
        </w:tabs>
        <w:ind w:left="2148" w:hanging="360"/>
      </w:pPr>
      <w:rPr>
        <w:rFonts w:ascii="Courier New" w:hAnsi="Courier New" w:cs="Courier New" w:hint="default"/>
      </w:rPr>
    </w:lvl>
    <w:lvl w:ilvl="2" w:tplc="0415001B" w:tentative="1">
      <w:start w:val="1"/>
      <w:numFmt w:val="bullet"/>
      <w:pStyle w:val="Contr3"/>
      <w:lvlText w:val=""/>
      <w:lvlJc w:val="left"/>
      <w:pPr>
        <w:tabs>
          <w:tab w:val="num" w:pos="2868"/>
        </w:tabs>
        <w:ind w:left="2868" w:hanging="360"/>
      </w:pPr>
      <w:rPr>
        <w:rFonts w:ascii="Wingdings" w:hAnsi="Wingdings" w:hint="default"/>
      </w:rPr>
    </w:lvl>
    <w:lvl w:ilvl="3" w:tplc="0415000F" w:tentative="1">
      <w:start w:val="1"/>
      <w:numFmt w:val="bullet"/>
      <w:lvlText w:val=""/>
      <w:lvlJc w:val="left"/>
      <w:pPr>
        <w:tabs>
          <w:tab w:val="num" w:pos="3588"/>
        </w:tabs>
        <w:ind w:left="3588" w:hanging="360"/>
      </w:pPr>
      <w:rPr>
        <w:rFonts w:ascii="Symbol" w:hAnsi="Symbol" w:hint="default"/>
      </w:rPr>
    </w:lvl>
    <w:lvl w:ilvl="4" w:tplc="04150019" w:tentative="1">
      <w:start w:val="1"/>
      <w:numFmt w:val="bullet"/>
      <w:lvlText w:val="o"/>
      <w:lvlJc w:val="left"/>
      <w:pPr>
        <w:tabs>
          <w:tab w:val="num" w:pos="4308"/>
        </w:tabs>
        <w:ind w:left="4308" w:hanging="360"/>
      </w:pPr>
      <w:rPr>
        <w:rFonts w:ascii="Courier New" w:hAnsi="Courier New" w:cs="Courier New" w:hint="default"/>
      </w:rPr>
    </w:lvl>
    <w:lvl w:ilvl="5" w:tplc="0415001B" w:tentative="1">
      <w:start w:val="1"/>
      <w:numFmt w:val="bullet"/>
      <w:lvlText w:val=""/>
      <w:lvlJc w:val="left"/>
      <w:pPr>
        <w:tabs>
          <w:tab w:val="num" w:pos="5028"/>
        </w:tabs>
        <w:ind w:left="5028" w:hanging="360"/>
      </w:pPr>
      <w:rPr>
        <w:rFonts w:ascii="Wingdings" w:hAnsi="Wingdings" w:hint="default"/>
      </w:rPr>
    </w:lvl>
    <w:lvl w:ilvl="6" w:tplc="0415000F" w:tentative="1">
      <w:start w:val="1"/>
      <w:numFmt w:val="bullet"/>
      <w:lvlText w:val=""/>
      <w:lvlJc w:val="left"/>
      <w:pPr>
        <w:tabs>
          <w:tab w:val="num" w:pos="5748"/>
        </w:tabs>
        <w:ind w:left="5748" w:hanging="360"/>
      </w:pPr>
      <w:rPr>
        <w:rFonts w:ascii="Symbol" w:hAnsi="Symbol" w:hint="default"/>
      </w:rPr>
    </w:lvl>
    <w:lvl w:ilvl="7" w:tplc="04150019" w:tentative="1">
      <w:start w:val="1"/>
      <w:numFmt w:val="bullet"/>
      <w:lvlText w:val="o"/>
      <w:lvlJc w:val="left"/>
      <w:pPr>
        <w:tabs>
          <w:tab w:val="num" w:pos="6468"/>
        </w:tabs>
        <w:ind w:left="6468" w:hanging="360"/>
      </w:pPr>
      <w:rPr>
        <w:rFonts w:ascii="Courier New" w:hAnsi="Courier New" w:cs="Courier New" w:hint="default"/>
      </w:rPr>
    </w:lvl>
    <w:lvl w:ilvl="8" w:tplc="0415001B" w:tentative="1">
      <w:start w:val="1"/>
      <w:numFmt w:val="bullet"/>
      <w:lvlText w:val=""/>
      <w:lvlJc w:val="left"/>
      <w:pPr>
        <w:tabs>
          <w:tab w:val="num" w:pos="7188"/>
        </w:tabs>
        <w:ind w:left="7188" w:hanging="360"/>
      </w:pPr>
      <w:rPr>
        <w:rFonts w:ascii="Wingdings" w:hAnsi="Wingdings" w:hint="default"/>
      </w:rPr>
    </w:lvl>
  </w:abstractNum>
  <w:abstractNum w:abstractNumId="70" w15:restartNumberingAfterBreak="0">
    <w:nsid w:val="44B63059"/>
    <w:multiLevelType w:val="hybridMultilevel"/>
    <w:tmpl w:val="59B2994C"/>
    <w:lvl w:ilvl="0" w:tplc="FB72F7AE">
      <w:start w:val="1"/>
      <w:numFmt w:val="decimal"/>
      <w:pStyle w:val="Zalacznik"/>
      <w:lvlText w:val="Załącznik %1."/>
      <w:lvlJc w:val="left"/>
      <w:pPr>
        <w:ind w:left="2203"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1" w15:restartNumberingAfterBreak="0">
    <w:nsid w:val="450C2C2B"/>
    <w:multiLevelType w:val="hybridMultilevel"/>
    <w:tmpl w:val="7ED65E6A"/>
    <w:lvl w:ilvl="0" w:tplc="04150001">
      <w:start w:val="1"/>
      <w:numFmt w:val="bullet"/>
      <w:lvlText w:val=""/>
      <w:lvlJc w:val="left"/>
      <w:pPr>
        <w:tabs>
          <w:tab w:val="num" w:pos="870"/>
        </w:tabs>
        <w:ind w:left="870" w:hanging="41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56D281E"/>
    <w:multiLevelType w:val="hybridMultilevel"/>
    <w:tmpl w:val="6AD26AB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3" w15:restartNumberingAfterBreak="0">
    <w:nsid w:val="4A2956D2"/>
    <w:multiLevelType w:val="hybridMultilevel"/>
    <w:tmpl w:val="120CB14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4" w15:restartNumberingAfterBreak="0">
    <w:nsid w:val="4E612D05"/>
    <w:multiLevelType w:val="hybridMultilevel"/>
    <w:tmpl w:val="BC86DFF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5" w15:restartNumberingAfterBreak="0">
    <w:nsid w:val="51880716"/>
    <w:multiLevelType w:val="singleLevel"/>
    <w:tmpl w:val="0FD49A8E"/>
    <w:lvl w:ilvl="0">
      <w:start w:val="1"/>
      <w:numFmt w:val="lowerLetter"/>
      <w:pStyle w:val="Listapunktowana3"/>
      <w:lvlText w:val="%1)"/>
      <w:legacy w:legacy="1" w:legacySpace="120" w:legacyIndent="360"/>
      <w:lvlJc w:val="left"/>
      <w:pPr>
        <w:ind w:left="984" w:hanging="360"/>
      </w:pPr>
      <w:rPr>
        <w:b w:val="0"/>
        <w:i w:val="0"/>
      </w:rPr>
    </w:lvl>
  </w:abstractNum>
  <w:abstractNum w:abstractNumId="76" w15:restartNumberingAfterBreak="0">
    <w:nsid w:val="51C0682F"/>
    <w:multiLevelType w:val="hybridMultilevel"/>
    <w:tmpl w:val="4F2EECE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52752241"/>
    <w:multiLevelType w:val="hybridMultilevel"/>
    <w:tmpl w:val="D78222B6"/>
    <w:lvl w:ilvl="0" w:tplc="04150001">
      <w:start w:val="1"/>
      <w:numFmt w:val="bullet"/>
      <w:lvlText w:val=""/>
      <w:lvlJc w:val="left"/>
      <w:pPr>
        <w:tabs>
          <w:tab w:val="num" w:pos="870"/>
        </w:tabs>
        <w:ind w:left="870" w:hanging="416"/>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4C54E8E"/>
    <w:multiLevelType w:val="hybridMultilevel"/>
    <w:tmpl w:val="AFE2F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70B1B84"/>
    <w:multiLevelType w:val="multilevel"/>
    <w:tmpl w:val="BCC0C604"/>
    <w:lvl w:ilvl="0">
      <w:start w:val="1"/>
      <w:numFmt w:val="bullet"/>
      <w:lvlText w:val="-"/>
      <w:lvlJc w:val="left"/>
      <w:pPr>
        <w:ind w:left="0" w:firstLine="0"/>
      </w:pPr>
      <w:rPr>
        <w:rFonts w:ascii="Arial" w:eastAsia="Arial" w:hAnsi="Arial" w:cs="Arial"/>
        <w:b w:val="0"/>
        <w:bCs w:val="0"/>
        <w:i w:val="0"/>
        <w:iCs w:val="0"/>
        <w:smallCaps w:val="0"/>
        <w:strike w:val="0"/>
        <w:dstrike w:val="0"/>
        <w:color w:val="000000"/>
        <w:spacing w:val="0"/>
        <w:w w:val="100"/>
        <w:position w:val="0"/>
        <w:sz w:val="24"/>
        <w:szCs w:val="24"/>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0" w15:restartNumberingAfterBreak="0">
    <w:nsid w:val="5E4C4CDE"/>
    <w:multiLevelType w:val="hybridMultilevel"/>
    <w:tmpl w:val="431AAB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1000C4A"/>
    <w:multiLevelType w:val="hybridMultilevel"/>
    <w:tmpl w:val="6DEC7F68"/>
    <w:lvl w:ilvl="0" w:tplc="0BDA0302">
      <w:start w:val="1"/>
      <w:numFmt w:val="upperRoman"/>
      <w:pStyle w:val="Nagwek4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1350118"/>
    <w:multiLevelType w:val="singleLevel"/>
    <w:tmpl w:val="2C3C6624"/>
    <w:lvl w:ilvl="0">
      <w:start w:val="1"/>
      <w:numFmt w:val="bullet"/>
      <w:pStyle w:val="Listapunktowana"/>
      <w:lvlText w:val=""/>
      <w:lvlJc w:val="left"/>
      <w:pPr>
        <w:tabs>
          <w:tab w:val="num" w:pos="360"/>
        </w:tabs>
        <w:ind w:left="360" w:hanging="360"/>
      </w:pPr>
      <w:rPr>
        <w:rFonts w:ascii="Symbol" w:hAnsi="Symbol" w:hint="default"/>
      </w:rPr>
    </w:lvl>
  </w:abstractNum>
  <w:abstractNum w:abstractNumId="83" w15:restartNumberingAfterBreak="0">
    <w:nsid w:val="633D6A23"/>
    <w:multiLevelType w:val="hybridMultilevel"/>
    <w:tmpl w:val="FC10A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4124808"/>
    <w:multiLevelType w:val="hybridMultilevel"/>
    <w:tmpl w:val="5AF2933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5" w15:restartNumberingAfterBreak="0">
    <w:nsid w:val="663845CD"/>
    <w:multiLevelType w:val="multilevel"/>
    <w:tmpl w:val="93E68166"/>
    <w:lvl w:ilvl="0">
      <w:start w:val="1"/>
      <w:numFmt w:val="bullet"/>
      <w:pStyle w:val="Punktowanie"/>
      <w:lvlText w:val=""/>
      <w:lvlJc w:val="left"/>
      <w:pPr>
        <w:tabs>
          <w:tab w:val="num" w:pos="840"/>
        </w:tabs>
        <w:ind w:left="840" w:hanging="340"/>
      </w:pPr>
      <w:rPr>
        <w:rFonts w:ascii="Wingdings" w:hAnsi="Wingdings" w:hint="default"/>
        <w:sz w:val="22"/>
      </w:rPr>
    </w:lvl>
    <w:lvl w:ilvl="1">
      <w:start w:val="1"/>
      <w:numFmt w:val="bullet"/>
      <w:lvlText w:val="­"/>
      <w:lvlJc w:val="left"/>
      <w:pPr>
        <w:tabs>
          <w:tab w:val="num" w:pos="340"/>
        </w:tabs>
        <w:ind w:left="680" w:hanging="340"/>
      </w:pPr>
      <w:rPr>
        <w:rFonts w:ascii="Courier New" w:hAnsi="Courier New" w:cs="Times New Roman" w:hint="default"/>
      </w:rPr>
    </w:lvl>
    <w:lvl w:ilvl="2">
      <w:start w:val="1"/>
      <w:numFmt w:val="bullet"/>
      <w:lvlText w:val=""/>
      <w:lvlJc w:val="left"/>
      <w:pPr>
        <w:tabs>
          <w:tab w:val="num" w:pos="680"/>
        </w:tabs>
        <w:ind w:left="1021" w:hanging="341"/>
      </w:pPr>
      <w:rPr>
        <w:rFonts w:ascii="Symbol" w:hAnsi="Symbol" w:hint="default"/>
        <w:b w:val="0"/>
        <w:i w:val="0"/>
        <w:sz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71F673E"/>
    <w:multiLevelType w:val="multilevel"/>
    <w:tmpl w:val="9DBE2574"/>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rPr>
        <w:b w:val="0"/>
        <w:bCs w:val="0"/>
        <w:i w:val="0"/>
        <w:iCs w:val="0"/>
        <w:smallCaps w:val="0"/>
        <w:strike w:val="0"/>
        <w:color w:val="000000"/>
        <w:spacing w:val="0"/>
        <w:w w:val="100"/>
        <w:position w:val="0"/>
        <w:sz w:val="24"/>
        <w:szCs w:val="24"/>
        <w:u w:val="single"/>
        <w:lang w:val="pl-PL" w:eastAsia="pl-PL" w:bidi="pl-PL"/>
      </w:rPr>
    </w:lvl>
    <w:lvl w:ilvl="2">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72010A1"/>
    <w:multiLevelType w:val="hybridMultilevel"/>
    <w:tmpl w:val="696273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1F2F9D"/>
    <w:multiLevelType w:val="hybridMultilevel"/>
    <w:tmpl w:val="B2C23E9C"/>
    <w:lvl w:ilvl="0" w:tplc="47FE44C8">
      <w:start w:val="1"/>
      <w:numFmt w:val="bullet"/>
      <w:lvlText w:val="-"/>
      <w:lvlJc w:val="left"/>
      <w:pPr>
        <w:ind w:left="1068" w:hanging="360"/>
      </w:pPr>
      <w:rPr>
        <w:rFonts w:ascii="Courier New" w:hAnsi="Courier New"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89" w15:restartNumberingAfterBreak="0">
    <w:nsid w:val="6820638F"/>
    <w:multiLevelType w:val="hybridMultilevel"/>
    <w:tmpl w:val="0CEE79E4"/>
    <w:lvl w:ilvl="0" w:tplc="2668DD4A">
      <w:start w:val="1"/>
      <w:numFmt w:val="decimal"/>
      <w:pStyle w:val="Rys"/>
      <w:lvlText w:val="Rys nr%1._"/>
      <w:lvlJc w:val="left"/>
      <w:pPr>
        <w:ind w:left="720"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A923E04"/>
    <w:multiLevelType w:val="hybridMultilevel"/>
    <w:tmpl w:val="DE74B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6B445324"/>
    <w:multiLevelType w:val="hybridMultilevel"/>
    <w:tmpl w:val="8B98D5E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6B4E585B"/>
    <w:multiLevelType w:val="hybridMultilevel"/>
    <w:tmpl w:val="98A8143E"/>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3" w15:restartNumberingAfterBreak="0">
    <w:nsid w:val="6CA24878"/>
    <w:multiLevelType w:val="hybridMultilevel"/>
    <w:tmpl w:val="E6921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F740A63"/>
    <w:multiLevelType w:val="hybridMultilevel"/>
    <w:tmpl w:val="3A58A0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FA96D77"/>
    <w:multiLevelType w:val="hybridMultilevel"/>
    <w:tmpl w:val="74EC1A62"/>
    <w:lvl w:ilvl="0" w:tplc="685E78D8">
      <w:start w:val="1"/>
      <w:numFmt w:val="bullet"/>
      <w:lvlText w:val=""/>
      <w:lvlJc w:val="left"/>
      <w:pPr>
        <w:tabs>
          <w:tab w:val="num" w:pos="284"/>
        </w:tabs>
        <w:ind w:left="284" w:hanging="284"/>
      </w:pPr>
      <w:rPr>
        <w:rFonts w:ascii="Symbol" w:hAnsi="Symbol" w:hint="default"/>
        <w:color w:val="auto"/>
      </w:rPr>
    </w:lvl>
    <w:lvl w:ilvl="1" w:tplc="04150019" w:tentative="1">
      <w:start w:val="1"/>
      <w:numFmt w:val="bullet"/>
      <w:lvlText w:val="o"/>
      <w:lvlJc w:val="left"/>
      <w:pPr>
        <w:tabs>
          <w:tab w:val="num" w:pos="1440"/>
        </w:tabs>
        <w:ind w:left="1440" w:hanging="360"/>
      </w:pPr>
      <w:rPr>
        <w:rFonts w:ascii="Courier New" w:hAnsi="Courier New" w:cs="Tms Rmn"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Tms Rmn"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Tms Rmn"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FD878BE"/>
    <w:multiLevelType w:val="hybridMultilevel"/>
    <w:tmpl w:val="D4D22A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0956431"/>
    <w:multiLevelType w:val="hybridMultilevel"/>
    <w:tmpl w:val="12E087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1F05030"/>
    <w:multiLevelType w:val="hybridMultilevel"/>
    <w:tmpl w:val="26667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5586F67"/>
    <w:multiLevelType w:val="multilevel"/>
    <w:tmpl w:val="46DE0D42"/>
    <w:lvl w:ilvl="0">
      <w:start w:val="1"/>
      <w:numFmt w:val="lowerLetter"/>
      <w:lvlText w:val="%1)"/>
      <w:lvlJc w:val="left"/>
      <w:pPr>
        <w:ind w:left="0" w:firstLine="0"/>
      </w:pPr>
      <w:rPr>
        <w:rFonts w:ascii="Verdana" w:eastAsia="Arial" w:hAnsi="Verdana" w:cs="Arial" w:hint="default"/>
        <w:b w:val="0"/>
        <w:bCs w:val="0"/>
        <w:i w:val="0"/>
        <w:iCs w:val="0"/>
        <w:smallCaps w:val="0"/>
        <w:strike w:val="0"/>
        <w:dstrike w:val="0"/>
        <w:color w:val="000000"/>
        <w:spacing w:val="0"/>
        <w:w w:val="100"/>
        <w:position w:val="0"/>
        <w:sz w:val="18"/>
        <w:szCs w:val="18"/>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0" w15:restartNumberingAfterBreak="0">
    <w:nsid w:val="77EC57C3"/>
    <w:multiLevelType w:val="hybridMultilevel"/>
    <w:tmpl w:val="23CE18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84E14C6"/>
    <w:multiLevelType w:val="hybridMultilevel"/>
    <w:tmpl w:val="2F1E0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9E63220"/>
    <w:multiLevelType w:val="hybridMultilevel"/>
    <w:tmpl w:val="65ECAD48"/>
    <w:lvl w:ilvl="0" w:tplc="CA4EC7E4">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3" w15:restartNumberingAfterBreak="0">
    <w:nsid w:val="7AE14C07"/>
    <w:multiLevelType w:val="multilevel"/>
    <w:tmpl w:val="C4F6A580"/>
    <w:lvl w:ilvl="0">
      <w:start w:val="1"/>
      <w:numFmt w:val="decimal"/>
      <w:pStyle w:val="Nagwekspisutreci"/>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7CA05A72"/>
    <w:multiLevelType w:val="hybridMultilevel"/>
    <w:tmpl w:val="3AB6BF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CE52BBE"/>
    <w:multiLevelType w:val="multilevel"/>
    <w:tmpl w:val="783056A4"/>
    <w:lvl w:ilvl="0">
      <w:start w:val="1"/>
      <w:numFmt w:val="decimal"/>
      <w:pStyle w:val="KW-Lev-1"/>
      <w:lvlText w:val="%1."/>
      <w:lvlJc w:val="left"/>
      <w:pPr>
        <w:tabs>
          <w:tab w:val="num" w:pos="303"/>
        </w:tabs>
        <w:ind w:left="57" w:hanging="5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W-Lev-2"/>
      <w:lvlText w:val="%1.%2."/>
      <w:lvlJc w:val="left"/>
      <w:pPr>
        <w:tabs>
          <w:tab w:val="num" w:pos="10142"/>
        </w:tabs>
        <w:ind w:left="9782" w:firstLine="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W-Lev-3"/>
      <w:lvlText w:val="%1.%2.%3."/>
      <w:lvlJc w:val="left"/>
      <w:pPr>
        <w:tabs>
          <w:tab w:val="num" w:pos="2402"/>
        </w:tabs>
        <w:ind w:left="1985" w:firstLine="0"/>
      </w:pPr>
      <w:rPr>
        <w:rFonts w:cs="Times New Roman"/>
        <w:bCs w:val="0"/>
        <w:i w:val="0"/>
        <w:iCs w:val="0"/>
        <w:caps w:val="0"/>
        <w:smallCaps w:val="0"/>
        <w:strike w:val="0"/>
        <w:dstrike w:val="0"/>
        <w:outline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W-Lev-4"/>
      <w:lvlText w:val="%1.%2.%3.%4."/>
      <w:lvlJc w:val="left"/>
      <w:pPr>
        <w:tabs>
          <w:tab w:val="num" w:pos="2430"/>
        </w:tabs>
        <w:ind w:left="2127" w:firstLine="0"/>
      </w:pPr>
      <w:rPr>
        <w:rFonts w:cs="Times New Roman"/>
        <w:bCs w:val="0"/>
        <w:i w:val="0"/>
        <w:iCs w:val="0"/>
        <w:caps w:val="0"/>
        <w:smallCaps w:val="0"/>
        <w:strike w:val="0"/>
        <w:dstrike w:val="0"/>
        <w:outline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88"/>
        </w:tabs>
        <w:ind w:left="57" w:firstLine="0"/>
      </w:pPr>
      <w:rPr>
        <w:rFonts w:hint="default"/>
        <w:b/>
        <w:bCs w:val="0"/>
        <w:i w:val="0"/>
        <w:iCs w:val="0"/>
        <w:caps w:val="0"/>
        <w:smallCaps w:val="0"/>
        <w:strike w:val="0"/>
        <w:dstrike w:val="0"/>
        <w:noProof w:val="0"/>
        <w:vanish w:val="0"/>
        <w:color w:val="000000"/>
        <w:spacing w:val="0"/>
        <w:kern w:val="0"/>
        <w:position w:val="0"/>
        <w:u w:val="none"/>
        <w:vertAlign w:val="baseline"/>
        <w:em w:val="none"/>
      </w:rPr>
    </w:lvl>
    <w:lvl w:ilvl="5">
      <w:start w:val="3"/>
      <w:numFmt w:val="decimal"/>
      <w:lvlText w:val="%1.%2.%3.%4.%5.%6."/>
      <w:lvlJc w:val="left"/>
      <w:pPr>
        <w:tabs>
          <w:tab w:val="num" w:pos="645"/>
        </w:tabs>
        <w:ind w:left="342" w:firstLine="0"/>
      </w:pPr>
      <w:rPr>
        <w:rFonts w:hint="default"/>
      </w:rPr>
    </w:lvl>
    <w:lvl w:ilvl="6">
      <w:start w:val="1"/>
      <w:numFmt w:val="decimal"/>
      <w:lvlText w:val="%1.%2.%3.%4.%5.%6.%7."/>
      <w:lvlJc w:val="left"/>
      <w:pPr>
        <w:tabs>
          <w:tab w:val="num" w:pos="702"/>
        </w:tabs>
        <w:ind w:left="399" w:firstLine="0"/>
      </w:pPr>
      <w:rPr>
        <w:rFonts w:hint="default"/>
      </w:rPr>
    </w:lvl>
    <w:lvl w:ilvl="7">
      <w:start w:val="1"/>
      <w:numFmt w:val="decimal"/>
      <w:lvlText w:val="%1.%2.%3.%4.%5.%6.%7.%8."/>
      <w:lvlJc w:val="left"/>
      <w:pPr>
        <w:tabs>
          <w:tab w:val="num" w:pos="759"/>
        </w:tabs>
        <w:ind w:left="456" w:firstLine="0"/>
      </w:pPr>
      <w:rPr>
        <w:rFonts w:hint="default"/>
      </w:rPr>
    </w:lvl>
    <w:lvl w:ilvl="8">
      <w:start w:val="1"/>
      <w:numFmt w:val="decimal"/>
      <w:lvlText w:val="%1.%2.%3.%4.%5.%6.%7.%8.%9."/>
      <w:lvlJc w:val="left"/>
      <w:pPr>
        <w:tabs>
          <w:tab w:val="num" w:pos="816"/>
        </w:tabs>
        <w:ind w:left="513" w:firstLine="0"/>
      </w:pPr>
      <w:rPr>
        <w:rFonts w:hint="default"/>
      </w:rPr>
    </w:lvl>
  </w:abstractNum>
  <w:abstractNum w:abstractNumId="106" w15:restartNumberingAfterBreak="0">
    <w:nsid w:val="7CFA459B"/>
    <w:multiLevelType w:val="hybridMultilevel"/>
    <w:tmpl w:val="02AE12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E815C5D"/>
    <w:multiLevelType w:val="hybridMultilevel"/>
    <w:tmpl w:val="289A1A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FBF06D6"/>
    <w:multiLevelType w:val="hybridMultilevel"/>
    <w:tmpl w:val="D61EF228"/>
    <w:lvl w:ilvl="0" w:tplc="6B0295FA">
      <w:start w:val="1"/>
      <w:numFmt w:val="bullet"/>
      <w:lvlText w:val=""/>
      <w:lvlJc w:val="left"/>
      <w:pPr>
        <w:ind w:left="720" w:hanging="360"/>
      </w:pPr>
      <w:rPr>
        <w:rFonts w:ascii="Symbol" w:hAnsi="Symbol" w:hint="default"/>
      </w:rPr>
    </w:lvl>
    <w:lvl w:ilvl="1" w:tplc="2B8C0892" w:tentative="1">
      <w:start w:val="1"/>
      <w:numFmt w:val="bullet"/>
      <w:lvlText w:val="o"/>
      <w:lvlJc w:val="left"/>
      <w:pPr>
        <w:ind w:left="1440" w:hanging="360"/>
      </w:pPr>
      <w:rPr>
        <w:rFonts w:ascii="Courier New" w:hAnsi="Courier New" w:cs="Courier New" w:hint="default"/>
      </w:rPr>
    </w:lvl>
    <w:lvl w:ilvl="2" w:tplc="432666DE" w:tentative="1">
      <w:start w:val="1"/>
      <w:numFmt w:val="bullet"/>
      <w:lvlText w:val=""/>
      <w:lvlJc w:val="left"/>
      <w:pPr>
        <w:ind w:left="2160" w:hanging="360"/>
      </w:pPr>
      <w:rPr>
        <w:rFonts w:ascii="Wingdings" w:hAnsi="Wingdings" w:hint="default"/>
      </w:rPr>
    </w:lvl>
    <w:lvl w:ilvl="3" w:tplc="B2EA39DA" w:tentative="1">
      <w:start w:val="1"/>
      <w:numFmt w:val="bullet"/>
      <w:lvlText w:val=""/>
      <w:lvlJc w:val="left"/>
      <w:pPr>
        <w:ind w:left="2880" w:hanging="360"/>
      </w:pPr>
      <w:rPr>
        <w:rFonts w:ascii="Symbol" w:hAnsi="Symbol" w:hint="default"/>
      </w:rPr>
    </w:lvl>
    <w:lvl w:ilvl="4" w:tplc="EEE0A72C" w:tentative="1">
      <w:start w:val="1"/>
      <w:numFmt w:val="bullet"/>
      <w:lvlText w:val="o"/>
      <w:lvlJc w:val="left"/>
      <w:pPr>
        <w:ind w:left="3600" w:hanging="360"/>
      </w:pPr>
      <w:rPr>
        <w:rFonts w:ascii="Courier New" w:hAnsi="Courier New" w:cs="Courier New" w:hint="default"/>
      </w:rPr>
    </w:lvl>
    <w:lvl w:ilvl="5" w:tplc="C7BC0208" w:tentative="1">
      <w:start w:val="1"/>
      <w:numFmt w:val="bullet"/>
      <w:lvlText w:val=""/>
      <w:lvlJc w:val="left"/>
      <w:pPr>
        <w:ind w:left="4320" w:hanging="360"/>
      </w:pPr>
      <w:rPr>
        <w:rFonts w:ascii="Wingdings" w:hAnsi="Wingdings" w:hint="default"/>
      </w:rPr>
    </w:lvl>
    <w:lvl w:ilvl="6" w:tplc="654C8744" w:tentative="1">
      <w:start w:val="1"/>
      <w:numFmt w:val="bullet"/>
      <w:lvlText w:val=""/>
      <w:lvlJc w:val="left"/>
      <w:pPr>
        <w:ind w:left="5040" w:hanging="360"/>
      </w:pPr>
      <w:rPr>
        <w:rFonts w:ascii="Symbol" w:hAnsi="Symbol" w:hint="default"/>
      </w:rPr>
    </w:lvl>
    <w:lvl w:ilvl="7" w:tplc="A5FEA43C" w:tentative="1">
      <w:start w:val="1"/>
      <w:numFmt w:val="bullet"/>
      <w:lvlText w:val="o"/>
      <w:lvlJc w:val="left"/>
      <w:pPr>
        <w:ind w:left="5760" w:hanging="360"/>
      </w:pPr>
      <w:rPr>
        <w:rFonts w:ascii="Courier New" w:hAnsi="Courier New" w:cs="Courier New" w:hint="default"/>
      </w:rPr>
    </w:lvl>
    <w:lvl w:ilvl="8" w:tplc="1A9877AA" w:tentative="1">
      <w:start w:val="1"/>
      <w:numFmt w:val="bullet"/>
      <w:lvlText w:val=""/>
      <w:lvlJc w:val="left"/>
      <w:pPr>
        <w:ind w:left="6480" w:hanging="360"/>
      </w:pPr>
      <w:rPr>
        <w:rFonts w:ascii="Wingdings" w:hAnsi="Wingdings" w:hint="default"/>
      </w:rPr>
    </w:lvl>
  </w:abstractNum>
  <w:num w:numId="1" w16cid:durableId="1948854457">
    <w:abstractNumId w:val="103"/>
  </w:num>
  <w:num w:numId="2" w16cid:durableId="793867019">
    <w:abstractNumId w:val="105"/>
  </w:num>
  <w:num w:numId="3" w16cid:durableId="1822114103">
    <w:abstractNumId w:val="36"/>
  </w:num>
  <w:num w:numId="4" w16cid:durableId="2143379424">
    <w:abstractNumId w:val="82"/>
  </w:num>
  <w:num w:numId="5" w16cid:durableId="498158410">
    <w:abstractNumId w:val="69"/>
  </w:num>
  <w:num w:numId="6" w16cid:durableId="422382698">
    <w:abstractNumId w:val="85"/>
  </w:num>
  <w:num w:numId="7" w16cid:durableId="759065956">
    <w:abstractNumId w:val="33"/>
  </w:num>
  <w:num w:numId="8" w16cid:durableId="614486557">
    <w:abstractNumId w:val="81"/>
  </w:num>
  <w:num w:numId="9" w16cid:durableId="1415127394">
    <w:abstractNumId w:val="47"/>
  </w:num>
  <w:num w:numId="10" w16cid:durableId="387261723">
    <w:abstractNumId w:val="61"/>
  </w:num>
  <w:num w:numId="11" w16cid:durableId="1041980020">
    <w:abstractNumId w:val="89"/>
  </w:num>
  <w:num w:numId="12" w16cid:durableId="1163937318">
    <w:abstractNumId w:val="28"/>
  </w:num>
  <w:num w:numId="13" w16cid:durableId="994264532">
    <w:abstractNumId w:val="65"/>
  </w:num>
  <w:num w:numId="14" w16cid:durableId="1166239642">
    <w:abstractNumId w:val="34"/>
  </w:num>
  <w:num w:numId="15" w16cid:durableId="363868749">
    <w:abstractNumId w:val="95"/>
  </w:num>
  <w:num w:numId="16" w16cid:durableId="425926917">
    <w:abstractNumId w:val="1"/>
  </w:num>
  <w:num w:numId="17" w16cid:durableId="239872445">
    <w:abstractNumId w:val="75"/>
  </w:num>
  <w:num w:numId="18" w16cid:durableId="2094357647">
    <w:abstractNumId w:val="0"/>
  </w:num>
  <w:num w:numId="19" w16cid:durableId="1361395245">
    <w:abstractNumId w:val="3"/>
  </w:num>
  <w:num w:numId="20" w16cid:durableId="60568539">
    <w:abstractNumId w:val="68"/>
  </w:num>
  <w:num w:numId="21" w16cid:durableId="923488279">
    <w:abstractNumId w:val="70"/>
  </w:num>
  <w:num w:numId="22" w16cid:durableId="691109053">
    <w:abstractNumId w:val="2"/>
  </w:num>
  <w:num w:numId="23" w16cid:durableId="1842163518">
    <w:abstractNumId w:val="43"/>
  </w:num>
  <w:num w:numId="24" w16cid:durableId="979309541">
    <w:abstractNumId w:val="60"/>
  </w:num>
  <w:num w:numId="25" w16cid:durableId="2015835150">
    <w:abstractNumId w:val="41"/>
  </w:num>
  <w:num w:numId="26" w16cid:durableId="1923367609">
    <w:abstractNumId w:val="106"/>
  </w:num>
  <w:num w:numId="27" w16cid:durableId="1148089354">
    <w:abstractNumId w:val="78"/>
  </w:num>
  <w:num w:numId="28" w16cid:durableId="1626502571">
    <w:abstractNumId w:val="46"/>
  </w:num>
  <w:num w:numId="29" w16cid:durableId="1426001863">
    <w:abstractNumId w:val="40"/>
  </w:num>
  <w:num w:numId="30" w16cid:durableId="1810589122">
    <w:abstractNumId w:val="80"/>
  </w:num>
  <w:num w:numId="31" w16cid:durableId="1193768258">
    <w:abstractNumId w:val="93"/>
  </w:num>
  <w:num w:numId="32" w16cid:durableId="1100099670">
    <w:abstractNumId w:val="90"/>
  </w:num>
  <w:num w:numId="33" w16cid:durableId="264192646">
    <w:abstractNumId w:val="35"/>
  </w:num>
  <w:num w:numId="34" w16cid:durableId="1859851107">
    <w:abstractNumId w:val="49"/>
  </w:num>
  <w:num w:numId="35" w16cid:durableId="1885949063">
    <w:abstractNumId w:val="42"/>
  </w:num>
  <w:num w:numId="36" w16cid:durableId="1219703310">
    <w:abstractNumId w:val="39"/>
  </w:num>
  <w:num w:numId="37" w16cid:durableId="1089305670">
    <w:abstractNumId w:val="98"/>
  </w:num>
  <w:num w:numId="38" w16cid:durableId="1714579002">
    <w:abstractNumId w:val="107"/>
  </w:num>
  <w:num w:numId="39" w16cid:durableId="408309489">
    <w:abstractNumId w:val="56"/>
  </w:num>
  <w:num w:numId="40" w16cid:durableId="1293369981">
    <w:abstractNumId w:val="73"/>
  </w:num>
  <w:num w:numId="41" w16cid:durableId="266424338">
    <w:abstractNumId w:val="32"/>
  </w:num>
  <w:num w:numId="42" w16cid:durableId="1656569176">
    <w:abstractNumId w:val="94"/>
  </w:num>
  <w:num w:numId="43" w16cid:durableId="503672766">
    <w:abstractNumId w:val="50"/>
  </w:num>
  <w:num w:numId="44" w16cid:durableId="1187136622">
    <w:abstractNumId w:val="37"/>
  </w:num>
  <w:num w:numId="45" w16cid:durableId="390690177">
    <w:abstractNumId w:val="100"/>
  </w:num>
  <w:num w:numId="46" w16cid:durableId="877396466">
    <w:abstractNumId w:val="91"/>
  </w:num>
  <w:num w:numId="47" w16cid:durableId="533343957">
    <w:abstractNumId w:val="44"/>
  </w:num>
  <w:num w:numId="48" w16cid:durableId="97020613">
    <w:abstractNumId w:val="67"/>
  </w:num>
  <w:num w:numId="49" w16cid:durableId="1552427353">
    <w:abstractNumId w:val="87"/>
  </w:num>
  <w:num w:numId="50" w16cid:durableId="1532376022">
    <w:abstractNumId w:val="55"/>
  </w:num>
  <w:num w:numId="51" w16cid:durableId="655494234">
    <w:abstractNumId w:val="53"/>
  </w:num>
  <w:num w:numId="52" w16cid:durableId="856239300">
    <w:abstractNumId w:val="38"/>
  </w:num>
  <w:num w:numId="53" w16cid:durableId="17122529">
    <w:abstractNumId w:val="29"/>
  </w:num>
  <w:num w:numId="54" w16cid:durableId="550771529">
    <w:abstractNumId w:val="102"/>
  </w:num>
  <w:num w:numId="55" w16cid:durableId="1067142081">
    <w:abstractNumId w:val="101"/>
  </w:num>
  <w:num w:numId="56" w16cid:durableId="1641229122">
    <w:abstractNumId w:val="59"/>
  </w:num>
  <w:num w:numId="57" w16cid:durableId="2126145848">
    <w:abstractNumId w:val="58"/>
  </w:num>
  <w:num w:numId="58" w16cid:durableId="2121415375">
    <w:abstractNumId w:val="108"/>
  </w:num>
  <w:num w:numId="59" w16cid:durableId="128867229">
    <w:abstractNumId w:val="62"/>
  </w:num>
  <w:num w:numId="60" w16cid:durableId="69425148">
    <w:abstractNumId w:val="83"/>
  </w:num>
  <w:num w:numId="61" w16cid:durableId="551354412">
    <w:abstractNumId w:val="45"/>
  </w:num>
  <w:num w:numId="62" w16cid:durableId="1439332248">
    <w:abstractNumId w:val="96"/>
  </w:num>
  <w:num w:numId="63" w16cid:durableId="859709039">
    <w:abstractNumId w:val="64"/>
  </w:num>
  <w:num w:numId="64" w16cid:durableId="132800013">
    <w:abstractNumId w:val="86"/>
  </w:num>
  <w:num w:numId="65" w16cid:durableId="2014333369">
    <w:abstractNumId w:val="79"/>
  </w:num>
  <w:num w:numId="66" w16cid:durableId="781802768">
    <w:abstractNumId w:val="99"/>
    <w:lvlOverride w:ilvl="0">
      <w:startOverride w:val="1"/>
    </w:lvlOverride>
    <w:lvlOverride w:ilvl="1"/>
    <w:lvlOverride w:ilvl="2"/>
    <w:lvlOverride w:ilvl="3"/>
    <w:lvlOverride w:ilvl="4"/>
    <w:lvlOverride w:ilvl="5"/>
    <w:lvlOverride w:ilvl="6"/>
    <w:lvlOverride w:ilvl="7"/>
    <w:lvlOverride w:ilvl="8"/>
  </w:num>
  <w:num w:numId="67" w16cid:durableId="1064529947">
    <w:abstractNumId w:val="63"/>
    <w:lvlOverride w:ilvl="0">
      <w:startOverride w:val="1"/>
    </w:lvlOverride>
    <w:lvlOverride w:ilvl="1"/>
    <w:lvlOverride w:ilvl="2"/>
    <w:lvlOverride w:ilvl="3"/>
    <w:lvlOverride w:ilvl="4"/>
    <w:lvlOverride w:ilvl="5"/>
    <w:lvlOverride w:ilvl="6"/>
    <w:lvlOverride w:ilvl="7"/>
    <w:lvlOverride w:ilvl="8"/>
  </w:num>
  <w:num w:numId="68" w16cid:durableId="838809477">
    <w:abstractNumId w:val="31"/>
  </w:num>
  <w:num w:numId="69" w16cid:durableId="1808475110">
    <w:abstractNumId w:val="71"/>
  </w:num>
  <w:num w:numId="70" w16cid:durableId="446656513">
    <w:abstractNumId w:val="77"/>
  </w:num>
  <w:num w:numId="71" w16cid:durableId="388309527">
    <w:abstractNumId w:val="66"/>
  </w:num>
  <w:num w:numId="72" w16cid:durableId="1918510867">
    <w:abstractNumId w:val="52"/>
  </w:num>
  <w:num w:numId="73" w16cid:durableId="772475682">
    <w:abstractNumId w:val="57"/>
  </w:num>
  <w:num w:numId="74" w16cid:durableId="330987985">
    <w:abstractNumId w:val="30"/>
  </w:num>
  <w:num w:numId="75" w16cid:durableId="1655717962">
    <w:abstractNumId w:val="97"/>
  </w:num>
  <w:num w:numId="76" w16cid:durableId="925457128">
    <w:abstractNumId w:val="84"/>
  </w:num>
  <w:num w:numId="77" w16cid:durableId="592787040">
    <w:abstractNumId w:val="54"/>
  </w:num>
  <w:num w:numId="78" w16cid:durableId="2130121115">
    <w:abstractNumId w:val="51"/>
  </w:num>
  <w:num w:numId="79" w16cid:durableId="1279606333">
    <w:abstractNumId w:val="104"/>
  </w:num>
  <w:num w:numId="80" w16cid:durableId="249045461">
    <w:abstractNumId w:val="92"/>
  </w:num>
  <w:num w:numId="81" w16cid:durableId="1338190501">
    <w:abstractNumId w:val="72"/>
  </w:num>
  <w:num w:numId="82" w16cid:durableId="1221088473">
    <w:abstractNumId w:val="88"/>
  </w:num>
  <w:num w:numId="83" w16cid:durableId="584336645">
    <w:abstractNumId w:val="74"/>
  </w:num>
  <w:num w:numId="84" w16cid:durableId="1886139364">
    <w:abstractNumId w:val="48"/>
  </w:num>
  <w:num w:numId="85" w16cid:durableId="1772122178">
    <w:abstractNumId w:val="76"/>
  </w:num>
  <w:num w:numId="86" w16cid:durableId="2037612177">
    <w:abstractNumId w:val="105"/>
  </w:num>
  <w:num w:numId="87" w16cid:durableId="780151642">
    <w:abstractNumId w:val="10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68A3"/>
    <w:rsid w:val="00002B3F"/>
    <w:rsid w:val="000041A5"/>
    <w:rsid w:val="00011580"/>
    <w:rsid w:val="00011C64"/>
    <w:rsid w:val="000120CD"/>
    <w:rsid w:val="000133AB"/>
    <w:rsid w:val="00014F48"/>
    <w:rsid w:val="00015892"/>
    <w:rsid w:val="00023EB3"/>
    <w:rsid w:val="00023EBF"/>
    <w:rsid w:val="00026A31"/>
    <w:rsid w:val="00026C92"/>
    <w:rsid w:val="00027068"/>
    <w:rsid w:val="000307E8"/>
    <w:rsid w:val="000341A3"/>
    <w:rsid w:val="00040BEE"/>
    <w:rsid w:val="00040DD5"/>
    <w:rsid w:val="00043A3D"/>
    <w:rsid w:val="00045119"/>
    <w:rsid w:val="00047586"/>
    <w:rsid w:val="00047843"/>
    <w:rsid w:val="00050CFE"/>
    <w:rsid w:val="00053483"/>
    <w:rsid w:val="000538B7"/>
    <w:rsid w:val="0005489A"/>
    <w:rsid w:val="00057489"/>
    <w:rsid w:val="00062F7B"/>
    <w:rsid w:val="00070123"/>
    <w:rsid w:val="000763DC"/>
    <w:rsid w:val="00077B17"/>
    <w:rsid w:val="000817B5"/>
    <w:rsid w:val="00082CE9"/>
    <w:rsid w:val="00085140"/>
    <w:rsid w:val="00085C67"/>
    <w:rsid w:val="00086AF0"/>
    <w:rsid w:val="00087E5A"/>
    <w:rsid w:val="00090388"/>
    <w:rsid w:val="00092C96"/>
    <w:rsid w:val="00093326"/>
    <w:rsid w:val="000A1178"/>
    <w:rsid w:val="000A1803"/>
    <w:rsid w:val="000A712F"/>
    <w:rsid w:val="000B0BAB"/>
    <w:rsid w:val="000B0CB2"/>
    <w:rsid w:val="000B2F35"/>
    <w:rsid w:val="000B3AFA"/>
    <w:rsid w:val="000B5822"/>
    <w:rsid w:val="000B5B60"/>
    <w:rsid w:val="000C1562"/>
    <w:rsid w:val="000D07AB"/>
    <w:rsid w:val="000D6DE0"/>
    <w:rsid w:val="000D7DD2"/>
    <w:rsid w:val="000E17DC"/>
    <w:rsid w:val="000E6816"/>
    <w:rsid w:val="000E7A8C"/>
    <w:rsid w:val="000F0963"/>
    <w:rsid w:val="000F100E"/>
    <w:rsid w:val="000F3F2A"/>
    <w:rsid w:val="000F665A"/>
    <w:rsid w:val="001004C7"/>
    <w:rsid w:val="0010093B"/>
    <w:rsid w:val="001133CA"/>
    <w:rsid w:val="0011363B"/>
    <w:rsid w:val="00115DFB"/>
    <w:rsid w:val="00116C19"/>
    <w:rsid w:val="001176B5"/>
    <w:rsid w:val="00120A06"/>
    <w:rsid w:val="00120ED5"/>
    <w:rsid w:val="0012360B"/>
    <w:rsid w:val="00124858"/>
    <w:rsid w:val="00124D26"/>
    <w:rsid w:val="00127B9D"/>
    <w:rsid w:val="0013135D"/>
    <w:rsid w:val="00133C21"/>
    <w:rsid w:val="001368F1"/>
    <w:rsid w:val="001377AB"/>
    <w:rsid w:val="00137C48"/>
    <w:rsid w:val="00140308"/>
    <w:rsid w:val="00140A1C"/>
    <w:rsid w:val="0014707A"/>
    <w:rsid w:val="00147B39"/>
    <w:rsid w:val="00150E9B"/>
    <w:rsid w:val="00152A34"/>
    <w:rsid w:val="00154E18"/>
    <w:rsid w:val="001560FB"/>
    <w:rsid w:val="00157804"/>
    <w:rsid w:val="00160D5C"/>
    <w:rsid w:val="001618C7"/>
    <w:rsid w:val="00161F97"/>
    <w:rsid w:val="00162351"/>
    <w:rsid w:val="00163389"/>
    <w:rsid w:val="0016533E"/>
    <w:rsid w:val="0016573E"/>
    <w:rsid w:val="00166E31"/>
    <w:rsid w:val="00167419"/>
    <w:rsid w:val="00171D48"/>
    <w:rsid w:val="0017261B"/>
    <w:rsid w:val="00174ED6"/>
    <w:rsid w:val="00176D8F"/>
    <w:rsid w:val="00177233"/>
    <w:rsid w:val="00180BAE"/>
    <w:rsid w:val="00182A5B"/>
    <w:rsid w:val="001846F1"/>
    <w:rsid w:val="00184F20"/>
    <w:rsid w:val="00184F70"/>
    <w:rsid w:val="0018694F"/>
    <w:rsid w:val="0019166E"/>
    <w:rsid w:val="0019267B"/>
    <w:rsid w:val="0019720C"/>
    <w:rsid w:val="00197A8A"/>
    <w:rsid w:val="001A0FD2"/>
    <w:rsid w:val="001A36FD"/>
    <w:rsid w:val="001A6417"/>
    <w:rsid w:val="001A6F53"/>
    <w:rsid w:val="001A754D"/>
    <w:rsid w:val="001A7D6F"/>
    <w:rsid w:val="001B06A7"/>
    <w:rsid w:val="001B2354"/>
    <w:rsid w:val="001B2470"/>
    <w:rsid w:val="001B36A8"/>
    <w:rsid w:val="001B4F2B"/>
    <w:rsid w:val="001B77C5"/>
    <w:rsid w:val="001C0C75"/>
    <w:rsid w:val="001C2A76"/>
    <w:rsid w:val="001C5F0B"/>
    <w:rsid w:val="001D1648"/>
    <w:rsid w:val="001D2E17"/>
    <w:rsid w:val="001D4254"/>
    <w:rsid w:val="001D59EB"/>
    <w:rsid w:val="001D6D1B"/>
    <w:rsid w:val="001D74A3"/>
    <w:rsid w:val="001E01BC"/>
    <w:rsid w:val="001E051C"/>
    <w:rsid w:val="001E2CFB"/>
    <w:rsid w:val="001E3DB5"/>
    <w:rsid w:val="001E4C83"/>
    <w:rsid w:val="001F0012"/>
    <w:rsid w:val="001F1862"/>
    <w:rsid w:val="001F20C5"/>
    <w:rsid w:val="001F22BD"/>
    <w:rsid w:val="001F2403"/>
    <w:rsid w:val="001F55F7"/>
    <w:rsid w:val="001F7021"/>
    <w:rsid w:val="00200086"/>
    <w:rsid w:val="00202E18"/>
    <w:rsid w:val="00204B1E"/>
    <w:rsid w:val="002068AD"/>
    <w:rsid w:val="00206D07"/>
    <w:rsid w:val="0021001E"/>
    <w:rsid w:val="0021014D"/>
    <w:rsid w:val="00211CE6"/>
    <w:rsid w:val="00212DD4"/>
    <w:rsid w:val="00214160"/>
    <w:rsid w:val="0021446F"/>
    <w:rsid w:val="00216390"/>
    <w:rsid w:val="00220508"/>
    <w:rsid w:val="00220B83"/>
    <w:rsid w:val="00220B8A"/>
    <w:rsid w:val="00220FFF"/>
    <w:rsid w:val="00221139"/>
    <w:rsid w:val="00221DC5"/>
    <w:rsid w:val="00225A9F"/>
    <w:rsid w:val="00227295"/>
    <w:rsid w:val="00227541"/>
    <w:rsid w:val="002275EF"/>
    <w:rsid w:val="0023090E"/>
    <w:rsid w:val="00231524"/>
    <w:rsid w:val="00232638"/>
    <w:rsid w:val="00235D86"/>
    <w:rsid w:val="0024019E"/>
    <w:rsid w:val="002451D9"/>
    <w:rsid w:val="00245DCA"/>
    <w:rsid w:val="002476AB"/>
    <w:rsid w:val="00250377"/>
    <w:rsid w:val="00251E86"/>
    <w:rsid w:val="00252858"/>
    <w:rsid w:val="00254E20"/>
    <w:rsid w:val="00255EF8"/>
    <w:rsid w:val="002569AF"/>
    <w:rsid w:val="00261603"/>
    <w:rsid w:val="00263022"/>
    <w:rsid w:val="00265075"/>
    <w:rsid w:val="0026558E"/>
    <w:rsid w:val="0027010A"/>
    <w:rsid w:val="00270349"/>
    <w:rsid w:val="002712D2"/>
    <w:rsid w:val="0027247D"/>
    <w:rsid w:val="00274037"/>
    <w:rsid w:val="00277B7A"/>
    <w:rsid w:val="00277F79"/>
    <w:rsid w:val="00282015"/>
    <w:rsid w:val="00282422"/>
    <w:rsid w:val="00282C39"/>
    <w:rsid w:val="00284E7C"/>
    <w:rsid w:val="00285DC1"/>
    <w:rsid w:val="002872D1"/>
    <w:rsid w:val="0029120A"/>
    <w:rsid w:val="00292110"/>
    <w:rsid w:val="00296B16"/>
    <w:rsid w:val="002A0817"/>
    <w:rsid w:val="002A0914"/>
    <w:rsid w:val="002A1249"/>
    <w:rsid w:val="002A13BA"/>
    <w:rsid w:val="002A2D04"/>
    <w:rsid w:val="002B0F95"/>
    <w:rsid w:val="002B100C"/>
    <w:rsid w:val="002B13D2"/>
    <w:rsid w:val="002B1A19"/>
    <w:rsid w:val="002B3D81"/>
    <w:rsid w:val="002B4B8F"/>
    <w:rsid w:val="002B75B9"/>
    <w:rsid w:val="002C3137"/>
    <w:rsid w:val="002C615E"/>
    <w:rsid w:val="002C7B0D"/>
    <w:rsid w:val="002C7BF4"/>
    <w:rsid w:val="002D0CD4"/>
    <w:rsid w:val="002D0CFB"/>
    <w:rsid w:val="002D1E09"/>
    <w:rsid w:val="002D2758"/>
    <w:rsid w:val="002D58BA"/>
    <w:rsid w:val="002D7368"/>
    <w:rsid w:val="002E0631"/>
    <w:rsid w:val="002E2A69"/>
    <w:rsid w:val="002E3439"/>
    <w:rsid w:val="002E758E"/>
    <w:rsid w:val="002E75B4"/>
    <w:rsid w:val="002F09C0"/>
    <w:rsid w:val="002F357B"/>
    <w:rsid w:val="002F47AB"/>
    <w:rsid w:val="002F4FCE"/>
    <w:rsid w:val="00300B97"/>
    <w:rsid w:val="00301EF6"/>
    <w:rsid w:val="0030338F"/>
    <w:rsid w:val="0030704E"/>
    <w:rsid w:val="00307FD0"/>
    <w:rsid w:val="00310230"/>
    <w:rsid w:val="00312A83"/>
    <w:rsid w:val="0031417F"/>
    <w:rsid w:val="00314E95"/>
    <w:rsid w:val="00315019"/>
    <w:rsid w:val="00322D1F"/>
    <w:rsid w:val="00325D12"/>
    <w:rsid w:val="00330CCD"/>
    <w:rsid w:val="00332F12"/>
    <w:rsid w:val="003362CA"/>
    <w:rsid w:val="00336E18"/>
    <w:rsid w:val="00343800"/>
    <w:rsid w:val="00346602"/>
    <w:rsid w:val="00346B07"/>
    <w:rsid w:val="00347087"/>
    <w:rsid w:val="003472F8"/>
    <w:rsid w:val="003519A6"/>
    <w:rsid w:val="00352207"/>
    <w:rsid w:val="003533FE"/>
    <w:rsid w:val="00353943"/>
    <w:rsid w:val="00354ED3"/>
    <w:rsid w:val="00355E27"/>
    <w:rsid w:val="00356C83"/>
    <w:rsid w:val="00356F59"/>
    <w:rsid w:val="00361C98"/>
    <w:rsid w:val="00363400"/>
    <w:rsid w:val="00364254"/>
    <w:rsid w:val="0036533E"/>
    <w:rsid w:val="003655A8"/>
    <w:rsid w:val="0037197C"/>
    <w:rsid w:val="003744E7"/>
    <w:rsid w:val="00375036"/>
    <w:rsid w:val="003773BE"/>
    <w:rsid w:val="003856BB"/>
    <w:rsid w:val="003873FA"/>
    <w:rsid w:val="0039004F"/>
    <w:rsid w:val="0039724D"/>
    <w:rsid w:val="003A1569"/>
    <w:rsid w:val="003A36BC"/>
    <w:rsid w:val="003A764E"/>
    <w:rsid w:val="003B0AC6"/>
    <w:rsid w:val="003B5B5C"/>
    <w:rsid w:val="003B760E"/>
    <w:rsid w:val="003C2F17"/>
    <w:rsid w:val="003C5D7B"/>
    <w:rsid w:val="003C7FED"/>
    <w:rsid w:val="003D0F5E"/>
    <w:rsid w:val="003D30E1"/>
    <w:rsid w:val="003D3300"/>
    <w:rsid w:val="003D5018"/>
    <w:rsid w:val="003D5332"/>
    <w:rsid w:val="003D6F95"/>
    <w:rsid w:val="003D70EE"/>
    <w:rsid w:val="003D7A87"/>
    <w:rsid w:val="003D7F87"/>
    <w:rsid w:val="003E005C"/>
    <w:rsid w:val="003E2987"/>
    <w:rsid w:val="003F2074"/>
    <w:rsid w:val="003F24E6"/>
    <w:rsid w:val="003F283E"/>
    <w:rsid w:val="003F2887"/>
    <w:rsid w:val="004015FC"/>
    <w:rsid w:val="004030E8"/>
    <w:rsid w:val="004037E4"/>
    <w:rsid w:val="00403B48"/>
    <w:rsid w:val="00405A46"/>
    <w:rsid w:val="00407653"/>
    <w:rsid w:val="00410C9E"/>
    <w:rsid w:val="00411EBF"/>
    <w:rsid w:val="00411F72"/>
    <w:rsid w:val="00412430"/>
    <w:rsid w:val="00412FD8"/>
    <w:rsid w:val="004130AD"/>
    <w:rsid w:val="004153B9"/>
    <w:rsid w:val="0041594A"/>
    <w:rsid w:val="00416417"/>
    <w:rsid w:val="0041665A"/>
    <w:rsid w:val="00416CA3"/>
    <w:rsid w:val="004179BC"/>
    <w:rsid w:val="00417C5F"/>
    <w:rsid w:val="00417D4D"/>
    <w:rsid w:val="0042197A"/>
    <w:rsid w:val="004225E8"/>
    <w:rsid w:val="00423EA0"/>
    <w:rsid w:val="00425AFA"/>
    <w:rsid w:val="00427848"/>
    <w:rsid w:val="00432123"/>
    <w:rsid w:val="0043349F"/>
    <w:rsid w:val="00433B2F"/>
    <w:rsid w:val="0043745F"/>
    <w:rsid w:val="00447AEF"/>
    <w:rsid w:val="00450A43"/>
    <w:rsid w:val="00451979"/>
    <w:rsid w:val="00452F42"/>
    <w:rsid w:val="00456DF5"/>
    <w:rsid w:val="004577FF"/>
    <w:rsid w:val="00463203"/>
    <w:rsid w:val="00464D44"/>
    <w:rsid w:val="00465792"/>
    <w:rsid w:val="00467403"/>
    <w:rsid w:val="004718D3"/>
    <w:rsid w:val="00471E23"/>
    <w:rsid w:val="00471F2A"/>
    <w:rsid w:val="0047579B"/>
    <w:rsid w:val="0047659F"/>
    <w:rsid w:val="00476B32"/>
    <w:rsid w:val="004832CD"/>
    <w:rsid w:val="00487BCB"/>
    <w:rsid w:val="00490C8A"/>
    <w:rsid w:val="00491350"/>
    <w:rsid w:val="00491D99"/>
    <w:rsid w:val="00494B9E"/>
    <w:rsid w:val="00496E20"/>
    <w:rsid w:val="00497D35"/>
    <w:rsid w:val="004A01CF"/>
    <w:rsid w:val="004A2B72"/>
    <w:rsid w:val="004A3C9C"/>
    <w:rsid w:val="004A623A"/>
    <w:rsid w:val="004A62D9"/>
    <w:rsid w:val="004B1975"/>
    <w:rsid w:val="004B4203"/>
    <w:rsid w:val="004C1C61"/>
    <w:rsid w:val="004C3DE2"/>
    <w:rsid w:val="004C53E0"/>
    <w:rsid w:val="004C541C"/>
    <w:rsid w:val="004D2FD1"/>
    <w:rsid w:val="004D3322"/>
    <w:rsid w:val="004D7047"/>
    <w:rsid w:val="004E53E6"/>
    <w:rsid w:val="004F17A0"/>
    <w:rsid w:val="004F1F6E"/>
    <w:rsid w:val="004F2D5C"/>
    <w:rsid w:val="004F3712"/>
    <w:rsid w:val="004F5856"/>
    <w:rsid w:val="004F6C14"/>
    <w:rsid w:val="005002B4"/>
    <w:rsid w:val="00501D96"/>
    <w:rsid w:val="00502145"/>
    <w:rsid w:val="0050413A"/>
    <w:rsid w:val="00506E45"/>
    <w:rsid w:val="005123F7"/>
    <w:rsid w:val="005138FC"/>
    <w:rsid w:val="00514EF7"/>
    <w:rsid w:val="00514F11"/>
    <w:rsid w:val="00515441"/>
    <w:rsid w:val="0051674A"/>
    <w:rsid w:val="00520285"/>
    <w:rsid w:val="00521D38"/>
    <w:rsid w:val="00526716"/>
    <w:rsid w:val="00530F86"/>
    <w:rsid w:val="00535DFE"/>
    <w:rsid w:val="00536A27"/>
    <w:rsid w:val="0053718D"/>
    <w:rsid w:val="00540047"/>
    <w:rsid w:val="00540AA3"/>
    <w:rsid w:val="005417F3"/>
    <w:rsid w:val="00542AD8"/>
    <w:rsid w:val="00544126"/>
    <w:rsid w:val="00545834"/>
    <w:rsid w:val="00545BB4"/>
    <w:rsid w:val="00550DFE"/>
    <w:rsid w:val="0055198A"/>
    <w:rsid w:val="0055353E"/>
    <w:rsid w:val="00556170"/>
    <w:rsid w:val="00564A3A"/>
    <w:rsid w:val="00565882"/>
    <w:rsid w:val="00565F08"/>
    <w:rsid w:val="00566969"/>
    <w:rsid w:val="00571AB5"/>
    <w:rsid w:val="0057382E"/>
    <w:rsid w:val="005751E4"/>
    <w:rsid w:val="00575659"/>
    <w:rsid w:val="00575FCF"/>
    <w:rsid w:val="005764AC"/>
    <w:rsid w:val="005777CF"/>
    <w:rsid w:val="00580BDA"/>
    <w:rsid w:val="0058290A"/>
    <w:rsid w:val="005849C0"/>
    <w:rsid w:val="00587AB8"/>
    <w:rsid w:val="005904B7"/>
    <w:rsid w:val="00591280"/>
    <w:rsid w:val="00591895"/>
    <w:rsid w:val="00595AD3"/>
    <w:rsid w:val="00596B13"/>
    <w:rsid w:val="005A04C6"/>
    <w:rsid w:val="005A31A7"/>
    <w:rsid w:val="005A4EAB"/>
    <w:rsid w:val="005A568C"/>
    <w:rsid w:val="005B1153"/>
    <w:rsid w:val="005B117E"/>
    <w:rsid w:val="005B12EF"/>
    <w:rsid w:val="005B45B8"/>
    <w:rsid w:val="005B62A7"/>
    <w:rsid w:val="005B681F"/>
    <w:rsid w:val="005B6C5E"/>
    <w:rsid w:val="005C06F5"/>
    <w:rsid w:val="005C07BF"/>
    <w:rsid w:val="005D16E2"/>
    <w:rsid w:val="005D1D66"/>
    <w:rsid w:val="005D1F53"/>
    <w:rsid w:val="005D271C"/>
    <w:rsid w:val="005D38E8"/>
    <w:rsid w:val="005E4E8D"/>
    <w:rsid w:val="005E4F4B"/>
    <w:rsid w:val="005E7108"/>
    <w:rsid w:val="005E7751"/>
    <w:rsid w:val="005F3D6E"/>
    <w:rsid w:val="005F497E"/>
    <w:rsid w:val="005F5F61"/>
    <w:rsid w:val="005F7C68"/>
    <w:rsid w:val="00602087"/>
    <w:rsid w:val="006020DF"/>
    <w:rsid w:val="006030EF"/>
    <w:rsid w:val="00603556"/>
    <w:rsid w:val="00603EBF"/>
    <w:rsid w:val="00604D8B"/>
    <w:rsid w:val="006070E4"/>
    <w:rsid w:val="00607804"/>
    <w:rsid w:val="0061509E"/>
    <w:rsid w:val="00615A76"/>
    <w:rsid w:val="00616B24"/>
    <w:rsid w:val="00617794"/>
    <w:rsid w:val="0062249F"/>
    <w:rsid w:val="006229CD"/>
    <w:rsid w:val="00622A1D"/>
    <w:rsid w:val="00624527"/>
    <w:rsid w:val="006263CE"/>
    <w:rsid w:val="00627386"/>
    <w:rsid w:val="00627FE3"/>
    <w:rsid w:val="006310C0"/>
    <w:rsid w:val="00631113"/>
    <w:rsid w:val="00636843"/>
    <w:rsid w:val="006455D7"/>
    <w:rsid w:val="006462DD"/>
    <w:rsid w:val="006475FC"/>
    <w:rsid w:val="0065125A"/>
    <w:rsid w:val="006516E7"/>
    <w:rsid w:val="006564F7"/>
    <w:rsid w:val="00660D62"/>
    <w:rsid w:val="00665CC4"/>
    <w:rsid w:val="0066634F"/>
    <w:rsid w:val="00666E94"/>
    <w:rsid w:val="00667C64"/>
    <w:rsid w:val="006705AC"/>
    <w:rsid w:val="00670FB3"/>
    <w:rsid w:val="00675A09"/>
    <w:rsid w:val="006763BF"/>
    <w:rsid w:val="00680F77"/>
    <w:rsid w:val="00683226"/>
    <w:rsid w:val="006868E7"/>
    <w:rsid w:val="00686D4C"/>
    <w:rsid w:val="006906F6"/>
    <w:rsid w:val="00692079"/>
    <w:rsid w:val="0069213E"/>
    <w:rsid w:val="006932EB"/>
    <w:rsid w:val="006A0E5D"/>
    <w:rsid w:val="006A1351"/>
    <w:rsid w:val="006A39AF"/>
    <w:rsid w:val="006A3C4D"/>
    <w:rsid w:val="006B021A"/>
    <w:rsid w:val="006B1E3C"/>
    <w:rsid w:val="006B265F"/>
    <w:rsid w:val="006B4DD5"/>
    <w:rsid w:val="006C0B27"/>
    <w:rsid w:val="006C33DB"/>
    <w:rsid w:val="006D19D7"/>
    <w:rsid w:val="006D1C6F"/>
    <w:rsid w:val="006D1D27"/>
    <w:rsid w:val="006D263B"/>
    <w:rsid w:val="006D2F7E"/>
    <w:rsid w:val="006D46FD"/>
    <w:rsid w:val="006E4838"/>
    <w:rsid w:val="006E6200"/>
    <w:rsid w:val="006E7620"/>
    <w:rsid w:val="006F7224"/>
    <w:rsid w:val="00703767"/>
    <w:rsid w:val="00706281"/>
    <w:rsid w:val="00706F7D"/>
    <w:rsid w:val="00707897"/>
    <w:rsid w:val="007123E7"/>
    <w:rsid w:val="0071262B"/>
    <w:rsid w:val="00712E92"/>
    <w:rsid w:val="00713538"/>
    <w:rsid w:val="007137E9"/>
    <w:rsid w:val="007209AE"/>
    <w:rsid w:val="007210FC"/>
    <w:rsid w:val="00721B84"/>
    <w:rsid w:val="00722018"/>
    <w:rsid w:val="0072248F"/>
    <w:rsid w:val="007245AB"/>
    <w:rsid w:val="00725385"/>
    <w:rsid w:val="007267AA"/>
    <w:rsid w:val="00727B49"/>
    <w:rsid w:val="007323B3"/>
    <w:rsid w:val="0073478D"/>
    <w:rsid w:val="0073501C"/>
    <w:rsid w:val="00735F2C"/>
    <w:rsid w:val="00736218"/>
    <w:rsid w:val="0075426C"/>
    <w:rsid w:val="00755248"/>
    <w:rsid w:val="00755B6C"/>
    <w:rsid w:val="0076064C"/>
    <w:rsid w:val="0076080E"/>
    <w:rsid w:val="00760ADE"/>
    <w:rsid w:val="00762966"/>
    <w:rsid w:val="007669C8"/>
    <w:rsid w:val="00772A32"/>
    <w:rsid w:val="0077663F"/>
    <w:rsid w:val="007802E8"/>
    <w:rsid w:val="00780467"/>
    <w:rsid w:val="0078149C"/>
    <w:rsid w:val="00782084"/>
    <w:rsid w:val="00782437"/>
    <w:rsid w:val="007860C7"/>
    <w:rsid w:val="00787940"/>
    <w:rsid w:val="00792DE5"/>
    <w:rsid w:val="007951C6"/>
    <w:rsid w:val="00797032"/>
    <w:rsid w:val="007A4FD0"/>
    <w:rsid w:val="007A605F"/>
    <w:rsid w:val="007A6C4B"/>
    <w:rsid w:val="007A7015"/>
    <w:rsid w:val="007B1C99"/>
    <w:rsid w:val="007B23D4"/>
    <w:rsid w:val="007B54F8"/>
    <w:rsid w:val="007B602D"/>
    <w:rsid w:val="007B748C"/>
    <w:rsid w:val="007B7E0B"/>
    <w:rsid w:val="007C0ECB"/>
    <w:rsid w:val="007C1E09"/>
    <w:rsid w:val="007C583E"/>
    <w:rsid w:val="007D2D61"/>
    <w:rsid w:val="007D2F40"/>
    <w:rsid w:val="007D508A"/>
    <w:rsid w:val="007D533C"/>
    <w:rsid w:val="007D5E29"/>
    <w:rsid w:val="007D6C77"/>
    <w:rsid w:val="007D6D6C"/>
    <w:rsid w:val="007D7189"/>
    <w:rsid w:val="007D73BD"/>
    <w:rsid w:val="007E13CC"/>
    <w:rsid w:val="007E53F7"/>
    <w:rsid w:val="007E6079"/>
    <w:rsid w:val="007E67AC"/>
    <w:rsid w:val="007F2E68"/>
    <w:rsid w:val="007F5448"/>
    <w:rsid w:val="007F56FE"/>
    <w:rsid w:val="007F62F8"/>
    <w:rsid w:val="007F73A3"/>
    <w:rsid w:val="008007AD"/>
    <w:rsid w:val="00802A70"/>
    <w:rsid w:val="0080316B"/>
    <w:rsid w:val="00815A64"/>
    <w:rsid w:val="00823D8D"/>
    <w:rsid w:val="008252ED"/>
    <w:rsid w:val="008260A8"/>
    <w:rsid w:val="00826E5E"/>
    <w:rsid w:val="00831C54"/>
    <w:rsid w:val="00831F78"/>
    <w:rsid w:val="00836350"/>
    <w:rsid w:val="008378DF"/>
    <w:rsid w:val="00842171"/>
    <w:rsid w:val="0084367B"/>
    <w:rsid w:val="00845029"/>
    <w:rsid w:val="008462BD"/>
    <w:rsid w:val="008538B9"/>
    <w:rsid w:val="0085392B"/>
    <w:rsid w:val="0085579C"/>
    <w:rsid w:val="00856896"/>
    <w:rsid w:val="00860545"/>
    <w:rsid w:val="00862D0A"/>
    <w:rsid w:val="00863B53"/>
    <w:rsid w:val="00863FA9"/>
    <w:rsid w:val="00867377"/>
    <w:rsid w:val="00872AA8"/>
    <w:rsid w:val="00873C23"/>
    <w:rsid w:val="0087479A"/>
    <w:rsid w:val="0087560D"/>
    <w:rsid w:val="00876FA7"/>
    <w:rsid w:val="00877579"/>
    <w:rsid w:val="008812E4"/>
    <w:rsid w:val="00881D51"/>
    <w:rsid w:val="00884C66"/>
    <w:rsid w:val="00892C10"/>
    <w:rsid w:val="008932A9"/>
    <w:rsid w:val="008939A9"/>
    <w:rsid w:val="008A1716"/>
    <w:rsid w:val="008A4078"/>
    <w:rsid w:val="008A4F39"/>
    <w:rsid w:val="008A57C2"/>
    <w:rsid w:val="008B04BF"/>
    <w:rsid w:val="008B1B97"/>
    <w:rsid w:val="008B4176"/>
    <w:rsid w:val="008C2367"/>
    <w:rsid w:val="008C2C19"/>
    <w:rsid w:val="008C2F09"/>
    <w:rsid w:val="008C2F40"/>
    <w:rsid w:val="008C3352"/>
    <w:rsid w:val="008C34C0"/>
    <w:rsid w:val="008C3682"/>
    <w:rsid w:val="008C4D71"/>
    <w:rsid w:val="008C5021"/>
    <w:rsid w:val="008C52EB"/>
    <w:rsid w:val="008C7866"/>
    <w:rsid w:val="008D0807"/>
    <w:rsid w:val="008D0CF6"/>
    <w:rsid w:val="008D153D"/>
    <w:rsid w:val="008D1CAC"/>
    <w:rsid w:val="008D3C9A"/>
    <w:rsid w:val="008D4ED3"/>
    <w:rsid w:val="008D52C4"/>
    <w:rsid w:val="008D6FE1"/>
    <w:rsid w:val="008E26B3"/>
    <w:rsid w:val="008E2778"/>
    <w:rsid w:val="008E312C"/>
    <w:rsid w:val="008F0AC7"/>
    <w:rsid w:val="008F1520"/>
    <w:rsid w:val="008F3402"/>
    <w:rsid w:val="008F382F"/>
    <w:rsid w:val="008F3BDE"/>
    <w:rsid w:val="008F4352"/>
    <w:rsid w:val="008F48DC"/>
    <w:rsid w:val="008F5130"/>
    <w:rsid w:val="008F5713"/>
    <w:rsid w:val="00901B99"/>
    <w:rsid w:val="00902FCB"/>
    <w:rsid w:val="00903606"/>
    <w:rsid w:val="00907E69"/>
    <w:rsid w:val="00912553"/>
    <w:rsid w:val="00913E72"/>
    <w:rsid w:val="00914403"/>
    <w:rsid w:val="009157BA"/>
    <w:rsid w:val="00915F3D"/>
    <w:rsid w:val="00917240"/>
    <w:rsid w:val="0092089B"/>
    <w:rsid w:val="009231E4"/>
    <w:rsid w:val="0092329B"/>
    <w:rsid w:val="00924907"/>
    <w:rsid w:val="009268F2"/>
    <w:rsid w:val="00926C32"/>
    <w:rsid w:val="00931164"/>
    <w:rsid w:val="009311B0"/>
    <w:rsid w:val="00933B8C"/>
    <w:rsid w:val="0093550D"/>
    <w:rsid w:val="00941289"/>
    <w:rsid w:val="009426E8"/>
    <w:rsid w:val="00942BCA"/>
    <w:rsid w:val="00943221"/>
    <w:rsid w:val="00943567"/>
    <w:rsid w:val="009501B0"/>
    <w:rsid w:val="00954A0E"/>
    <w:rsid w:val="009573F6"/>
    <w:rsid w:val="00957E78"/>
    <w:rsid w:val="00961B86"/>
    <w:rsid w:val="00961BF0"/>
    <w:rsid w:val="00962E09"/>
    <w:rsid w:val="00965C36"/>
    <w:rsid w:val="009673C9"/>
    <w:rsid w:val="00970266"/>
    <w:rsid w:val="0097190F"/>
    <w:rsid w:val="00971FE3"/>
    <w:rsid w:val="0097287B"/>
    <w:rsid w:val="009742D4"/>
    <w:rsid w:val="00974916"/>
    <w:rsid w:val="00974DA3"/>
    <w:rsid w:val="009831D0"/>
    <w:rsid w:val="00983A95"/>
    <w:rsid w:val="00983B54"/>
    <w:rsid w:val="00983D3A"/>
    <w:rsid w:val="00985828"/>
    <w:rsid w:val="009907CF"/>
    <w:rsid w:val="00991A33"/>
    <w:rsid w:val="00991B22"/>
    <w:rsid w:val="009921D9"/>
    <w:rsid w:val="009929A1"/>
    <w:rsid w:val="009941BF"/>
    <w:rsid w:val="00995D7F"/>
    <w:rsid w:val="00995EC8"/>
    <w:rsid w:val="009A08A7"/>
    <w:rsid w:val="009A2401"/>
    <w:rsid w:val="009A3C7E"/>
    <w:rsid w:val="009A4406"/>
    <w:rsid w:val="009A67DF"/>
    <w:rsid w:val="009B15FB"/>
    <w:rsid w:val="009B35E1"/>
    <w:rsid w:val="009C3DF6"/>
    <w:rsid w:val="009C729E"/>
    <w:rsid w:val="009D094B"/>
    <w:rsid w:val="009D5299"/>
    <w:rsid w:val="009D54F3"/>
    <w:rsid w:val="009E03C4"/>
    <w:rsid w:val="009E0478"/>
    <w:rsid w:val="009E0AFC"/>
    <w:rsid w:val="009E104A"/>
    <w:rsid w:val="009E10A4"/>
    <w:rsid w:val="009E37DA"/>
    <w:rsid w:val="009E79A7"/>
    <w:rsid w:val="009F3073"/>
    <w:rsid w:val="009F6205"/>
    <w:rsid w:val="00A00778"/>
    <w:rsid w:val="00A01D33"/>
    <w:rsid w:val="00A02963"/>
    <w:rsid w:val="00A029C9"/>
    <w:rsid w:val="00A02A5D"/>
    <w:rsid w:val="00A06ED3"/>
    <w:rsid w:val="00A12018"/>
    <w:rsid w:val="00A15E9F"/>
    <w:rsid w:val="00A213A4"/>
    <w:rsid w:val="00A219D0"/>
    <w:rsid w:val="00A226B0"/>
    <w:rsid w:val="00A229E8"/>
    <w:rsid w:val="00A25319"/>
    <w:rsid w:val="00A27EAB"/>
    <w:rsid w:val="00A3230C"/>
    <w:rsid w:val="00A33BDB"/>
    <w:rsid w:val="00A4140E"/>
    <w:rsid w:val="00A419F8"/>
    <w:rsid w:val="00A41F87"/>
    <w:rsid w:val="00A44630"/>
    <w:rsid w:val="00A4527F"/>
    <w:rsid w:val="00A47834"/>
    <w:rsid w:val="00A50290"/>
    <w:rsid w:val="00A542D9"/>
    <w:rsid w:val="00A54E16"/>
    <w:rsid w:val="00A551F8"/>
    <w:rsid w:val="00A55377"/>
    <w:rsid w:val="00A6033B"/>
    <w:rsid w:val="00A64AFB"/>
    <w:rsid w:val="00A654BF"/>
    <w:rsid w:val="00A65F34"/>
    <w:rsid w:val="00A661FD"/>
    <w:rsid w:val="00A66629"/>
    <w:rsid w:val="00A669FF"/>
    <w:rsid w:val="00A70D62"/>
    <w:rsid w:val="00A71AF4"/>
    <w:rsid w:val="00A749B6"/>
    <w:rsid w:val="00A770B1"/>
    <w:rsid w:val="00A77C4F"/>
    <w:rsid w:val="00A82C5E"/>
    <w:rsid w:val="00A84BC6"/>
    <w:rsid w:val="00A9139B"/>
    <w:rsid w:val="00A934EE"/>
    <w:rsid w:val="00A96421"/>
    <w:rsid w:val="00A97CE5"/>
    <w:rsid w:val="00AA0940"/>
    <w:rsid w:val="00AA1818"/>
    <w:rsid w:val="00AA21F7"/>
    <w:rsid w:val="00AA4C4A"/>
    <w:rsid w:val="00AA57F2"/>
    <w:rsid w:val="00AA5EEB"/>
    <w:rsid w:val="00AA5F56"/>
    <w:rsid w:val="00AA70F2"/>
    <w:rsid w:val="00AB04EE"/>
    <w:rsid w:val="00AB07E1"/>
    <w:rsid w:val="00AB27A2"/>
    <w:rsid w:val="00AB2F3C"/>
    <w:rsid w:val="00AB47F5"/>
    <w:rsid w:val="00AB5123"/>
    <w:rsid w:val="00AB726E"/>
    <w:rsid w:val="00AC3C57"/>
    <w:rsid w:val="00AC6729"/>
    <w:rsid w:val="00AC6E5B"/>
    <w:rsid w:val="00AC7671"/>
    <w:rsid w:val="00AC7D9E"/>
    <w:rsid w:val="00AD1246"/>
    <w:rsid w:val="00AD146F"/>
    <w:rsid w:val="00AD173D"/>
    <w:rsid w:val="00AD208A"/>
    <w:rsid w:val="00AD4ADA"/>
    <w:rsid w:val="00AD5EE7"/>
    <w:rsid w:val="00AD68D2"/>
    <w:rsid w:val="00AE1644"/>
    <w:rsid w:val="00AE20E1"/>
    <w:rsid w:val="00AE2BAC"/>
    <w:rsid w:val="00AE2CE2"/>
    <w:rsid w:val="00AF1156"/>
    <w:rsid w:val="00AF3E63"/>
    <w:rsid w:val="00AF3F53"/>
    <w:rsid w:val="00AF6184"/>
    <w:rsid w:val="00AF6374"/>
    <w:rsid w:val="00B023E2"/>
    <w:rsid w:val="00B03B95"/>
    <w:rsid w:val="00B05418"/>
    <w:rsid w:val="00B05CC3"/>
    <w:rsid w:val="00B06DC6"/>
    <w:rsid w:val="00B079EC"/>
    <w:rsid w:val="00B104BA"/>
    <w:rsid w:val="00B14DAF"/>
    <w:rsid w:val="00B169F8"/>
    <w:rsid w:val="00B178C5"/>
    <w:rsid w:val="00B17C3B"/>
    <w:rsid w:val="00B20FBB"/>
    <w:rsid w:val="00B2429B"/>
    <w:rsid w:val="00B24A5F"/>
    <w:rsid w:val="00B27261"/>
    <w:rsid w:val="00B27E54"/>
    <w:rsid w:val="00B32CFD"/>
    <w:rsid w:val="00B33492"/>
    <w:rsid w:val="00B44D38"/>
    <w:rsid w:val="00B46054"/>
    <w:rsid w:val="00B46121"/>
    <w:rsid w:val="00B5116D"/>
    <w:rsid w:val="00B51930"/>
    <w:rsid w:val="00B5278A"/>
    <w:rsid w:val="00B52958"/>
    <w:rsid w:val="00B52AFC"/>
    <w:rsid w:val="00B52D13"/>
    <w:rsid w:val="00B576D5"/>
    <w:rsid w:val="00B6225E"/>
    <w:rsid w:val="00B62BD1"/>
    <w:rsid w:val="00B63035"/>
    <w:rsid w:val="00B7359D"/>
    <w:rsid w:val="00B7511D"/>
    <w:rsid w:val="00B75AE4"/>
    <w:rsid w:val="00B77033"/>
    <w:rsid w:val="00B80DEB"/>
    <w:rsid w:val="00B845A8"/>
    <w:rsid w:val="00B847B3"/>
    <w:rsid w:val="00B849CB"/>
    <w:rsid w:val="00B85EC2"/>
    <w:rsid w:val="00B94A47"/>
    <w:rsid w:val="00B94E98"/>
    <w:rsid w:val="00B952A8"/>
    <w:rsid w:val="00B963C7"/>
    <w:rsid w:val="00B97806"/>
    <w:rsid w:val="00BA3362"/>
    <w:rsid w:val="00BA685D"/>
    <w:rsid w:val="00BA6FE8"/>
    <w:rsid w:val="00BA7E04"/>
    <w:rsid w:val="00BB576D"/>
    <w:rsid w:val="00BB5C39"/>
    <w:rsid w:val="00BB5CB9"/>
    <w:rsid w:val="00BC61D2"/>
    <w:rsid w:val="00BC74C5"/>
    <w:rsid w:val="00BC7514"/>
    <w:rsid w:val="00BD57C1"/>
    <w:rsid w:val="00BD5E37"/>
    <w:rsid w:val="00BE4929"/>
    <w:rsid w:val="00BE6478"/>
    <w:rsid w:val="00BE717E"/>
    <w:rsid w:val="00BF31A1"/>
    <w:rsid w:val="00BF46FC"/>
    <w:rsid w:val="00BF5F3B"/>
    <w:rsid w:val="00BF65BA"/>
    <w:rsid w:val="00BF67BA"/>
    <w:rsid w:val="00BF78D4"/>
    <w:rsid w:val="00C00CB2"/>
    <w:rsid w:val="00C00D67"/>
    <w:rsid w:val="00C02D77"/>
    <w:rsid w:val="00C0425F"/>
    <w:rsid w:val="00C04A73"/>
    <w:rsid w:val="00C04C2C"/>
    <w:rsid w:val="00C07C0F"/>
    <w:rsid w:val="00C12896"/>
    <w:rsid w:val="00C12B57"/>
    <w:rsid w:val="00C14AC2"/>
    <w:rsid w:val="00C16FC5"/>
    <w:rsid w:val="00C1736B"/>
    <w:rsid w:val="00C2202E"/>
    <w:rsid w:val="00C22E63"/>
    <w:rsid w:val="00C23342"/>
    <w:rsid w:val="00C23DA6"/>
    <w:rsid w:val="00C25DF0"/>
    <w:rsid w:val="00C25E95"/>
    <w:rsid w:val="00C27979"/>
    <w:rsid w:val="00C3022D"/>
    <w:rsid w:val="00C34977"/>
    <w:rsid w:val="00C3534A"/>
    <w:rsid w:val="00C438A1"/>
    <w:rsid w:val="00C45C94"/>
    <w:rsid w:val="00C46563"/>
    <w:rsid w:val="00C50E84"/>
    <w:rsid w:val="00C5377E"/>
    <w:rsid w:val="00C577CC"/>
    <w:rsid w:val="00C608F1"/>
    <w:rsid w:val="00C6142D"/>
    <w:rsid w:val="00C614E0"/>
    <w:rsid w:val="00C63669"/>
    <w:rsid w:val="00C6426D"/>
    <w:rsid w:val="00C70396"/>
    <w:rsid w:val="00C71BC4"/>
    <w:rsid w:val="00C72D84"/>
    <w:rsid w:val="00C73854"/>
    <w:rsid w:val="00C75F19"/>
    <w:rsid w:val="00C76A9F"/>
    <w:rsid w:val="00C83B97"/>
    <w:rsid w:val="00C84BF6"/>
    <w:rsid w:val="00C85934"/>
    <w:rsid w:val="00C90619"/>
    <w:rsid w:val="00C9163A"/>
    <w:rsid w:val="00C96C87"/>
    <w:rsid w:val="00CA4B91"/>
    <w:rsid w:val="00CA514D"/>
    <w:rsid w:val="00CA5B2E"/>
    <w:rsid w:val="00CB2E91"/>
    <w:rsid w:val="00CB5DA0"/>
    <w:rsid w:val="00CB5DD4"/>
    <w:rsid w:val="00CB6E39"/>
    <w:rsid w:val="00CC2D36"/>
    <w:rsid w:val="00CD0C72"/>
    <w:rsid w:val="00CD1644"/>
    <w:rsid w:val="00CD3AAE"/>
    <w:rsid w:val="00CD499A"/>
    <w:rsid w:val="00CD58F0"/>
    <w:rsid w:val="00CD782F"/>
    <w:rsid w:val="00CE1A69"/>
    <w:rsid w:val="00CE373F"/>
    <w:rsid w:val="00CE42CC"/>
    <w:rsid w:val="00CE51CA"/>
    <w:rsid w:val="00CE5A5A"/>
    <w:rsid w:val="00CE7500"/>
    <w:rsid w:val="00CF0415"/>
    <w:rsid w:val="00CF0F39"/>
    <w:rsid w:val="00CF1A15"/>
    <w:rsid w:val="00CF3E87"/>
    <w:rsid w:val="00CF4FF1"/>
    <w:rsid w:val="00CF52F5"/>
    <w:rsid w:val="00CF5DF0"/>
    <w:rsid w:val="00CF5F13"/>
    <w:rsid w:val="00CF6C01"/>
    <w:rsid w:val="00D01863"/>
    <w:rsid w:val="00D03C3F"/>
    <w:rsid w:val="00D04687"/>
    <w:rsid w:val="00D0515A"/>
    <w:rsid w:val="00D06AE2"/>
    <w:rsid w:val="00D1236C"/>
    <w:rsid w:val="00D123D8"/>
    <w:rsid w:val="00D132F2"/>
    <w:rsid w:val="00D13D05"/>
    <w:rsid w:val="00D13E58"/>
    <w:rsid w:val="00D20E55"/>
    <w:rsid w:val="00D20FBC"/>
    <w:rsid w:val="00D21DBB"/>
    <w:rsid w:val="00D27432"/>
    <w:rsid w:val="00D278EA"/>
    <w:rsid w:val="00D34044"/>
    <w:rsid w:val="00D35B96"/>
    <w:rsid w:val="00D36D3C"/>
    <w:rsid w:val="00D407AD"/>
    <w:rsid w:val="00D43DDD"/>
    <w:rsid w:val="00D45D59"/>
    <w:rsid w:val="00D52289"/>
    <w:rsid w:val="00D5234A"/>
    <w:rsid w:val="00D54A69"/>
    <w:rsid w:val="00D559CA"/>
    <w:rsid w:val="00D60106"/>
    <w:rsid w:val="00D64580"/>
    <w:rsid w:val="00D6464A"/>
    <w:rsid w:val="00D66CAB"/>
    <w:rsid w:val="00D671D6"/>
    <w:rsid w:val="00D67BDF"/>
    <w:rsid w:val="00D705F5"/>
    <w:rsid w:val="00D721AE"/>
    <w:rsid w:val="00D74259"/>
    <w:rsid w:val="00D8187D"/>
    <w:rsid w:val="00D81F08"/>
    <w:rsid w:val="00D8374E"/>
    <w:rsid w:val="00D865EC"/>
    <w:rsid w:val="00D87DE4"/>
    <w:rsid w:val="00D911CD"/>
    <w:rsid w:val="00D97F54"/>
    <w:rsid w:val="00DA1784"/>
    <w:rsid w:val="00DA1E0C"/>
    <w:rsid w:val="00DA3F7C"/>
    <w:rsid w:val="00DB31A8"/>
    <w:rsid w:val="00DB6664"/>
    <w:rsid w:val="00DB6F27"/>
    <w:rsid w:val="00DB7359"/>
    <w:rsid w:val="00DC1903"/>
    <w:rsid w:val="00DC1BA3"/>
    <w:rsid w:val="00DC3184"/>
    <w:rsid w:val="00DC448A"/>
    <w:rsid w:val="00DC493E"/>
    <w:rsid w:val="00DC66C2"/>
    <w:rsid w:val="00DC7D01"/>
    <w:rsid w:val="00DD23A1"/>
    <w:rsid w:val="00DD44E7"/>
    <w:rsid w:val="00DD594C"/>
    <w:rsid w:val="00DD5A87"/>
    <w:rsid w:val="00DE192A"/>
    <w:rsid w:val="00DE2A13"/>
    <w:rsid w:val="00DE6048"/>
    <w:rsid w:val="00DF1103"/>
    <w:rsid w:val="00DF1DD3"/>
    <w:rsid w:val="00DF405E"/>
    <w:rsid w:val="00DF4383"/>
    <w:rsid w:val="00DF7435"/>
    <w:rsid w:val="00DF7FEA"/>
    <w:rsid w:val="00E0196D"/>
    <w:rsid w:val="00E1220E"/>
    <w:rsid w:val="00E14FAA"/>
    <w:rsid w:val="00E174EF"/>
    <w:rsid w:val="00E21EAC"/>
    <w:rsid w:val="00E25A14"/>
    <w:rsid w:val="00E25F34"/>
    <w:rsid w:val="00E26FF7"/>
    <w:rsid w:val="00E271D8"/>
    <w:rsid w:val="00E30AD7"/>
    <w:rsid w:val="00E30E24"/>
    <w:rsid w:val="00E3261D"/>
    <w:rsid w:val="00E339F0"/>
    <w:rsid w:val="00E4091F"/>
    <w:rsid w:val="00E40E09"/>
    <w:rsid w:val="00E4233B"/>
    <w:rsid w:val="00E44EB7"/>
    <w:rsid w:val="00E51A24"/>
    <w:rsid w:val="00E52DE7"/>
    <w:rsid w:val="00E53871"/>
    <w:rsid w:val="00E558AA"/>
    <w:rsid w:val="00E578B3"/>
    <w:rsid w:val="00E57E45"/>
    <w:rsid w:val="00E60674"/>
    <w:rsid w:val="00E60F20"/>
    <w:rsid w:val="00E62FEA"/>
    <w:rsid w:val="00E656AB"/>
    <w:rsid w:val="00E67932"/>
    <w:rsid w:val="00E7020E"/>
    <w:rsid w:val="00E714B7"/>
    <w:rsid w:val="00E71867"/>
    <w:rsid w:val="00E71A4D"/>
    <w:rsid w:val="00E746C4"/>
    <w:rsid w:val="00E80B59"/>
    <w:rsid w:val="00E81E4B"/>
    <w:rsid w:val="00E82849"/>
    <w:rsid w:val="00E83942"/>
    <w:rsid w:val="00E84000"/>
    <w:rsid w:val="00E844A1"/>
    <w:rsid w:val="00E862C1"/>
    <w:rsid w:val="00E8657F"/>
    <w:rsid w:val="00E87C8D"/>
    <w:rsid w:val="00E925AE"/>
    <w:rsid w:val="00E95321"/>
    <w:rsid w:val="00E95BED"/>
    <w:rsid w:val="00EA11E9"/>
    <w:rsid w:val="00EA1C5E"/>
    <w:rsid w:val="00EA35B6"/>
    <w:rsid w:val="00EA3DBF"/>
    <w:rsid w:val="00EA5345"/>
    <w:rsid w:val="00EB219C"/>
    <w:rsid w:val="00EB3BDE"/>
    <w:rsid w:val="00EB51D3"/>
    <w:rsid w:val="00EB68A3"/>
    <w:rsid w:val="00EB6931"/>
    <w:rsid w:val="00EB7619"/>
    <w:rsid w:val="00EC387D"/>
    <w:rsid w:val="00EC67B0"/>
    <w:rsid w:val="00EC6EE8"/>
    <w:rsid w:val="00EC7AEF"/>
    <w:rsid w:val="00ED1CB5"/>
    <w:rsid w:val="00ED59CE"/>
    <w:rsid w:val="00ED708A"/>
    <w:rsid w:val="00EE08C0"/>
    <w:rsid w:val="00EE25E5"/>
    <w:rsid w:val="00EE51A0"/>
    <w:rsid w:val="00EE6987"/>
    <w:rsid w:val="00EF00EA"/>
    <w:rsid w:val="00EF1034"/>
    <w:rsid w:val="00EF219B"/>
    <w:rsid w:val="00EF2E28"/>
    <w:rsid w:val="00EF44F2"/>
    <w:rsid w:val="00EF55FC"/>
    <w:rsid w:val="00F01C44"/>
    <w:rsid w:val="00F02D4E"/>
    <w:rsid w:val="00F0702E"/>
    <w:rsid w:val="00F111E0"/>
    <w:rsid w:val="00F11814"/>
    <w:rsid w:val="00F15F32"/>
    <w:rsid w:val="00F209C6"/>
    <w:rsid w:val="00F23016"/>
    <w:rsid w:val="00F23B76"/>
    <w:rsid w:val="00F30D0C"/>
    <w:rsid w:val="00F3409B"/>
    <w:rsid w:val="00F35597"/>
    <w:rsid w:val="00F434C2"/>
    <w:rsid w:val="00F458A1"/>
    <w:rsid w:val="00F45B6F"/>
    <w:rsid w:val="00F45FF1"/>
    <w:rsid w:val="00F47009"/>
    <w:rsid w:val="00F5185E"/>
    <w:rsid w:val="00F53CAF"/>
    <w:rsid w:val="00F5495C"/>
    <w:rsid w:val="00F54C0B"/>
    <w:rsid w:val="00F55D6D"/>
    <w:rsid w:val="00F56BC8"/>
    <w:rsid w:val="00F57DFC"/>
    <w:rsid w:val="00F61CC1"/>
    <w:rsid w:val="00F63C11"/>
    <w:rsid w:val="00F63D0E"/>
    <w:rsid w:val="00F71D3C"/>
    <w:rsid w:val="00F7263A"/>
    <w:rsid w:val="00F732EE"/>
    <w:rsid w:val="00F734ED"/>
    <w:rsid w:val="00F74FDC"/>
    <w:rsid w:val="00F75658"/>
    <w:rsid w:val="00F76400"/>
    <w:rsid w:val="00F76FD8"/>
    <w:rsid w:val="00F7749D"/>
    <w:rsid w:val="00F82B36"/>
    <w:rsid w:val="00F83752"/>
    <w:rsid w:val="00F8655B"/>
    <w:rsid w:val="00F87221"/>
    <w:rsid w:val="00F90379"/>
    <w:rsid w:val="00F912BF"/>
    <w:rsid w:val="00F9150F"/>
    <w:rsid w:val="00F96C34"/>
    <w:rsid w:val="00FA7E8D"/>
    <w:rsid w:val="00FB06AA"/>
    <w:rsid w:val="00FB0AE0"/>
    <w:rsid w:val="00FB160F"/>
    <w:rsid w:val="00FB27E9"/>
    <w:rsid w:val="00FB3160"/>
    <w:rsid w:val="00FB43CC"/>
    <w:rsid w:val="00FB4ACF"/>
    <w:rsid w:val="00FB5384"/>
    <w:rsid w:val="00FB5FA3"/>
    <w:rsid w:val="00FB76AB"/>
    <w:rsid w:val="00FC1CEE"/>
    <w:rsid w:val="00FC20A4"/>
    <w:rsid w:val="00FC2C4E"/>
    <w:rsid w:val="00FC2DB1"/>
    <w:rsid w:val="00FC5DD9"/>
    <w:rsid w:val="00FC7B98"/>
    <w:rsid w:val="00FC7FA7"/>
    <w:rsid w:val="00FD1829"/>
    <w:rsid w:val="00FD1897"/>
    <w:rsid w:val="00FD1B10"/>
    <w:rsid w:val="00FD217A"/>
    <w:rsid w:val="00FD281E"/>
    <w:rsid w:val="00FD6114"/>
    <w:rsid w:val="00FE1B44"/>
    <w:rsid w:val="00FE52C9"/>
    <w:rsid w:val="00FE5F84"/>
    <w:rsid w:val="00FE61A9"/>
    <w:rsid w:val="00FE64D3"/>
    <w:rsid w:val="00FE6582"/>
    <w:rsid w:val="00FE70F5"/>
    <w:rsid w:val="00FF31F8"/>
    <w:rsid w:val="00FF33D4"/>
    <w:rsid w:val="00FF39FE"/>
    <w:rsid w:val="00FF7C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1A58F667"/>
  <w15:docId w15:val="{82549F5F-8E9E-4F2E-92C0-36C8C0BA7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991B22"/>
    <w:rPr>
      <w:rFonts w:ascii="Tahoma" w:hAnsi="Tahoma"/>
      <w:sz w:val="20"/>
    </w:rPr>
  </w:style>
  <w:style w:type="paragraph" w:styleId="Nagwek1">
    <w:name w:val="heading 1"/>
    <w:basedOn w:val="Normalny"/>
    <w:next w:val="Normalny"/>
    <w:link w:val="Nagwek1Znak1"/>
    <w:rsid w:val="00575FC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aliases w:val="ASAPHeading 2,Numbered - 2,h 3, ICL,Heading 2a,H2,PA Major Section,l2,Headline 2,h2,2,headi,heading2,h21,h22,21,kopregel 2,Titre m,ICL"/>
    <w:basedOn w:val="Normalny"/>
    <w:next w:val="Normalny"/>
    <w:link w:val="Nagwek2Znak"/>
    <w:unhideWhenUsed/>
    <w:rsid w:val="00AB04EE"/>
    <w:pPr>
      <w:keepNext/>
      <w:keepLines/>
      <w:spacing w:before="200" w:after="0"/>
      <w:outlineLvl w:val="1"/>
    </w:pPr>
    <w:rPr>
      <w:rFonts w:eastAsia="Times New Roman" w:cs="Times New Roman"/>
      <w:b/>
      <w:bCs/>
      <w:sz w:val="32"/>
      <w:szCs w:val="24"/>
    </w:rPr>
  </w:style>
  <w:style w:type="paragraph" w:styleId="Nagwek3">
    <w:name w:val="heading 3"/>
    <w:basedOn w:val="Normalny"/>
    <w:next w:val="Normalny"/>
    <w:link w:val="Nagwek3Znak"/>
    <w:rsid w:val="00575FCF"/>
    <w:pPr>
      <w:keepNext/>
      <w:numPr>
        <w:ilvl w:val="2"/>
        <w:numId w:val="3"/>
      </w:numPr>
      <w:spacing w:before="120" w:after="60" w:line="276" w:lineRule="auto"/>
      <w:outlineLvl w:val="2"/>
    </w:pPr>
    <w:rPr>
      <w:rFonts w:eastAsia="Times New Roman" w:cs="Times New Roman"/>
      <w:b/>
      <w:bCs/>
      <w:lang w:eastAsia="pl-PL"/>
    </w:rPr>
  </w:style>
  <w:style w:type="paragraph" w:styleId="Nagwek4">
    <w:name w:val="heading 4"/>
    <w:basedOn w:val="Normalny"/>
    <w:next w:val="Normalny"/>
    <w:link w:val="Nagwek4Znak"/>
    <w:unhideWhenUsed/>
    <w:rsid w:val="00575FCF"/>
    <w:pPr>
      <w:keepNext/>
      <w:keepLines/>
      <w:spacing w:before="200" w:after="0"/>
      <w:outlineLvl w:val="3"/>
    </w:pPr>
    <w:rPr>
      <w:rFonts w:ascii="Cambria" w:eastAsia="Times New Roman" w:hAnsi="Cambria" w:cs="Times New Roman"/>
      <w:b/>
      <w:bCs/>
      <w:i/>
      <w:iCs/>
      <w:sz w:val="28"/>
    </w:rPr>
  </w:style>
  <w:style w:type="paragraph" w:styleId="Nagwek5">
    <w:name w:val="heading 5"/>
    <w:basedOn w:val="Normalny"/>
    <w:next w:val="Normalny"/>
    <w:link w:val="Nagwek5Znak"/>
    <w:unhideWhenUsed/>
    <w:rsid w:val="00575FCF"/>
    <w:pPr>
      <w:keepNext/>
      <w:keepLines/>
      <w:spacing w:before="200" w:after="0"/>
      <w:outlineLvl w:val="4"/>
    </w:pPr>
    <w:rPr>
      <w:rFonts w:ascii="Cambria" w:eastAsia="Times New Roman" w:hAnsi="Cambria" w:cs="Times New Roman"/>
      <w:color w:val="243F60"/>
    </w:rPr>
  </w:style>
  <w:style w:type="paragraph" w:styleId="Nagwek6">
    <w:name w:val="heading 6"/>
    <w:basedOn w:val="Normalny"/>
    <w:next w:val="Normalny"/>
    <w:link w:val="Nagwek6Znak"/>
    <w:unhideWhenUsed/>
    <w:rsid w:val="00575FCF"/>
    <w:pPr>
      <w:keepNext/>
      <w:keepLines/>
      <w:spacing w:before="200" w:after="0"/>
      <w:outlineLvl w:val="5"/>
    </w:pPr>
    <w:rPr>
      <w:rFonts w:ascii="Cambria" w:eastAsia="Times New Roman" w:hAnsi="Cambria" w:cs="Times New Roman"/>
      <w:i/>
      <w:iCs/>
      <w:color w:val="243F60"/>
    </w:rPr>
  </w:style>
  <w:style w:type="paragraph" w:styleId="Nagwek7">
    <w:name w:val="heading 7"/>
    <w:basedOn w:val="Normalny"/>
    <w:next w:val="Normalny"/>
    <w:link w:val="Nagwek7Znak"/>
    <w:unhideWhenUsed/>
    <w:rsid w:val="00575FCF"/>
    <w:pPr>
      <w:keepNext/>
      <w:keepLines/>
      <w:spacing w:before="200" w:after="0"/>
      <w:outlineLvl w:val="6"/>
    </w:pPr>
    <w:rPr>
      <w:rFonts w:ascii="Cambria" w:eastAsia="Times New Roman" w:hAnsi="Cambria" w:cs="Times New Roman"/>
      <w:i/>
      <w:iCs/>
      <w:color w:val="404040"/>
    </w:rPr>
  </w:style>
  <w:style w:type="paragraph" w:styleId="Nagwek8">
    <w:name w:val="heading 8"/>
    <w:basedOn w:val="Normalny"/>
    <w:next w:val="Normalny"/>
    <w:link w:val="Nagwek8Znak"/>
    <w:unhideWhenUsed/>
    <w:rsid w:val="00575FCF"/>
    <w:pPr>
      <w:keepNext/>
      <w:keepLines/>
      <w:spacing w:before="200" w:after="0"/>
      <w:outlineLvl w:val="7"/>
    </w:pPr>
    <w:rPr>
      <w:rFonts w:ascii="Cambria" w:eastAsia="Times New Roman" w:hAnsi="Cambria" w:cs="Times New Roman"/>
      <w:color w:val="404040"/>
      <w:szCs w:val="20"/>
    </w:rPr>
  </w:style>
  <w:style w:type="paragraph" w:styleId="Nagwek9">
    <w:name w:val="heading 9"/>
    <w:basedOn w:val="Normalny"/>
    <w:next w:val="Normalny"/>
    <w:link w:val="Nagwek9Znak"/>
    <w:unhideWhenUsed/>
    <w:rsid w:val="00575FCF"/>
    <w:pPr>
      <w:keepNext/>
      <w:keepLines/>
      <w:spacing w:before="200" w:after="0"/>
      <w:outlineLvl w:val="8"/>
    </w:pPr>
    <w:rPr>
      <w:rFonts w:ascii="Cambria" w:eastAsia="Times New Roman" w:hAnsi="Cambria" w:cs="Times New Roman"/>
      <w:i/>
      <w:iCs/>
      <w:color w:val="40404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EB68A3"/>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EB68A3"/>
  </w:style>
  <w:style w:type="paragraph" w:styleId="Stopka">
    <w:name w:val="footer"/>
    <w:basedOn w:val="Normalny"/>
    <w:link w:val="StopkaZnak"/>
    <w:uiPriority w:val="99"/>
    <w:unhideWhenUsed/>
    <w:rsid w:val="00EB68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B68A3"/>
  </w:style>
  <w:style w:type="paragraph" w:styleId="Tekstdymka">
    <w:name w:val="Balloon Text"/>
    <w:basedOn w:val="Normalny"/>
    <w:link w:val="TekstdymkaZnak"/>
    <w:unhideWhenUsed/>
    <w:rsid w:val="00961B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61BF0"/>
    <w:rPr>
      <w:rFonts w:ascii="Segoe UI" w:hAnsi="Segoe UI" w:cs="Segoe UI"/>
      <w:sz w:val="18"/>
      <w:szCs w:val="18"/>
    </w:rPr>
  </w:style>
  <w:style w:type="paragraph" w:styleId="Akapitzlist">
    <w:name w:val="List Paragraph"/>
    <w:aliases w:val="Bullet Number,List Paragraph1,lp1,List Paragraph2,ISCG Numerowanie,lp11,List Paragraph11,Bullet 1,Use Case List Paragraph,Body MS Bullet,normalny tekst,BulletC,Obiekt,List Paragraph,Numerowanie,Wyliczanie,normalny,L1,Akapit z listą5"/>
    <w:basedOn w:val="Normalny"/>
    <w:link w:val="AkapitzlistZnak"/>
    <w:uiPriority w:val="34"/>
    <w:qFormat/>
    <w:rsid w:val="00FD281E"/>
    <w:pPr>
      <w:ind w:left="720"/>
      <w:contextualSpacing/>
    </w:pPr>
  </w:style>
  <w:style w:type="table" w:styleId="Tabela-Siatka">
    <w:name w:val="Table Grid"/>
    <w:basedOn w:val="Standardowy"/>
    <w:rsid w:val="0012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11">
    <w:name w:val="Nagłówek 11"/>
    <w:basedOn w:val="Normalny"/>
    <w:next w:val="Normalny"/>
    <w:link w:val="Nagwek1Znak"/>
    <w:rsid w:val="00575FCF"/>
    <w:pPr>
      <w:keepNext/>
      <w:keepLines/>
      <w:numPr>
        <w:numId w:val="3"/>
      </w:numPr>
      <w:spacing w:before="240" w:after="0" w:line="276" w:lineRule="auto"/>
      <w:jc w:val="both"/>
      <w:outlineLvl w:val="0"/>
    </w:pPr>
    <w:rPr>
      <w:rFonts w:ascii="Times New Roman" w:eastAsia="Times New Roman" w:hAnsi="Times New Roman" w:cs="Times New Roman"/>
      <w:b/>
      <w:bCs/>
      <w:sz w:val="24"/>
      <w:szCs w:val="24"/>
    </w:rPr>
  </w:style>
  <w:style w:type="paragraph" w:customStyle="1" w:styleId="ICL1">
    <w:name w:val="ICL1"/>
    <w:basedOn w:val="Nagwek1"/>
    <w:next w:val="Normalny"/>
    <w:rsid w:val="00575FCF"/>
    <w:pPr>
      <w:numPr>
        <w:ilvl w:val="1"/>
        <w:numId w:val="3"/>
      </w:numPr>
      <w:spacing w:before="240" w:line="276" w:lineRule="auto"/>
      <w:ind w:left="1080" w:hanging="360"/>
      <w:jc w:val="both"/>
      <w:outlineLvl w:val="1"/>
    </w:pPr>
    <w:rPr>
      <w:rFonts w:ascii="Calibri" w:hAnsi="Calibri" w:cs="Times New Roman"/>
      <w:color w:val="auto"/>
      <w:sz w:val="24"/>
      <w:szCs w:val="24"/>
    </w:rPr>
  </w:style>
  <w:style w:type="character" w:customStyle="1" w:styleId="Nagwek3Znak">
    <w:name w:val="Nagłówek 3 Znak"/>
    <w:basedOn w:val="Domylnaczcionkaakapitu"/>
    <w:link w:val="Nagwek3"/>
    <w:rsid w:val="00575FCF"/>
    <w:rPr>
      <w:rFonts w:ascii="Tahoma" w:eastAsia="Times New Roman" w:hAnsi="Tahoma" w:cs="Times New Roman"/>
      <w:b/>
      <w:bCs/>
      <w:sz w:val="20"/>
      <w:lang w:eastAsia="pl-PL"/>
    </w:rPr>
  </w:style>
  <w:style w:type="paragraph" w:customStyle="1" w:styleId="Nagwek41">
    <w:name w:val="Nagłówek 41"/>
    <w:basedOn w:val="Normalny"/>
    <w:next w:val="Normalny"/>
    <w:uiPriority w:val="9"/>
    <w:unhideWhenUsed/>
    <w:rsid w:val="00575FCF"/>
    <w:pPr>
      <w:keepNext/>
      <w:keepLines/>
      <w:numPr>
        <w:numId w:val="8"/>
      </w:numPr>
      <w:spacing w:before="200" w:after="0" w:line="240" w:lineRule="auto"/>
      <w:ind w:left="420"/>
      <w:outlineLvl w:val="3"/>
    </w:pPr>
    <w:rPr>
      <w:rFonts w:ascii="Cambria" w:eastAsia="Times New Roman" w:hAnsi="Cambria" w:cs="Times New Roman"/>
      <w:b/>
      <w:bCs/>
      <w:i/>
      <w:iCs/>
      <w:sz w:val="28"/>
    </w:rPr>
  </w:style>
  <w:style w:type="paragraph" w:customStyle="1" w:styleId="Nagwek51">
    <w:name w:val="Nagłówek 51"/>
    <w:basedOn w:val="Normalny"/>
    <w:next w:val="Normalny"/>
    <w:uiPriority w:val="9"/>
    <w:unhideWhenUsed/>
    <w:qFormat/>
    <w:rsid w:val="00575FCF"/>
    <w:pPr>
      <w:keepNext/>
      <w:keepLines/>
      <w:numPr>
        <w:ilvl w:val="4"/>
        <w:numId w:val="3"/>
      </w:numPr>
      <w:spacing w:before="200" w:after="0" w:line="240" w:lineRule="auto"/>
      <w:ind w:left="3960" w:hanging="1080"/>
      <w:outlineLvl w:val="4"/>
    </w:pPr>
    <w:rPr>
      <w:rFonts w:ascii="Cambria" w:eastAsia="Times New Roman" w:hAnsi="Cambria" w:cs="Times New Roman"/>
      <w:color w:val="243F60"/>
    </w:rPr>
  </w:style>
  <w:style w:type="paragraph" w:customStyle="1" w:styleId="Nagwek61">
    <w:name w:val="Nagłówek 61"/>
    <w:basedOn w:val="Normalny"/>
    <w:next w:val="Normalny"/>
    <w:uiPriority w:val="9"/>
    <w:unhideWhenUsed/>
    <w:qFormat/>
    <w:rsid w:val="00575FCF"/>
    <w:pPr>
      <w:keepNext/>
      <w:keepLines/>
      <w:numPr>
        <w:ilvl w:val="5"/>
        <w:numId w:val="3"/>
      </w:numPr>
      <w:spacing w:before="200" w:after="0" w:line="240" w:lineRule="auto"/>
      <w:ind w:left="4680" w:hanging="1080"/>
      <w:outlineLvl w:val="5"/>
    </w:pPr>
    <w:rPr>
      <w:rFonts w:ascii="Cambria" w:eastAsia="Times New Roman" w:hAnsi="Cambria" w:cs="Times New Roman"/>
      <w:i/>
      <w:iCs/>
      <w:color w:val="243F60"/>
    </w:rPr>
  </w:style>
  <w:style w:type="paragraph" w:customStyle="1" w:styleId="Nagwek71">
    <w:name w:val="Nagłówek 71"/>
    <w:basedOn w:val="Normalny"/>
    <w:next w:val="Normalny"/>
    <w:uiPriority w:val="9"/>
    <w:semiHidden/>
    <w:unhideWhenUsed/>
    <w:qFormat/>
    <w:rsid w:val="00575FCF"/>
    <w:pPr>
      <w:keepNext/>
      <w:keepLines/>
      <w:numPr>
        <w:ilvl w:val="6"/>
        <w:numId w:val="3"/>
      </w:numPr>
      <w:spacing w:before="200" w:after="0" w:line="240" w:lineRule="auto"/>
      <w:ind w:left="5760" w:hanging="1440"/>
      <w:outlineLvl w:val="6"/>
    </w:pPr>
    <w:rPr>
      <w:rFonts w:ascii="Cambria" w:eastAsia="Times New Roman" w:hAnsi="Cambria" w:cs="Times New Roman"/>
      <w:i/>
      <w:iCs/>
      <w:color w:val="404040"/>
    </w:rPr>
  </w:style>
  <w:style w:type="paragraph" w:customStyle="1" w:styleId="Nagwek81">
    <w:name w:val="Nagłówek 81"/>
    <w:basedOn w:val="Normalny"/>
    <w:next w:val="Normalny"/>
    <w:uiPriority w:val="9"/>
    <w:semiHidden/>
    <w:unhideWhenUsed/>
    <w:qFormat/>
    <w:rsid w:val="00575FCF"/>
    <w:pPr>
      <w:keepNext/>
      <w:keepLines/>
      <w:numPr>
        <w:ilvl w:val="7"/>
        <w:numId w:val="3"/>
      </w:numPr>
      <w:spacing w:before="200" w:after="0" w:line="240" w:lineRule="auto"/>
      <w:ind w:left="6480"/>
      <w:outlineLvl w:val="7"/>
    </w:pPr>
    <w:rPr>
      <w:rFonts w:ascii="Cambria" w:eastAsia="Times New Roman" w:hAnsi="Cambria" w:cs="Times New Roman"/>
      <w:color w:val="404040"/>
      <w:szCs w:val="20"/>
    </w:rPr>
  </w:style>
  <w:style w:type="paragraph" w:customStyle="1" w:styleId="Nagwek91">
    <w:name w:val="Nagłówek 91"/>
    <w:basedOn w:val="Normalny"/>
    <w:next w:val="Normalny"/>
    <w:uiPriority w:val="9"/>
    <w:semiHidden/>
    <w:unhideWhenUsed/>
    <w:qFormat/>
    <w:rsid w:val="00575FCF"/>
    <w:pPr>
      <w:keepNext/>
      <w:keepLines/>
      <w:numPr>
        <w:ilvl w:val="8"/>
        <w:numId w:val="3"/>
      </w:numPr>
      <w:spacing w:before="200" w:after="0" w:line="240" w:lineRule="auto"/>
      <w:ind w:left="7560" w:hanging="1800"/>
      <w:outlineLvl w:val="8"/>
    </w:pPr>
    <w:rPr>
      <w:rFonts w:ascii="Cambria" w:eastAsia="Times New Roman" w:hAnsi="Cambria" w:cs="Times New Roman"/>
      <w:i/>
      <w:iCs/>
      <w:color w:val="404040"/>
      <w:szCs w:val="20"/>
    </w:rPr>
  </w:style>
  <w:style w:type="character" w:customStyle="1" w:styleId="Nagwek1Znak">
    <w:name w:val="Nagłówek 1 Znak"/>
    <w:basedOn w:val="Domylnaczcionkaakapitu"/>
    <w:link w:val="Nagwek11"/>
    <w:rsid w:val="00575FCF"/>
    <w:rPr>
      <w:rFonts w:ascii="Times New Roman" w:eastAsia="Times New Roman" w:hAnsi="Times New Roman" w:cs="Times New Roman"/>
      <w:b/>
      <w:bCs/>
      <w:sz w:val="24"/>
      <w:szCs w:val="24"/>
    </w:rPr>
  </w:style>
  <w:style w:type="character" w:customStyle="1" w:styleId="Nagwek2Znak">
    <w:name w:val="Nagłówek 2 Znak"/>
    <w:aliases w:val="ASAPHeading 2 Znak1,Numbered - 2 Znak1,h 3 Znak1, ICL Znak,Heading 2a Znak1,H2 Znak1,PA Major Section Znak1,l2 Znak1,Headline 2 Znak1,h2 Znak1,2 Znak1,headi Znak1,heading2 Znak1,h21 Znak1,h22 Znak1,21 Znak1,kopregel 2 Znak1,Titre m Znak1"/>
    <w:basedOn w:val="Domylnaczcionkaakapitu"/>
    <w:link w:val="Nagwek2"/>
    <w:uiPriority w:val="9"/>
    <w:rsid w:val="00AB04EE"/>
    <w:rPr>
      <w:rFonts w:eastAsia="Times New Roman" w:cs="Times New Roman"/>
      <w:b/>
      <w:bCs/>
      <w:sz w:val="32"/>
      <w:szCs w:val="24"/>
    </w:rPr>
  </w:style>
  <w:style w:type="character" w:customStyle="1" w:styleId="Nagwek4Znak">
    <w:name w:val="Nagłówek 4 Znak"/>
    <w:basedOn w:val="Domylnaczcionkaakapitu"/>
    <w:link w:val="Nagwek4"/>
    <w:rsid w:val="00575FCF"/>
    <w:rPr>
      <w:rFonts w:ascii="Cambria" w:eastAsia="Times New Roman" w:hAnsi="Cambria" w:cs="Times New Roman"/>
      <w:b/>
      <w:bCs/>
      <w:i/>
      <w:iCs/>
      <w:sz w:val="28"/>
    </w:rPr>
  </w:style>
  <w:style w:type="character" w:customStyle="1" w:styleId="Nagwek5Znak">
    <w:name w:val="Nagłówek 5 Znak"/>
    <w:basedOn w:val="Domylnaczcionkaakapitu"/>
    <w:link w:val="Nagwek5"/>
    <w:rsid w:val="00575FCF"/>
    <w:rPr>
      <w:rFonts w:ascii="Cambria" w:eastAsia="Times New Roman" w:hAnsi="Cambria" w:cs="Times New Roman"/>
      <w:color w:val="243F60"/>
    </w:rPr>
  </w:style>
  <w:style w:type="character" w:customStyle="1" w:styleId="Nagwek6Znak">
    <w:name w:val="Nagłówek 6 Znak"/>
    <w:basedOn w:val="Domylnaczcionkaakapitu"/>
    <w:link w:val="Nagwek6"/>
    <w:rsid w:val="00575FCF"/>
    <w:rPr>
      <w:rFonts w:ascii="Cambria" w:eastAsia="Times New Roman" w:hAnsi="Cambria" w:cs="Times New Roman"/>
      <w:i/>
      <w:iCs/>
      <w:color w:val="243F60"/>
    </w:rPr>
  </w:style>
  <w:style w:type="character" w:customStyle="1" w:styleId="Nagwek7Znak">
    <w:name w:val="Nagłówek 7 Znak"/>
    <w:basedOn w:val="Domylnaczcionkaakapitu"/>
    <w:link w:val="Nagwek7"/>
    <w:rsid w:val="00575FCF"/>
    <w:rPr>
      <w:rFonts w:ascii="Cambria" w:eastAsia="Times New Roman" w:hAnsi="Cambria" w:cs="Times New Roman"/>
      <w:i/>
      <w:iCs/>
      <w:color w:val="404040"/>
    </w:rPr>
  </w:style>
  <w:style w:type="character" w:customStyle="1" w:styleId="Nagwek8Znak">
    <w:name w:val="Nagłówek 8 Znak"/>
    <w:basedOn w:val="Domylnaczcionkaakapitu"/>
    <w:link w:val="Nagwek8"/>
    <w:rsid w:val="00575FCF"/>
    <w:rPr>
      <w:rFonts w:ascii="Cambria" w:eastAsia="Times New Roman" w:hAnsi="Cambria" w:cs="Times New Roman"/>
      <w:color w:val="404040"/>
      <w:sz w:val="20"/>
      <w:szCs w:val="20"/>
    </w:rPr>
  </w:style>
  <w:style w:type="character" w:customStyle="1" w:styleId="Nagwek9Znak">
    <w:name w:val="Nagłówek 9 Znak"/>
    <w:basedOn w:val="Domylnaczcionkaakapitu"/>
    <w:link w:val="Nagwek9"/>
    <w:rsid w:val="00575FCF"/>
    <w:rPr>
      <w:rFonts w:ascii="Cambria" w:eastAsia="Times New Roman" w:hAnsi="Cambria" w:cs="Times New Roman"/>
      <w:i/>
      <w:iCs/>
      <w:color w:val="404040"/>
      <w:sz w:val="20"/>
      <w:szCs w:val="20"/>
    </w:rPr>
  </w:style>
  <w:style w:type="paragraph" w:customStyle="1" w:styleId="Default">
    <w:name w:val="Default"/>
    <w:rsid w:val="00575FCF"/>
    <w:pPr>
      <w:autoSpaceDE w:val="0"/>
      <w:autoSpaceDN w:val="0"/>
      <w:adjustRightInd w:val="0"/>
      <w:spacing w:after="0" w:line="240" w:lineRule="auto"/>
    </w:pPr>
    <w:rPr>
      <w:rFonts w:ascii="Cambria" w:hAnsi="Cambria" w:cs="Cambria"/>
      <w:color w:val="000000"/>
      <w:sz w:val="24"/>
      <w:szCs w:val="24"/>
    </w:rPr>
  </w:style>
  <w:style w:type="paragraph" w:styleId="Mapadokumentu">
    <w:name w:val="Document Map"/>
    <w:basedOn w:val="Normalny"/>
    <w:link w:val="MapadokumentuZnak"/>
    <w:uiPriority w:val="99"/>
    <w:semiHidden/>
    <w:unhideWhenUsed/>
    <w:rsid w:val="00575FCF"/>
    <w:pPr>
      <w:spacing w:after="0" w:line="240" w:lineRule="auto"/>
    </w:pPr>
    <w:rPr>
      <w:rFonts w:cs="Tahoma"/>
      <w:sz w:val="16"/>
      <w:szCs w:val="16"/>
    </w:rPr>
  </w:style>
  <w:style w:type="character" w:customStyle="1" w:styleId="MapadokumentuZnak">
    <w:name w:val="Mapa dokumentu Znak"/>
    <w:basedOn w:val="Domylnaczcionkaakapitu"/>
    <w:link w:val="Mapadokumentu"/>
    <w:uiPriority w:val="99"/>
    <w:semiHidden/>
    <w:rsid w:val="00575FCF"/>
    <w:rPr>
      <w:rFonts w:ascii="Tahoma" w:hAnsi="Tahoma" w:cs="Tahoma"/>
      <w:sz w:val="16"/>
      <w:szCs w:val="16"/>
    </w:rPr>
  </w:style>
  <w:style w:type="paragraph" w:customStyle="1" w:styleId="KW-Lev-1">
    <w:name w:val="_KW-Lev-1"/>
    <w:basedOn w:val="Nagwek1"/>
    <w:next w:val="Normalny"/>
    <w:qFormat/>
    <w:rsid w:val="00471E23"/>
    <w:pPr>
      <w:keepLines w:val="0"/>
      <w:numPr>
        <w:numId w:val="2"/>
      </w:numPr>
      <w:spacing w:after="60" w:line="276" w:lineRule="auto"/>
      <w:jc w:val="both"/>
    </w:pPr>
    <w:rPr>
      <w:rFonts w:ascii="Tahoma" w:eastAsia="CIDFont+F1" w:hAnsi="Tahoma" w:cs="Tahoma"/>
      <w:color w:val="auto"/>
      <w:kern w:val="32"/>
      <w:sz w:val="24"/>
      <w:szCs w:val="24"/>
      <w:lang w:eastAsia="pl-PL"/>
    </w:rPr>
  </w:style>
  <w:style w:type="paragraph" w:customStyle="1" w:styleId="KW-Lev-2">
    <w:name w:val="_KW-Lev-2"/>
    <w:basedOn w:val="Normalny"/>
    <w:next w:val="KW-Lev-3"/>
    <w:link w:val="KW-Lev-2Znak"/>
    <w:autoRedefine/>
    <w:qFormat/>
    <w:rsid w:val="00F55D6D"/>
    <w:pPr>
      <w:numPr>
        <w:ilvl w:val="1"/>
        <w:numId w:val="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5DCE4" w:themeFill="text2" w:themeFillTint="33"/>
      <w:tabs>
        <w:tab w:val="clear" w:pos="10142"/>
        <w:tab w:val="num" w:pos="505"/>
      </w:tabs>
      <w:spacing w:before="180" w:after="180" w:line="276" w:lineRule="auto"/>
      <w:ind w:left="709" w:hanging="283"/>
      <w:jc w:val="both"/>
    </w:pPr>
    <w:rPr>
      <w:rFonts w:eastAsia="CIDFont+F1" w:cs="Tahoma"/>
      <w:b/>
      <w:sz w:val="22"/>
      <w:lang w:eastAsia="pl-PL"/>
    </w:rPr>
  </w:style>
  <w:style w:type="paragraph" w:customStyle="1" w:styleId="KW-Lev-3">
    <w:name w:val="_KW-Lev-3"/>
    <w:basedOn w:val="Normalny"/>
    <w:qFormat/>
    <w:rsid w:val="00E53871"/>
    <w:pPr>
      <w:numPr>
        <w:ilvl w:val="2"/>
        <w:numId w:val="2"/>
      </w:numPr>
      <w:spacing w:before="300" w:after="300" w:line="276" w:lineRule="auto"/>
    </w:pPr>
    <w:rPr>
      <w:rFonts w:eastAsia="CIDFont+F1" w:cs="Tahoma"/>
      <w:b/>
      <w:noProof/>
      <w:sz w:val="22"/>
      <w:szCs w:val="20"/>
      <w:lang w:eastAsia="pl-PL"/>
    </w:rPr>
  </w:style>
  <w:style w:type="paragraph" w:customStyle="1" w:styleId="KW-Lev-4">
    <w:name w:val="_KW-Lev-4"/>
    <w:basedOn w:val="Normalny"/>
    <w:autoRedefine/>
    <w:qFormat/>
    <w:rsid w:val="00E53871"/>
    <w:pPr>
      <w:numPr>
        <w:ilvl w:val="3"/>
        <w:numId w:val="2"/>
      </w:numPr>
      <w:spacing w:before="180" w:after="60" w:line="240" w:lineRule="auto"/>
      <w:jc w:val="both"/>
    </w:pPr>
    <w:rPr>
      <w:rFonts w:eastAsia="CIDFont+F1" w:cs="Times New Roman"/>
      <w:b/>
      <w:szCs w:val="18"/>
      <w:lang w:val="en-US" w:eastAsia="pl-PL"/>
    </w:rPr>
  </w:style>
  <w:style w:type="paragraph" w:customStyle="1" w:styleId="KW-Lev-5">
    <w:name w:val="_KW-Lev-5"/>
    <w:basedOn w:val="KW-Lev-4"/>
    <w:autoRedefine/>
    <w:qFormat/>
    <w:rsid w:val="00B6225E"/>
    <w:pPr>
      <w:numPr>
        <w:ilvl w:val="0"/>
        <w:numId w:val="0"/>
      </w:numPr>
      <w:spacing w:before="120" w:after="120"/>
    </w:pPr>
    <w:rPr>
      <w:lang w:val="pl-PL"/>
    </w:rPr>
  </w:style>
  <w:style w:type="character" w:styleId="Tekstzastpczy">
    <w:name w:val="Placeholder Text"/>
    <w:basedOn w:val="Domylnaczcionkaakapitu"/>
    <w:uiPriority w:val="99"/>
    <w:semiHidden/>
    <w:rsid w:val="00575FCF"/>
    <w:rPr>
      <w:color w:val="808080"/>
    </w:rPr>
  </w:style>
  <w:style w:type="paragraph" w:customStyle="1" w:styleId="tekstpodstawowy">
    <w:name w:val="tekst podstawowy"/>
    <w:basedOn w:val="Normalny"/>
    <w:rsid w:val="00575FCF"/>
    <w:pPr>
      <w:spacing w:after="0" w:line="240" w:lineRule="auto"/>
      <w:jc w:val="both"/>
    </w:pPr>
    <w:rPr>
      <w:rFonts w:ascii="Verdana" w:eastAsia="Times New Roman" w:hAnsi="Verdana" w:cs="Times New Roman"/>
      <w:sz w:val="18"/>
      <w:szCs w:val="30"/>
      <w:lang w:eastAsia="pl-PL"/>
    </w:rPr>
  </w:style>
  <w:style w:type="paragraph" w:customStyle="1" w:styleId="Tekstpodstawowy31">
    <w:name w:val="Tekst podstawowy 31"/>
    <w:basedOn w:val="Normalny"/>
    <w:rsid w:val="00575FCF"/>
    <w:pPr>
      <w:widowControl w:val="0"/>
      <w:suppressAutoHyphens/>
      <w:spacing w:after="0" w:line="240" w:lineRule="auto"/>
      <w:jc w:val="both"/>
    </w:pPr>
    <w:rPr>
      <w:rFonts w:ascii="Arial" w:eastAsia="Times New Roman" w:hAnsi="Arial" w:cs="Times New Roman"/>
      <w:szCs w:val="20"/>
      <w:lang w:eastAsia="ar-SA"/>
    </w:rPr>
  </w:style>
  <w:style w:type="paragraph" w:customStyle="1" w:styleId="Rys">
    <w:name w:val="Rys_"/>
    <w:basedOn w:val="KW-Lev-1"/>
    <w:uiPriority w:val="99"/>
    <w:rsid w:val="00497D35"/>
    <w:pPr>
      <w:keepNext w:val="0"/>
      <w:numPr>
        <w:numId w:val="11"/>
      </w:numPr>
      <w:spacing w:before="0" w:after="0" w:line="360" w:lineRule="auto"/>
      <w:jc w:val="left"/>
      <w:outlineLvl w:val="9"/>
    </w:pPr>
    <w:rPr>
      <w:b w:val="0"/>
      <w:bCs w:val="0"/>
      <w:i/>
      <w:sz w:val="20"/>
      <w:szCs w:val="20"/>
      <w:lang w:eastAsia="ar-SA"/>
    </w:rPr>
  </w:style>
  <w:style w:type="character" w:customStyle="1" w:styleId="Nagwek1Znak1">
    <w:name w:val="Nagłówek 1 Znak1"/>
    <w:basedOn w:val="Domylnaczcionkaakapitu"/>
    <w:link w:val="Nagwek1"/>
    <w:uiPriority w:val="9"/>
    <w:rsid w:val="00575FCF"/>
    <w:rPr>
      <w:rFonts w:asciiTheme="majorHAnsi" w:eastAsiaTheme="majorEastAsia" w:hAnsiTheme="majorHAnsi" w:cstheme="majorBidi"/>
      <w:b/>
      <w:bCs/>
      <w:color w:val="2E74B5" w:themeColor="accent1" w:themeShade="BF"/>
      <w:sz w:val="28"/>
      <w:szCs w:val="28"/>
    </w:rPr>
  </w:style>
  <w:style w:type="paragraph" w:styleId="Nagwekspisutreci">
    <w:name w:val="TOC Heading"/>
    <w:basedOn w:val="Nagwek1"/>
    <w:next w:val="Normalny"/>
    <w:uiPriority w:val="39"/>
    <w:unhideWhenUsed/>
    <w:qFormat/>
    <w:rsid w:val="00575FCF"/>
    <w:pPr>
      <w:numPr>
        <w:numId w:val="1"/>
      </w:numPr>
      <w:spacing w:before="240" w:line="276" w:lineRule="auto"/>
      <w:jc w:val="both"/>
      <w:outlineLvl w:val="9"/>
    </w:pPr>
    <w:rPr>
      <w:rFonts w:ascii="Times New Roman" w:hAnsi="Times New Roman" w:cs="Times New Roman"/>
      <w:color w:val="auto"/>
      <w:sz w:val="24"/>
      <w:szCs w:val="24"/>
    </w:rPr>
  </w:style>
  <w:style w:type="paragraph" w:styleId="Spistreci1">
    <w:name w:val="toc 1"/>
    <w:aliases w:val="verdana,Spis verdana 1"/>
    <w:basedOn w:val="Normalny"/>
    <w:next w:val="Normalny"/>
    <w:autoRedefine/>
    <w:uiPriority w:val="39"/>
    <w:unhideWhenUsed/>
    <w:rsid w:val="00575FCF"/>
    <w:pPr>
      <w:spacing w:before="360" w:after="0"/>
    </w:pPr>
    <w:rPr>
      <w:rFonts w:asciiTheme="majorHAnsi" w:hAnsiTheme="majorHAnsi" w:cstheme="majorHAnsi"/>
      <w:b/>
      <w:bCs/>
      <w:caps/>
      <w:sz w:val="24"/>
      <w:szCs w:val="24"/>
    </w:rPr>
  </w:style>
  <w:style w:type="character" w:customStyle="1" w:styleId="Hipercze1">
    <w:name w:val="Hiperłącze1"/>
    <w:basedOn w:val="Domylnaczcionkaakapitu"/>
    <w:uiPriority w:val="99"/>
    <w:unhideWhenUsed/>
    <w:rsid w:val="00575FCF"/>
    <w:rPr>
      <w:color w:val="0000FF"/>
      <w:u w:val="single"/>
    </w:rPr>
  </w:style>
  <w:style w:type="paragraph" w:customStyle="1" w:styleId="Bezodstpw1">
    <w:name w:val="Bez odstępów1"/>
    <w:next w:val="Bezodstpw"/>
    <w:link w:val="BezodstpwZnak"/>
    <w:uiPriority w:val="1"/>
    <w:rsid w:val="00575FCF"/>
    <w:pPr>
      <w:spacing w:after="0" w:line="240" w:lineRule="auto"/>
    </w:pPr>
    <w:rPr>
      <w:rFonts w:eastAsia="Times New Roman"/>
    </w:rPr>
  </w:style>
  <w:style w:type="character" w:customStyle="1" w:styleId="BezodstpwZnak">
    <w:name w:val="Bez odstępów Znak"/>
    <w:basedOn w:val="Domylnaczcionkaakapitu"/>
    <w:link w:val="Bezodstpw1"/>
    <w:uiPriority w:val="1"/>
    <w:rsid w:val="00575FCF"/>
    <w:rPr>
      <w:rFonts w:eastAsia="Times New Roman"/>
    </w:rPr>
  </w:style>
  <w:style w:type="paragraph" w:styleId="Spistreci2">
    <w:name w:val="toc 2"/>
    <w:basedOn w:val="Normalny"/>
    <w:next w:val="Normalny"/>
    <w:autoRedefine/>
    <w:uiPriority w:val="39"/>
    <w:unhideWhenUsed/>
    <w:qFormat/>
    <w:rsid w:val="00575FCF"/>
    <w:pPr>
      <w:spacing w:before="240" w:after="0"/>
    </w:pPr>
    <w:rPr>
      <w:rFonts w:asciiTheme="minorHAnsi" w:hAnsiTheme="minorHAnsi" w:cstheme="minorHAnsi"/>
      <w:b/>
      <w:bCs/>
      <w:szCs w:val="20"/>
    </w:rPr>
  </w:style>
  <w:style w:type="paragraph" w:styleId="Spistreci3">
    <w:name w:val="toc 3"/>
    <w:basedOn w:val="Normalny"/>
    <w:next w:val="Normalny"/>
    <w:autoRedefine/>
    <w:uiPriority w:val="39"/>
    <w:unhideWhenUsed/>
    <w:rsid w:val="00575FCF"/>
    <w:pPr>
      <w:spacing w:after="0"/>
      <w:ind w:left="200"/>
    </w:pPr>
    <w:rPr>
      <w:rFonts w:asciiTheme="minorHAnsi" w:hAnsiTheme="minorHAnsi" w:cstheme="minorHAnsi"/>
      <w:szCs w:val="20"/>
    </w:rPr>
  </w:style>
  <w:style w:type="paragraph" w:customStyle="1" w:styleId="Style8">
    <w:name w:val="Style8"/>
    <w:basedOn w:val="Normalny"/>
    <w:uiPriority w:val="99"/>
    <w:rsid w:val="00575FCF"/>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9">
    <w:name w:val="Style9"/>
    <w:basedOn w:val="Normalny"/>
    <w:uiPriority w:val="99"/>
    <w:rsid w:val="00575FCF"/>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1">
    <w:name w:val="Style11"/>
    <w:basedOn w:val="Normalny"/>
    <w:uiPriority w:val="99"/>
    <w:rsid w:val="00575FCF"/>
    <w:pPr>
      <w:widowControl w:val="0"/>
      <w:autoSpaceDE w:val="0"/>
      <w:autoSpaceDN w:val="0"/>
      <w:adjustRightInd w:val="0"/>
      <w:spacing w:after="0" w:line="221" w:lineRule="exact"/>
      <w:ind w:hanging="158"/>
    </w:pPr>
    <w:rPr>
      <w:rFonts w:ascii="Arial" w:eastAsia="Times New Roman" w:hAnsi="Arial" w:cs="Arial"/>
      <w:sz w:val="24"/>
      <w:szCs w:val="24"/>
      <w:lang w:eastAsia="pl-PL"/>
    </w:rPr>
  </w:style>
  <w:style w:type="character" w:customStyle="1" w:styleId="FontStyle23">
    <w:name w:val="Font Style23"/>
    <w:rsid w:val="00575FCF"/>
    <w:rPr>
      <w:rFonts w:ascii="Arial" w:hAnsi="Arial" w:cs="Arial"/>
      <w:sz w:val="18"/>
      <w:szCs w:val="18"/>
    </w:rPr>
  </w:style>
  <w:style w:type="character" w:customStyle="1" w:styleId="FontStyle24">
    <w:name w:val="Font Style24"/>
    <w:uiPriority w:val="99"/>
    <w:rsid w:val="00575FCF"/>
    <w:rPr>
      <w:rFonts w:ascii="Arial" w:hAnsi="Arial" w:cs="Arial"/>
      <w:b/>
      <w:bCs/>
      <w:sz w:val="18"/>
      <w:szCs w:val="18"/>
    </w:rPr>
  </w:style>
  <w:style w:type="paragraph" w:styleId="NormalnyWeb">
    <w:name w:val="Normal (Web)"/>
    <w:basedOn w:val="Normalny"/>
    <w:uiPriority w:val="99"/>
    <w:unhideWhenUsed/>
    <w:rsid w:val="00575F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cznik">
    <w:name w:val="Załącznik_"/>
    <w:basedOn w:val="KW-Lev-2"/>
    <w:rsid w:val="00575FCF"/>
    <w:pPr>
      <w:numPr>
        <w:ilvl w:val="0"/>
        <w:numId w:val="9"/>
      </w:numPr>
      <w:tabs>
        <w:tab w:val="left" w:pos="284"/>
      </w:tabs>
    </w:pPr>
    <w:rPr>
      <w:rFonts w:ascii="Calibri" w:hAnsi="Calibri" w:cs="Verdana"/>
      <w:color w:val="000000"/>
    </w:rPr>
  </w:style>
  <w:style w:type="paragraph" w:customStyle="1" w:styleId="dtn">
    <w:name w:val="dtn"/>
    <w:basedOn w:val="Normalny"/>
    <w:rsid w:val="00575F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tz">
    <w:name w:val="dtz"/>
    <w:basedOn w:val="Normalny"/>
    <w:rsid w:val="00575F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tu">
    <w:name w:val="dtu"/>
    <w:basedOn w:val="Normalny"/>
    <w:rsid w:val="00575F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nhideWhenUsed/>
    <w:rsid w:val="00575FCF"/>
    <w:pPr>
      <w:spacing w:after="0" w:line="240" w:lineRule="auto"/>
    </w:pPr>
    <w:rPr>
      <w:szCs w:val="20"/>
    </w:rPr>
  </w:style>
  <w:style w:type="character" w:customStyle="1" w:styleId="TekstprzypisukocowegoZnak">
    <w:name w:val="Tekst przypisu końcowego Znak"/>
    <w:basedOn w:val="Domylnaczcionkaakapitu"/>
    <w:link w:val="Tekstprzypisukocowego"/>
    <w:rsid w:val="00575FCF"/>
    <w:rPr>
      <w:sz w:val="20"/>
      <w:szCs w:val="20"/>
    </w:rPr>
  </w:style>
  <w:style w:type="character" w:styleId="Odwoanieprzypisukocowego">
    <w:name w:val="endnote reference"/>
    <w:basedOn w:val="Domylnaczcionkaakapitu"/>
    <w:unhideWhenUsed/>
    <w:rsid w:val="00575FCF"/>
    <w:rPr>
      <w:vertAlign w:val="superscript"/>
    </w:rPr>
  </w:style>
  <w:style w:type="character" w:customStyle="1" w:styleId="Styl1">
    <w:name w:val="Styl1"/>
    <w:basedOn w:val="Domylnaczcionkaakapitu"/>
    <w:rsid w:val="00575FCF"/>
    <w:rPr>
      <w:rFonts w:ascii="Times New Roman" w:hAnsi="Times New Roman"/>
      <w:sz w:val="22"/>
    </w:rPr>
  </w:style>
  <w:style w:type="paragraph" w:styleId="Listapunktowana">
    <w:name w:val="List Bullet"/>
    <w:basedOn w:val="Normalny"/>
    <w:autoRedefine/>
    <w:rsid w:val="00575FCF"/>
    <w:pPr>
      <w:numPr>
        <w:numId w:val="4"/>
      </w:numPr>
      <w:spacing w:after="0" w:line="360" w:lineRule="auto"/>
    </w:pPr>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575FCF"/>
    <w:rPr>
      <w:b/>
      <w:bCs/>
    </w:rPr>
  </w:style>
  <w:style w:type="character" w:customStyle="1" w:styleId="apple-converted-space">
    <w:name w:val="apple-converted-space"/>
    <w:basedOn w:val="Domylnaczcionkaakapitu"/>
    <w:rsid w:val="00575FCF"/>
  </w:style>
  <w:style w:type="character" w:customStyle="1" w:styleId="h1">
    <w:name w:val="h1"/>
    <w:basedOn w:val="Domylnaczcionkaakapitu"/>
    <w:rsid w:val="00575FCF"/>
  </w:style>
  <w:style w:type="paragraph" w:customStyle="1" w:styleId="celp">
    <w:name w:val="cel_p"/>
    <w:basedOn w:val="Normalny"/>
    <w:rsid w:val="00575FC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nhideWhenUsed/>
    <w:rsid w:val="00575FCF"/>
    <w:rPr>
      <w:color w:val="800080"/>
      <w:u w:val="single"/>
    </w:rPr>
  </w:style>
  <w:style w:type="paragraph" w:customStyle="1" w:styleId="xl65">
    <w:name w:val="xl65"/>
    <w:basedOn w:val="Normalny"/>
    <w:rsid w:val="00575FC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575F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ial" w:eastAsia="Times New Roman" w:hAnsi="Arial" w:cs="Arial"/>
      <w:color w:val="FF0000"/>
      <w:sz w:val="24"/>
      <w:szCs w:val="24"/>
      <w:lang w:eastAsia="pl-PL"/>
    </w:rPr>
  </w:style>
  <w:style w:type="paragraph" w:customStyle="1" w:styleId="xl67">
    <w:name w:val="xl67"/>
    <w:basedOn w:val="Normalny"/>
    <w:rsid w:val="00575FC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68">
    <w:name w:val="xl68"/>
    <w:basedOn w:val="Normalny"/>
    <w:rsid w:val="00575FCF"/>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Arial" w:eastAsia="Times New Roman" w:hAnsi="Arial" w:cs="Arial"/>
      <w:color w:val="FF0000"/>
      <w:sz w:val="24"/>
      <w:szCs w:val="24"/>
      <w:lang w:eastAsia="pl-PL"/>
    </w:rPr>
  </w:style>
  <w:style w:type="paragraph" w:customStyle="1" w:styleId="xl69">
    <w:name w:val="xl69"/>
    <w:basedOn w:val="Normalny"/>
    <w:rsid w:val="00575FC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0">
    <w:name w:val="xl70"/>
    <w:basedOn w:val="Normalny"/>
    <w:rsid w:val="00575FCF"/>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egenda1">
    <w:name w:val="Legenda1"/>
    <w:basedOn w:val="Normalny"/>
    <w:next w:val="Normalny"/>
    <w:unhideWhenUsed/>
    <w:rsid w:val="00575FCF"/>
    <w:pPr>
      <w:spacing w:after="200" w:line="240" w:lineRule="auto"/>
    </w:pPr>
    <w:rPr>
      <w:b/>
      <w:bCs/>
      <w:color w:val="4F81BD"/>
      <w:sz w:val="18"/>
      <w:szCs w:val="18"/>
    </w:rPr>
  </w:style>
  <w:style w:type="paragraph" w:styleId="Tekstpodstawowy0">
    <w:name w:val="Body Text"/>
    <w:basedOn w:val="Normalny"/>
    <w:link w:val="TekstpodstawowyZnak"/>
    <w:rsid w:val="00575FCF"/>
    <w:pPr>
      <w:widowControl w:val="0"/>
      <w:autoSpaceDE w:val="0"/>
      <w:autoSpaceDN w:val="0"/>
      <w:adjustRightInd w:val="0"/>
      <w:spacing w:after="0" w:line="360" w:lineRule="auto"/>
      <w:jc w:val="both"/>
    </w:pPr>
    <w:rPr>
      <w:rFonts w:ascii="Arial" w:eastAsia="Times New Roman" w:hAnsi="Arial" w:cs="Arial"/>
      <w:sz w:val="24"/>
      <w:szCs w:val="24"/>
      <w:lang w:eastAsia="pl-PL"/>
    </w:rPr>
  </w:style>
  <w:style w:type="character" w:customStyle="1" w:styleId="TekstpodstawowyZnak">
    <w:name w:val="Tekst podstawowy Znak"/>
    <w:basedOn w:val="Domylnaczcionkaakapitu"/>
    <w:link w:val="Tekstpodstawowy0"/>
    <w:rsid w:val="00575FCF"/>
    <w:rPr>
      <w:rFonts w:ascii="Arial" w:eastAsia="Times New Roman" w:hAnsi="Arial" w:cs="Arial"/>
      <w:sz w:val="24"/>
      <w:szCs w:val="24"/>
      <w:lang w:eastAsia="pl-PL"/>
    </w:rPr>
  </w:style>
  <w:style w:type="paragraph" w:styleId="Spistreci4">
    <w:name w:val="toc 4"/>
    <w:basedOn w:val="Normalny"/>
    <w:next w:val="Normalny"/>
    <w:autoRedefine/>
    <w:uiPriority w:val="39"/>
    <w:unhideWhenUsed/>
    <w:rsid w:val="00575FCF"/>
    <w:pPr>
      <w:spacing w:after="0"/>
      <w:ind w:left="400"/>
    </w:pPr>
    <w:rPr>
      <w:rFonts w:asciiTheme="minorHAnsi" w:hAnsiTheme="minorHAnsi" w:cstheme="minorHAnsi"/>
      <w:szCs w:val="20"/>
    </w:rPr>
  </w:style>
  <w:style w:type="paragraph" w:styleId="Spistreci5">
    <w:name w:val="toc 5"/>
    <w:basedOn w:val="Normalny"/>
    <w:next w:val="Normalny"/>
    <w:autoRedefine/>
    <w:uiPriority w:val="39"/>
    <w:unhideWhenUsed/>
    <w:rsid w:val="00575FCF"/>
    <w:pPr>
      <w:spacing w:after="0"/>
      <w:ind w:left="600"/>
    </w:pPr>
    <w:rPr>
      <w:rFonts w:asciiTheme="minorHAnsi" w:hAnsiTheme="minorHAnsi" w:cstheme="minorHAnsi"/>
      <w:szCs w:val="20"/>
    </w:rPr>
  </w:style>
  <w:style w:type="paragraph" w:styleId="Spistreci6">
    <w:name w:val="toc 6"/>
    <w:basedOn w:val="Normalny"/>
    <w:next w:val="Normalny"/>
    <w:autoRedefine/>
    <w:uiPriority w:val="39"/>
    <w:unhideWhenUsed/>
    <w:rsid w:val="00575FCF"/>
    <w:pPr>
      <w:spacing w:after="0"/>
      <w:ind w:left="800"/>
    </w:pPr>
    <w:rPr>
      <w:rFonts w:asciiTheme="minorHAnsi" w:hAnsiTheme="minorHAnsi" w:cstheme="minorHAnsi"/>
      <w:szCs w:val="20"/>
    </w:rPr>
  </w:style>
  <w:style w:type="paragraph" w:styleId="Spistreci7">
    <w:name w:val="toc 7"/>
    <w:basedOn w:val="Normalny"/>
    <w:next w:val="Normalny"/>
    <w:autoRedefine/>
    <w:uiPriority w:val="39"/>
    <w:unhideWhenUsed/>
    <w:rsid w:val="00575FCF"/>
    <w:pPr>
      <w:spacing w:after="0"/>
      <w:ind w:left="1000"/>
    </w:pPr>
    <w:rPr>
      <w:rFonts w:asciiTheme="minorHAnsi" w:hAnsiTheme="minorHAnsi" w:cstheme="minorHAnsi"/>
      <w:szCs w:val="20"/>
    </w:rPr>
  </w:style>
  <w:style w:type="paragraph" w:styleId="Spistreci8">
    <w:name w:val="toc 8"/>
    <w:basedOn w:val="Normalny"/>
    <w:next w:val="Normalny"/>
    <w:autoRedefine/>
    <w:uiPriority w:val="39"/>
    <w:unhideWhenUsed/>
    <w:rsid w:val="00575FCF"/>
    <w:pPr>
      <w:spacing w:after="0"/>
      <w:ind w:left="1200"/>
    </w:pPr>
    <w:rPr>
      <w:rFonts w:asciiTheme="minorHAnsi" w:hAnsiTheme="minorHAnsi" w:cstheme="minorHAnsi"/>
      <w:szCs w:val="20"/>
    </w:rPr>
  </w:style>
  <w:style w:type="paragraph" w:styleId="Spistreci9">
    <w:name w:val="toc 9"/>
    <w:basedOn w:val="Normalny"/>
    <w:next w:val="Normalny"/>
    <w:autoRedefine/>
    <w:uiPriority w:val="39"/>
    <w:unhideWhenUsed/>
    <w:rsid w:val="00575FCF"/>
    <w:pPr>
      <w:spacing w:after="0"/>
      <w:ind w:left="1400"/>
    </w:pPr>
    <w:rPr>
      <w:rFonts w:asciiTheme="minorHAnsi" w:hAnsiTheme="minorHAnsi" w:cstheme="minorHAnsi"/>
      <w:szCs w:val="20"/>
    </w:rPr>
  </w:style>
  <w:style w:type="character" w:styleId="Odwoaniedokomentarza">
    <w:name w:val="annotation reference"/>
    <w:basedOn w:val="Domylnaczcionkaakapitu"/>
    <w:semiHidden/>
    <w:unhideWhenUsed/>
    <w:rsid w:val="00575FCF"/>
    <w:rPr>
      <w:sz w:val="16"/>
      <w:szCs w:val="16"/>
    </w:rPr>
  </w:style>
  <w:style w:type="paragraph" w:styleId="Tekstkomentarza">
    <w:name w:val="annotation text"/>
    <w:basedOn w:val="Normalny"/>
    <w:link w:val="TekstkomentarzaZnak"/>
    <w:semiHidden/>
    <w:unhideWhenUsed/>
    <w:rsid w:val="00575FCF"/>
    <w:pPr>
      <w:spacing w:after="200" w:line="240" w:lineRule="auto"/>
    </w:pPr>
    <w:rPr>
      <w:szCs w:val="20"/>
    </w:rPr>
  </w:style>
  <w:style w:type="character" w:customStyle="1" w:styleId="TekstkomentarzaZnak">
    <w:name w:val="Tekst komentarza Znak"/>
    <w:basedOn w:val="Domylnaczcionkaakapitu"/>
    <w:link w:val="Tekstkomentarza"/>
    <w:uiPriority w:val="99"/>
    <w:semiHidden/>
    <w:rsid w:val="00575FCF"/>
    <w:rPr>
      <w:sz w:val="20"/>
      <w:szCs w:val="20"/>
    </w:rPr>
  </w:style>
  <w:style w:type="paragraph" w:styleId="Tematkomentarza">
    <w:name w:val="annotation subject"/>
    <w:basedOn w:val="Tekstkomentarza"/>
    <w:next w:val="Tekstkomentarza"/>
    <w:link w:val="TematkomentarzaZnak"/>
    <w:semiHidden/>
    <w:unhideWhenUsed/>
    <w:rsid w:val="00575FCF"/>
    <w:rPr>
      <w:b/>
      <w:bCs/>
    </w:rPr>
  </w:style>
  <w:style w:type="character" w:customStyle="1" w:styleId="TematkomentarzaZnak">
    <w:name w:val="Temat komentarza Znak"/>
    <w:basedOn w:val="TekstkomentarzaZnak"/>
    <w:link w:val="Tematkomentarza"/>
    <w:uiPriority w:val="99"/>
    <w:semiHidden/>
    <w:rsid w:val="00575FCF"/>
    <w:rPr>
      <w:b/>
      <w:bCs/>
      <w:sz w:val="20"/>
      <w:szCs w:val="20"/>
    </w:rPr>
  </w:style>
  <w:style w:type="paragraph" w:customStyle="1" w:styleId="TextmitEinzug">
    <w:name w:val="Text mit Einzug"/>
    <w:rsid w:val="00575FCF"/>
    <w:pPr>
      <w:tabs>
        <w:tab w:val="right" w:pos="4820"/>
        <w:tab w:val="right" w:pos="5103"/>
        <w:tab w:val="right" w:pos="6237"/>
        <w:tab w:val="left" w:pos="6521"/>
      </w:tabs>
      <w:spacing w:after="0" w:line="240" w:lineRule="auto"/>
      <w:ind w:left="1418" w:right="1985"/>
      <w:jc w:val="both"/>
    </w:pPr>
    <w:rPr>
      <w:rFonts w:ascii="Arial" w:eastAsia="Times New Roman" w:hAnsi="Arial" w:cs="Times New Roman"/>
      <w:sz w:val="20"/>
      <w:szCs w:val="20"/>
      <w:lang w:val="de-DE" w:eastAsia="pl-PL"/>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ny tekst Znak,BulletC Znak,Obiekt Znak"/>
    <w:link w:val="Akapitzlist"/>
    <w:uiPriority w:val="34"/>
    <w:rsid w:val="00575FCF"/>
  </w:style>
  <w:style w:type="character" w:customStyle="1" w:styleId="KW-Lev-2Znak">
    <w:name w:val="_KW-Lev-2 Znak"/>
    <w:basedOn w:val="Domylnaczcionkaakapitu"/>
    <w:link w:val="KW-Lev-2"/>
    <w:rsid w:val="00F55D6D"/>
    <w:rPr>
      <w:rFonts w:ascii="Tahoma" w:eastAsia="CIDFont+F1" w:hAnsi="Tahoma" w:cs="Tahoma"/>
      <w:b/>
      <w:shd w:val="clear" w:color="auto" w:fill="D5DCE4" w:themeFill="text2" w:themeFillTint="33"/>
      <w:lang w:eastAsia="pl-PL"/>
    </w:rPr>
  </w:style>
  <w:style w:type="paragraph" w:customStyle="1" w:styleId="Akapitzlist1">
    <w:name w:val="Akapit z listą1"/>
    <w:basedOn w:val="Normalny"/>
    <w:uiPriority w:val="99"/>
    <w:rsid w:val="00575FCF"/>
    <w:pPr>
      <w:spacing w:after="0" w:line="360" w:lineRule="auto"/>
      <w:ind w:left="720"/>
      <w:contextualSpacing/>
      <w:jc w:val="both"/>
    </w:pPr>
    <w:rPr>
      <w:rFonts w:ascii="Verdana" w:eastAsia="Times New Roman" w:hAnsi="Verdana" w:cs="Times New Roman"/>
    </w:rPr>
  </w:style>
  <w:style w:type="paragraph" w:customStyle="1" w:styleId="Tekstpodstawowy32">
    <w:name w:val="Tekst podstawowy 32"/>
    <w:basedOn w:val="Normalny"/>
    <w:rsid w:val="00575FCF"/>
    <w:pPr>
      <w:spacing w:after="0" w:line="240" w:lineRule="auto"/>
      <w:jc w:val="both"/>
    </w:pPr>
    <w:rPr>
      <w:rFonts w:ascii="Verdana" w:eastAsia="Times New Roman" w:hAnsi="Verdana" w:cs="Times New Roman"/>
      <w:sz w:val="18"/>
      <w:szCs w:val="20"/>
      <w:lang w:eastAsia="pl-PL"/>
    </w:rPr>
  </w:style>
  <w:style w:type="paragraph" w:customStyle="1" w:styleId="Contr2">
    <w:name w:val="Contr2"/>
    <w:basedOn w:val="Nagwek2"/>
    <w:next w:val="Normalny"/>
    <w:rsid w:val="00575FCF"/>
    <w:pPr>
      <w:numPr>
        <w:ilvl w:val="1"/>
        <w:numId w:val="5"/>
      </w:numPr>
      <w:tabs>
        <w:tab w:val="clear" w:pos="2148"/>
      </w:tabs>
      <w:ind w:left="0" w:firstLine="0"/>
    </w:pPr>
  </w:style>
  <w:style w:type="paragraph" w:customStyle="1" w:styleId="Contr3">
    <w:name w:val="Contr3"/>
    <w:basedOn w:val="Contr2"/>
    <w:next w:val="Normalny"/>
    <w:rsid w:val="00575FCF"/>
    <w:pPr>
      <w:numPr>
        <w:ilvl w:val="2"/>
      </w:numPr>
      <w:tabs>
        <w:tab w:val="clear" w:pos="2868"/>
      </w:tabs>
      <w:ind w:left="0" w:firstLine="0"/>
    </w:pPr>
  </w:style>
  <w:style w:type="paragraph" w:styleId="Tekstpodstawowywcity">
    <w:name w:val="Body Text Indent"/>
    <w:basedOn w:val="Normalny"/>
    <w:link w:val="TekstpodstawowywcityZnak"/>
    <w:unhideWhenUsed/>
    <w:rsid w:val="00575FCF"/>
    <w:pPr>
      <w:spacing w:after="120" w:line="240" w:lineRule="auto"/>
      <w:ind w:left="283"/>
    </w:pPr>
  </w:style>
  <w:style w:type="character" w:customStyle="1" w:styleId="TekstpodstawowywcityZnak">
    <w:name w:val="Tekst podstawowy wcięty Znak"/>
    <w:basedOn w:val="Domylnaczcionkaakapitu"/>
    <w:link w:val="Tekstpodstawowywcity"/>
    <w:uiPriority w:val="99"/>
    <w:rsid w:val="00575FCF"/>
  </w:style>
  <w:style w:type="paragraph" w:styleId="Tekstpodstawowy2">
    <w:name w:val="Body Text 2"/>
    <w:basedOn w:val="Normalny"/>
    <w:link w:val="Tekstpodstawowy2Znak"/>
    <w:unhideWhenUsed/>
    <w:rsid w:val="00575FCF"/>
    <w:pPr>
      <w:spacing w:after="120" w:line="480" w:lineRule="auto"/>
    </w:pPr>
  </w:style>
  <w:style w:type="character" w:customStyle="1" w:styleId="Tekstpodstawowy2Znak">
    <w:name w:val="Tekst podstawowy 2 Znak"/>
    <w:basedOn w:val="Domylnaczcionkaakapitu"/>
    <w:link w:val="Tekstpodstawowy2"/>
    <w:rsid w:val="00575FCF"/>
  </w:style>
  <w:style w:type="paragraph" w:customStyle="1" w:styleId="n2">
    <w:name w:val="n2"/>
    <w:basedOn w:val="Tekstpodstawowy2"/>
    <w:rsid w:val="00575FCF"/>
    <w:pPr>
      <w:spacing w:after="0" w:line="240" w:lineRule="auto"/>
      <w:ind w:left="360" w:firstLine="774"/>
    </w:pPr>
    <w:rPr>
      <w:rFonts w:ascii="Times New Roman" w:eastAsia="Times New Roman" w:hAnsi="Times New Roman" w:cs="Times New Roman"/>
      <w:b/>
      <w:bCs/>
      <w:i/>
      <w:iCs/>
      <w:sz w:val="24"/>
      <w:szCs w:val="24"/>
      <w:lang w:eastAsia="pl-PL"/>
    </w:rPr>
  </w:style>
  <w:style w:type="character" w:customStyle="1" w:styleId="PunktowanieZnakZnak1">
    <w:name w:val="Punktowanie Znak Znak1"/>
    <w:basedOn w:val="Domylnaczcionkaakapitu"/>
    <w:link w:val="Punktowanie"/>
    <w:uiPriority w:val="99"/>
    <w:locked/>
    <w:rsid w:val="00575FCF"/>
    <w:rPr>
      <w:rFonts w:ascii="Arial" w:hAnsi="Arial" w:cs="Arial"/>
      <w:sz w:val="20"/>
    </w:rPr>
  </w:style>
  <w:style w:type="paragraph" w:customStyle="1" w:styleId="Punktowanie">
    <w:name w:val="Punktowanie"/>
    <w:basedOn w:val="Normalny"/>
    <w:link w:val="PunktowanieZnakZnak1"/>
    <w:uiPriority w:val="99"/>
    <w:rsid w:val="00575FCF"/>
    <w:pPr>
      <w:numPr>
        <w:numId w:val="6"/>
      </w:numPr>
      <w:autoSpaceDE w:val="0"/>
      <w:autoSpaceDN w:val="0"/>
      <w:spacing w:after="0" w:line="240" w:lineRule="auto"/>
      <w:jc w:val="both"/>
    </w:pPr>
    <w:rPr>
      <w:rFonts w:ascii="Arial" w:hAnsi="Arial" w:cs="Arial"/>
    </w:rPr>
  </w:style>
  <w:style w:type="character" w:styleId="Uwydatnienie">
    <w:name w:val="Emphasis"/>
    <w:basedOn w:val="Domylnaczcionkaakapitu"/>
    <w:rsid w:val="00575FCF"/>
    <w:rPr>
      <w:i/>
      <w:iCs/>
    </w:rPr>
  </w:style>
  <w:style w:type="paragraph" w:customStyle="1" w:styleId="Standard">
    <w:name w:val="Standard"/>
    <w:rsid w:val="00575FCF"/>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Obszartekstu">
    <w:name w:val="Obszar tekstu"/>
    <w:basedOn w:val="Standard"/>
    <w:rsid w:val="00575FCF"/>
  </w:style>
  <w:style w:type="paragraph" w:customStyle="1" w:styleId="Tytu1">
    <w:name w:val="Tytuł1"/>
    <w:basedOn w:val="Normalny"/>
    <w:next w:val="Normalny"/>
    <w:uiPriority w:val="10"/>
    <w:rsid w:val="00575FCF"/>
    <w:pPr>
      <w:numPr>
        <w:numId w:val="7"/>
      </w:numPr>
      <w:spacing w:after="300" w:line="240" w:lineRule="auto"/>
      <w:ind w:left="915"/>
      <w:contextualSpacing/>
    </w:pPr>
    <w:rPr>
      <w:rFonts w:ascii="Cambria" w:eastAsia="Times New Roman" w:hAnsi="Cambria" w:cs="Times New Roman"/>
      <w:spacing w:val="5"/>
      <w:kern w:val="28"/>
      <w:sz w:val="28"/>
      <w:szCs w:val="52"/>
    </w:rPr>
  </w:style>
  <w:style w:type="character" w:customStyle="1" w:styleId="TytuZnak">
    <w:name w:val="Tytuł Znak"/>
    <w:basedOn w:val="Domylnaczcionkaakapitu"/>
    <w:link w:val="Tytu"/>
    <w:rsid w:val="00575FCF"/>
    <w:rPr>
      <w:rFonts w:ascii="Cambria" w:eastAsia="Times New Roman" w:hAnsi="Cambria" w:cs="Times New Roman"/>
      <w:spacing w:val="5"/>
      <w:kern w:val="28"/>
      <w:sz w:val="28"/>
      <w:szCs w:val="52"/>
    </w:rPr>
  </w:style>
  <w:style w:type="table" w:customStyle="1" w:styleId="Tabela-Siatka1">
    <w:name w:val="Tabela - Siatka1"/>
    <w:basedOn w:val="Standardowy"/>
    <w:next w:val="Tabela-Siatka"/>
    <w:uiPriority w:val="59"/>
    <w:rsid w:val="00575FCF"/>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outer">
    <w:name w:val="body_outer"/>
    <w:basedOn w:val="Domylnaczcionkaakapitu"/>
    <w:rsid w:val="00575FCF"/>
  </w:style>
  <w:style w:type="paragraph" w:customStyle="1" w:styleId="Styl">
    <w:name w:val="Styl"/>
    <w:uiPriority w:val="99"/>
    <w:rsid w:val="00575FC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KWSpis-Lev-1">
    <w:name w:val="_KW_Spis-Lev-1"/>
    <w:basedOn w:val="Spistreci1"/>
    <w:rsid w:val="00575FCF"/>
    <w:pPr>
      <w:tabs>
        <w:tab w:val="left" w:pos="480"/>
        <w:tab w:val="right" w:leader="dot" w:pos="9062"/>
      </w:tabs>
      <w:spacing w:before="0"/>
      <w:ind w:left="539" w:hanging="539"/>
    </w:pPr>
    <w:rPr>
      <w:rFonts w:ascii="Verdana" w:eastAsia="Times New Roman" w:hAnsi="Verdana" w:cs="Times New Roman"/>
      <w:bCs w:val="0"/>
      <w:caps w:val="0"/>
      <w:noProof/>
      <w:lang w:eastAsia="pl-PL"/>
    </w:rPr>
  </w:style>
  <w:style w:type="character" w:customStyle="1" w:styleId="Nagwek2Znak1">
    <w:name w:val="Nagłówek 2 Znak1"/>
    <w:aliases w:val="ASAPHeading 2 Znak,Numbered - 2 Znak,h 3 Znak,ICL Znak,Heading 2a Znak,H2 Znak,PA Major Section Znak,l2 Znak,Headline 2 Znak,h2 Znak,2 Znak,headi Znak,heading2 Znak,h21 Znak,h22 Znak,21 Znak,kopregel 2 Znak,Titre m Znak"/>
    <w:basedOn w:val="Domylnaczcionkaakapitu"/>
    <w:semiHidden/>
    <w:rsid w:val="00575FCF"/>
    <w:rPr>
      <w:rFonts w:asciiTheme="majorHAnsi" w:eastAsiaTheme="majorEastAsia" w:hAnsiTheme="majorHAnsi" w:cstheme="majorBidi"/>
      <w:b/>
      <w:bCs/>
      <w:color w:val="5B9BD5" w:themeColor="accent1"/>
      <w:sz w:val="26"/>
      <w:szCs w:val="26"/>
    </w:rPr>
  </w:style>
  <w:style w:type="character" w:customStyle="1" w:styleId="Nagwek4Znak1">
    <w:name w:val="Nagłówek 4 Znak1"/>
    <w:basedOn w:val="Domylnaczcionkaakapitu"/>
    <w:uiPriority w:val="9"/>
    <w:semiHidden/>
    <w:rsid w:val="00575FCF"/>
    <w:rPr>
      <w:rFonts w:asciiTheme="majorHAnsi" w:eastAsiaTheme="majorEastAsia" w:hAnsiTheme="majorHAnsi" w:cstheme="majorBidi"/>
      <w:b/>
      <w:bCs/>
      <w:i/>
      <w:iCs/>
      <w:color w:val="5B9BD5" w:themeColor="accent1"/>
    </w:rPr>
  </w:style>
  <w:style w:type="character" w:customStyle="1" w:styleId="Nagwek5Znak1">
    <w:name w:val="Nagłówek 5 Znak1"/>
    <w:basedOn w:val="Domylnaczcionkaakapitu"/>
    <w:uiPriority w:val="9"/>
    <w:semiHidden/>
    <w:rsid w:val="00575FCF"/>
    <w:rPr>
      <w:rFonts w:asciiTheme="majorHAnsi" w:eastAsiaTheme="majorEastAsia" w:hAnsiTheme="majorHAnsi" w:cstheme="majorBidi"/>
      <w:color w:val="1F4D78" w:themeColor="accent1" w:themeShade="7F"/>
    </w:rPr>
  </w:style>
  <w:style w:type="character" w:customStyle="1" w:styleId="Nagwek6Znak1">
    <w:name w:val="Nagłówek 6 Znak1"/>
    <w:basedOn w:val="Domylnaczcionkaakapitu"/>
    <w:uiPriority w:val="9"/>
    <w:semiHidden/>
    <w:rsid w:val="00575FCF"/>
    <w:rPr>
      <w:rFonts w:asciiTheme="majorHAnsi" w:eastAsiaTheme="majorEastAsia" w:hAnsiTheme="majorHAnsi" w:cstheme="majorBidi"/>
      <w:i/>
      <w:iCs/>
      <w:color w:val="1F4D78" w:themeColor="accent1" w:themeShade="7F"/>
    </w:rPr>
  </w:style>
  <w:style w:type="character" w:customStyle="1" w:styleId="Nagwek7Znak1">
    <w:name w:val="Nagłówek 7 Znak1"/>
    <w:basedOn w:val="Domylnaczcionkaakapitu"/>
    <w:uiPriority w:val="9"/>
    <w:semiHidden/>
    <w:rsid w:val="00575FCF"/>
    <w:rPr>
      <w:rFonts w:asciiTheme="majorHAnsi" w:eastAsiaTheme="majorEastAsia" w:hAnsiTheme="majorHAnsi" w:cstheme="majorBidi"/>
      <w:i/>
      <w:iCs/>
      <w:color w:val="404040" w:themeColor="text1" w:themeTint="BF"/>
    </w:rPr>
  </w:style>
  <w:style w:type="character" w:customStyle="1" w:styleId="Nagwek8Znak1">
    <w:name w:val="Nagłówek 8 Znak1"/>
    <w:basedOn w:val="Domylnaczcionkaakapitu"/>
    <w:uiPriority w:val="9"/>
    <w:semiHidden/>
    <w:rsid w:val="00575FCF"/>
    <w:rPr>
      <w:rFonts w:asciiTheme="majorHAnsi" w:eastAsiaTheme="majorEastAsia" w:hAnsiTheme="majorHAnsi" w:cstheme="majorBidi"/>
      <w:color w:val="404040" w:themeColor="text1" w:themeTint="BF"/>
      <w:sz w:val="20"/>
      <w:szCs w:val="20"/>
    </w:rPr>
  </w:style>
  <w:style w:type="character" w:customStyle="1" w:styleId="Nagwek9Znak1">
    <w:name w:val="Nagłówek 9 Znak1"/>
    <w:basedOn w:val="Domylnaczcionkaakapitu"/>
    <w:uiPriority w:val="9"/>
    <w:semiHidden/>
    <w:rsid w:val="00575FCF"/>
    <w:rPr>
      <w:rFonts w:asciiTheme="majorHAnsi" w:eastAsiaTheme="majorEastAsia" w:hAnsiTheme="majorHAnsi" w:cstheme="majorBidi"/>
      <w:i/>
      <w:iCs/>
      <w:color w:val="404040" w:themeColor="text1" w:themeTint="BF"/>
      <w:sz w:val="20"/>
      <w:szCs w:val="20"/>
    </w:rPr>
  </w:style>
  <w:style w:type="character" w:styleId="Hipercze">
    <w:name w:val="Hyperlink"/>
    <w:basedOn w:val="Domylnaczcionkaakapitu"/>
    <w:uiPriority w:val="99"/>
    <w:unhideWhenUsed/>
    <w:rsid w:val="00575FCF"/>
    <w:rPr>
      <w:color w:val="0563C1" w:themeColor="hyperlink"/>
      <w:u w:val="single"/>
    </w:rPr>
  </w:style>
  <w:style w:type="paragraph" w:styleId="Bezodstpw">
    <w:name w:val="No Spacing"/>
    <w:uiPriority w:val="1"/>
    <w:rsid w:val="00575FCF"/>
    <w:pPr>
      <w:spacing w:after="0" w:line="240" w:lineRule="auto"/>
    </w:pPr>
  </w:style>
  <w:style w:type="paragraph" w:styleId="Tytu">
    <w:name w:val="Title"/>
    <w:basedOn w:val="Normalny"/>
    <w:next w:val="Normalny"/>
    <w:link w:val="TytuZnak"/>
    <w:rsid w:val="00575FCF"/>
    <w:pPr>
      <w:pBdr>
        <w:bottom w:val="single" w:sz="8" w:space="4" w:color="5B9BD5" w:themeColor="accent1"/>
      </w:pBdr>
      <w:spacing w:after="300" w:line="240" w:lineRule="auto"/>
      <w:contextualSpacing/>
    </w:pPr>
    <w:rPr>
      <w:rFonts w:ascii="Cambria" w:eastAsia="Times New Roman" w:hAnsi="Cambria" w:cs="Times New Roman"/>
      <w:spacing w:val="5"/>
      <w:kern w:val="28"/>
      <w:sz w:val="28"/>
      <w:szCs w:val="52"/>
    </w:rPr>
  </w:style>
  <w:style w:type="character" w:customStyle="1" w:styleId="TytuZnak1">
    <w:name w:val="Tytuł Znak1"/>
    <w:basedOn w:val="Domylnaczcionkaakapitu"/>
    <w:uiPriority w:val="10"/>
    <w:rsid w:val="00575FCF"/>
    <w:rPr>
      <w:rFonts w:asciiTheme="majorHAnsi" w:eastAsiaTheme="majorEastAsia" w:hAnsiTheme="majorHAnsi" w:cstheme="majorBidi"/>
      <w:color w:val="323E4F" w:themeColor="text2" w:themeShade="BF"/>
      <w:spacing w:val="5"/>
      <w:kern w:val="28"/>
      <w:sz w:val="52"/>
      <w:szCs w:val="52"/>
    </w:rPr>
  </w:style>
  <w:style w:type="paragraph" w:customStyle="1" w:styleId="Tabela">
    <w:name w:val="Tabela"/>
    <w:basedOn w:val="Normalny"/>
    <w:rsid w:val="008C2C19"/>
    <w:pPr>
      <w:numPr>
        <w:numId w:val="10"/>
      </w:numPr>
      <w:autoSpaceDE w:val="0"/>
      <w:autoSpaceDN w:val="0"/>
      <w:adjustRightInd w:val="0"/>
      <w:spacing w:after="0" w:line="240" w:lineRule="auto"/>
      <w:jc w:val="both"/>
    </w:pPr>
    <w:rPr>
      <w:rFonts w:eastAsia="CIDFont+F1" w:cs="Tahoma"/>
      <w:color w:val="000000"/>
      <w:szCs w:val="20"/>
    </w:rPr>
  </w:style>
  <w:style w:type="paragraph" w:customStyle="1" w:styleId="Blockquote">
    <w:name w:val="Blockquote"/>
    <w:basedOn w:val="Normalny"/>
    <w:rsid w:val="007C583E"/>
    <w:pPr>
      <w:widowControl w:val="0"/>
      <w:spacing w:before="100" w:after="100" w:line="240" w:lineRule="auto"/>
      <w:ind w:left="360" w:right="360"/>
    </w:pPr>
    <w:rPr>
      <w:rFonts w:ascii="Verdana" w:eastAsia="Times New Roman" w:hAnsi="Verdana" w:cs="Times New Roman"/>
      <w:snapToGrid w:val="0"/>
      <w:sz w:val="18"/>
      <w:szCs w:val="20"/>
      <w:lang w:val="en-US" w:eastAsia="pl-PL"/>
    </w:rPr>
  </w:style>
  <w:style w:type="paragraph" w:customStyle="1" w:styleId="Akapitzlist2">
    <w:name w:val="Akapit z listą2"/>
    <w:basedOn w:val="Normalny"/>
    <w:rsid w:val="0005489A"/>
    <w:pPr>
      <w:spacing w:after="200" w:line="276" w:lineRule="auto"/>
      <w:ind w:left="720"/>
      <w:contextualSpacing/>
    </w:pPr>
    <w:rPr>
      <w:rFonts w:ascii="Calibri" w:eastAsia="Times New Roman" w:hAnsi="Calibri" w:cs="Times New Roman"/>
      <w:sz w:val="22"/>
    </w:rPr>
  </w:style>
  <w:style w:type="character" w:customStyle="1" w:styleId="Teksttreci2">
    <w:name w:val="Tekst treści (2)_"/>
    <w:basedOn w:val="Domylnaczcionkaakapitu"/>
    <w:link w:val="Teksttreci20"/>
    <w:rsid w:val="006D2F7E"/>
    <w:rPr>
      <w:rFonts w:ascii="Times New Roman" w:eastAsia="Times New Roman" w:hAnsi="Times New Roman" w:cs="Times New Roman"/>
      <w:shd w:val="clear" w:color="auto" w:fill="FFFFFF"/>
    </w:rPr>
  </w:style>
  <w:style w:type="character" w:customStyle="1" w:styleId="Podpisobrazu">
    <w:name w:val="Podpis obrazu_"/>
    <w:basedOn w:val="Domylnaczcionkaakapitu"/>
    <w:link w:val="Podpisobrazu0"/>
    <w:rsid w:val="006D2F7E"/>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6D2F7E"/>
    <w:pPr>
      <w:widowControl w:val="0"/>
      <w:shd w:val="clear" w:color="auto" w:fill="FFFFFF"/>
      <w:spacing w:before="180" w:after="0" w:line="0" w:lineRule="atLeast"/>
      <w:ind w:hanging="380"/>
      <w:jc w:val="center"/>
    </w:pPr>
    <w:rPr>
      <w:rFonts w:ascii="Times New Roman" w:eastAsia="Times New Roman" w:hAnsi="Times New Roman" w:cs="Times New Roman"/>
      <w:sz w:val="22"/>
    </w:rPr>
  </w:style>
  <w:style w:type="paragraph" w:customStyle="1" w:styleId="Podpisobrazu0">
    <w:name w:val="Podpis obrazu"/>
    <w:basedOn w:val="Normalny"/>
    <w:link w:val="Podpisobrazu"/>
    <w:rsid w:val="006D2F7E"/>
    <w:pPr>
      <w:widowControl w:val="0"/>
      <w:shd w:val="clear" w:color="auto" w:fill="FFFFFF"/>
      <w:spacing w:after="0" w:line="0" w:lineRule="atLeast"/>
    </w:pPr>
    <w:rPr>
      <w:rFonts w:ascii="Times New Roman" w:eastAsia="Times New Roman" w:hAnsi="Times New Roman" w:cs="Times New Roman"/>
      <w:sz w:val="22"/>
    </w:rPr>
  </w:style>
  <w:style w:type="character" w:customStyle="1" w:styleId="Teksttreci285pt">
    <w:name w:val="Tekst treści (2) + 8;5 pt"/>
    <w:basedOn w:val="Teksttreci2"/>
    <w:rsid w:val="006D2F7E"/>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Teksttreci5">
    <w:name w:val="Tekst treści (5)_"/>
    <w:basedOn w:val="Domylnaczcionkaakapitu"/>
    <w:link w:val="Teksttreci50"/>
    <w:rsid w:val="006D2F7E"/>
    <w:rPr>
      <w:rFonts w:ascii="Times New Roman" w:eastAsia="Times New Roman" w:hAnsi="Times New Roman" w:cs="Times New Roman"/>
      <w:b/>
      <w:bCs/>
      <w:shd w:val="clear" w:color="auto" w:fill="FFFFFF"/>
    </w:rPr>
  </w:style>
  <w:style w:type="paragraph" w:customStyle="1" w:styleId="Teksttreci50">
    <w:name w:val="Tekst treści (5)"/>
    <w:basedOn w:val="Normalny"/>
    <w:link w:val="Teksttreci5"/>
    <w:rsid w:val="006D2F7E"/>
    <w:pPr>
      <w:widowControl w:val="0"/>
      <w:shd w:val="clear" w:color="auto" w:fill="FFFFFF"/>
      <w:spacing w:before="240" w:after="0" w:line="274" w:lineRule="exact"/>
      <w:ind w:hanging="220"/>
      <w:jc w:val="both"/>
    </w:pPr>
    <w:rPr>
      <w:rFonts w:ascii="Times New Roman" w:eastAsia="Times New Roman" w:hAnsi="Times New Roman" w:cs="Times New Roman"/>
      <w:b/>
      <w:bCs/>
      <w:sz w:val="22"/>
    </w:rPr>
  </w:style>
  <w:style w:type="character" w:customStyle="1" w:styleId="Teksttreci3">
    <w:name w:val="Tekst treści (3)_"/>
    <w:basedOn w:val="Domylnaczcionkaakapitu"/>
    <w:link w:val="Teksttreci30"/>
    <w:rsid w:val="006D2F7E"/>
    <w:rPr>
      <w:rFonts w:ascii="Arial" w:eastAsia="Arial" w:hAnsi="Arial" w:cs="Arial"/>
      <w:shd w:val="clear" w:color="auto" w:fill="FFFFFF"/>
    </w:rPr>
  </w:style>
  <w:style w:type="character" w:customStyle="1" w:styleId="Teksttreci3Odstpy0pt">
    <w:name w:val="Tekst treści (3) + Odstępy 0 pt"/>
    <w:basedOn w:val="Teksttreci3"/>
    <w:rsid w:val="006D2F7E"/>
    <w:rPr>
      <w:rFonts w:ascii="Arial" w:eastAsia="Arial" w:hAnsi="Arial" w:cs="Arial"/>
      <w:color w:val="000000"/>
      <w:spacing w:val="-10"/>
      <w:w w:val="100"/>
      <w:position w:val="0"/>
      <w:sz w:val="24"/>
      <w:szCs w:val="24"/>
      <w:shd w:val="clear" w:color="auto" w:fill="FFFFFF"/>
      <w:lang w:val="pl-PL" w:eastAsia="pl-PL" w:bidi="pl-PL"/>
    </w:rPr>
  </w:style>
  <w:style w:type="paragraph" w:customStyle="1" w:styleId="Teksttreci30">
    <w:name w:val="Tekst treści (3)"/>
    <w:basedOn w:val="Normalny"/>
    <w:link w:val="Teksttreci3"/>
    <w:rsid w:val="006D2F7E"/>
    <w:pPr>
      <w:widowControl w:val="0"/>
      <w:shd w:val="clear" w:color="auto" w:fill="FFFFFF"/>
      <w:spacing w:after="180" w:line="302" w:lineRule="exact"/>
      <w:jc w:val="both"/>
    </w:pPr>
    <w:rPr>
      <w:rFonts w:ascii="Arial" w:eastAsia="Arial" w:hAnsi="Arial" w:cs="Arial"/>
      <w:sz w:val="22"/>
    </w:rPr>
  </w:style>
  <w:style w:type="character" w:customStyle="1" w:styleId="Teksttreci275pt">
    <w:name w:val="Tekst treści (2) + 7;5 pt"/>
    <w:basedOn w:val="Teksttreci2"/>
    <w:rsid w:val="006D2F7E"/>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pl-PL" w:eastAsia="pl-PL" w:bidi="pl-PL"/>
    </w:rPr>
  </w:style>
  <w:style w:type="paragraph" w:customStyle="1" w:styleId="KW-Lev-3Znak">
    <w:name w:val="_KW-Lev-3 Znak"/>
    <w:basedOn w:val="Normalny"/>
    <w:rsid w:val="00B20FBB"/>
    <w:pPr>
      <w:tabs>
        <w:tab w:val="num" w:pos="720"/>
      </w:tabs>
      <w:spacing w:before="120" w:after="120" w:line="240" w:lineRule="auto"/>
      <w:ind w:left="504" w:hanging="504"/>
      <w:jc w:val="both"/>
    </w:pPr>
    <w:rPr>
      <w:rFonts w:ascii="Verdana" w:eastAsia="Times New Roman" w:hAnsi="Verdana" w:cs="Times New Roman"/>
      <w:b/>
      <w:color w:val="008000"/>
      <w:szCs w:val="24"/>
      <w:lang w:eastAsia="pl-PL"/>
    </w:rPr>
  </w:style>
  <w:style w:type="paragraph" w:customStyle="1" w:styleId="KW-Lev-4Znak">
    <w:name w:val="_KW-Lev-4 Znak"/>
    <w:basedOn w:val="Normalny"/>
    <w:rsid w:val="00B20FBB"/>
    <w:pPr>
      <w:tabs>
        <w:tab w:val="left" w:pos="1080"/>
        <w:tab w:val="num" w:pos="2706"/>
      </w:tabs>
      <w:spacing w:before="120" w:after="120" w:line="240" w:lineRule="auto"/>
      <w:ind w:left="2154" w:hanging="1077"/>
      <w:jc w:val="both"/>
    </w:pPr>
    <w:rPr>
      <w:rFonts w:ascii="Verdana" w:eastAsia="Times New Roman" w:hAnsi="Verdana" w:cs="Times New Roman"/>
      <w:color w:val="800080"/>
      <w:sz w:val="18"/>
      <w:szCs w:val="18"/>
      <w:lang w:eastAsia="pl-PL"/>
    </w:rPr>
  </w:style>
  <w:style w:type="character" w:customStyle="1" w:styleId="black1">
    <w:name w:val="black1"/>
    <w:rsid w:val="000F3F2A"/>
    <w:rPr>
      <w:color w:val="000000"/>
      <w:sz w:val="17"/>
      <w:szCs w:val="17"/>
    </w:rPr>
  </w:style>
  <w:style w:type="character" w:customStyle="1" w:styleId="wyliczenieZnakZnak">
    <w:name w:val="wyliczenie Znak Znak"/>
    <w:link w:val="wyliczenie"/>
    <w:locked/>
    <w:rsid w:val="000F3F2A"/>
    <w:rPr>
      <w:rFonts w:ascii="Arial" w:eastAsia="Times New Roman" w:hAnsi="Arial" w:cs="Arial"/>
      <w:color w:val="000000"/>
    </w:rPr>
  </w:style>
  <w:style w:type="paragraph" w:customStyle="1" w:styleId="wyliczenie">
    <w:name w:val="wyliczenie"/>
    <w:basedOn w:val="Normalny"/>
    <w:link w:val="wyliczenieZnakZnak"/>
    <w:autoRedefine/>
    <w:rsid w:val="000F3F2A"/>
    <w:pPr>
      <w:snapToGrid w:val="0"/>
      <w:spacing w:after="0" w:line="360" w:lineRule="auto"/>
      <w:jc w:val="both"/>
    </w:pPr>
    <w:rPr>
      <w:rFonts w:ascii="Arial" w:eastAsia="Times New Roman" w:hAnsi="Arial" w:cs="Arial"/>
      <w:color w:val="000000"/>
      <w:sz w:val="22"/>
    </w:rPr>
  </w:style>
  <w:style w:type="paragraph" w:customStyle="1" w:styleId="Akapitzlist3">
    <w:name w:val="Akapit z listą3"/>
    <w:basedOn w:val="Normalny"/>
    <w:rsid w:val="002A2D04"/>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customStyle="1" w:styleId="NormalnyWeb1">
    <w:name w:val="Normalny (Web)1"/>
    <w:basedOn w:val="Normalny"/>
    <w:uiPriority w:val="99"/>
    <w:rsid w:val="002A2D04"/>
    <w:pPr>
      <w:widowControl w:val="0"/>
      <w:suppressAutoHyphens/>
      <w:spacing w:before="100" w:after="100" w:line="100" w:lineRule="atLeast"/>
    </w:pPr>
    <w:rPr>
      <w:rFonts w:ascii="Times New Roman" w:eastAsia="SimSun" w:hAnsi="Times New Roman" w:cs="Times New Roman"/>
      <w:kern w:val="1"/>
      <w:sz w:val="24"/>
      <w:szCs w:val="24"/>
      <w:lang w:val="en-US" w:eastAsia="hi-IN" w:bidi="hi-IN"/>
    </w:rPr>
  </w:style>
  <w:style w:type="paragraph" w:customStyle="1" w:styleId="Zalacznik">
    <w:name w:val="Zalacznik"/>
    <w:basedOn w:val="Normalny"/>
    <w:link w:val="ZalacznikZnak"/>
    <w:rsid w:val="00B847B3"/>
    <w:pPr>
      <w:numPr>
        <w:numId w:val="21"/>
      </w:numPr>
      <w:tabs>
        <w:tab w:val="left" w:pos="284"/>
      </w:tabs>
      <w:suppressAutoHyphens/>
      <w:spacing w:after="0" w:line="276" w:lineRule="auto"/>
      <w:jc w:val="both"/>
    </w:pPr>
    <w:rPr>
      <w:rFonts w:ascii="Arial" w:hAnsi="Arial" w:cs="Arial"/>
    </w:rPr>
  </w:style>
  <w:style w:type="character" w:customStyle="1" w:styleId="ZalacznikZnak">
    <w:name w:val="Zalacznik Znak"/>
    <w:basedOn w:val="Domylnaczcionkaakapitu"/>
    <w:link w:val="Zalacznik"/>
    <w:rsid w:val="00B847B3"/>
    <w:rPr>
      <w:rFonts w:ascii="Arial" w:hAnsi="Arial" w:cs="Arial"/>
      <w:sz w:val="20"/>
    </w:rPr>
  </w:style>
  <w:style w:type="character" w:customStyle="1" w:styleId="needref">
    <w:name w:val="need_ref"/>
    <w:rsid w:val="00C23342"/>
  </w:style>
  <w:style w:type="paragraph" w:styleId="Wcicienormalne">
    <w:name w:val="Normal Indent"/>
    <w:basedOn w:val="Normalny"/>
    <w:rsid w:val="00CF52F5"/>
    <w:pPr>
      <w:tabs>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240" w:line="240" w:lineRule="auto"/>
      <w:ind w:left="1008"/>
      <w:jc w:val="both"/>
    </w:pPr>
    <w:rPr>
      <w:rFonts w:ascii="Times New Roman" w:eastAsia="Times New Roman" w:hAnsi="Times New Roman" w:cs="Times New Roman"/>
      <w:sz w:val="22"/>
      <w:szCs w:val="20"/>
      <w:lang w:val="en-GB" w:eastAsia="pl-PL"/>
    </w:rPr>
  </w:style>
  <w:style w:type="character" w:customStyle="1" w:styleId="WW-Absatz-Standardschriftart">
    <w:name w:val="WW-Absatz-Standardschriftart"/>
    <w:rsid w:val="009E0AFC"/>
  </w:style>
  <w:style w:type="character" w:customStyle="1" w:styleId="WW-Absatz-Standardschriftart1">
    <w:name w:val="WW-Absatz-Standardschriftart1"/>
    <w:rsid w:val="009E0AFC"/>
  </w:style>
  <w:style w:type="character" w:customStyle="1" w:styleId="WW-Absatz-Standardschriftart11">
    <w:name w:val="WW-Absatz-Standardschriftart11"/>
    <w:rsid w:val="009E0AFC"/>
  </w:style>
  <w:style w:type="character" w:customStyle="1" w:styleId="WW-Absatz-Standardschriftart111">
    <w:name w:val="WW-Absatz-Standardschriftart111"/>
    <w:rsid w:val="009E0AFC"/>
  </w:style>
  <w:style w:type="character" w:customStyle="1" w:styleId="WW-Absatz-Standardschriftart1111">
    <w:name w:val="WW-Absatz-Standardschriftart1111"/>
    <w:rsid w:val="009E0AFC"/>
  </w:style>
  <w:style w:type="character" w:customStyle="1" w:styleId="WW-Absatz-Standardschriftart11111">
    <w:name w:val="WW-Absatz-Standardschriftart11111"/>
    <w:rsid w:val="009E0AFC"/>
  </w:style>
  <w:style w:type="character" w:customStyle="1" w:styleId="WW-Absatz-Standardschriftart111111">
    <w:name w:val="WW-Absatz-Standardschriftart111111"/>
    <w:rsid w:val="009E0AFC"/>
  </w:style>
  <w:style w:type="character" w:customStyle="1" w:styleId="WW-Absatz-Standardschriftart1111111">
    <w:name w:val="WW-Absatz-Standardschriftart1111111"/>
    <w:rsid w:val="009E0AFC"/>
  </w:style>
  <w:style w:type="character" w:customStyle="1" w:styleId="WW-Absatz-Standardschriftart11111111">
    <w:name w:val="WW-Absatz-Standardschriftart11111111"/>
    <w:rsid w:val="009E0AFC"/>
  </w:style>
  <w:style w:type="character" w:customStyle="1" w:styleId="WW-Absatz-Standardschriftart111111111">
    <w:name w:val="WW-Absatz-Standardschriftart111111111"/>
    <w:rsid w:val="009E0AFC"/>
  </w:style>
  <w:style w:type="character" w:customStyle="1" w:styleId="WW-Absatz-Standardschriftart1111111111">
    <w:name w:val="WW-Absatz-Standardschriftart1111111111"/>
    <w:rsid w:val="009E0AFC"/>
  </w:style>
  <w:style w:type="character" w:customStyle="1" w:styleId="Symbolwypunktowania">
    <w:name w:val="Symbol wypunktowania"/>
    <w:rsid w:val="009E0AFC"/>
    <w:rPr>
      <w:rFonts w:ascii="StarSymbol" w:eastAsia="StarSymbol" w:hAnsi="StarSymbol"/>
      <w:sz w:val="18"/>
    </w:rPr>
  </w:style>
  <w:style w:type="character" w:customStyle="1" w:styleId="WW-Symbolwypunktowania">
    <w:name w:val="WW-Symbol wypunktowania"/>
    <w:rsid w:val="009E0AFC"/>
    <w:rPr>
      <w:rFonts w:ascii="StarSymbol" w:eastAsia="StarSymbol" w:hAnsi="StarSymbol"/>
      <w:sz w:val="18"/>
    </w:rPr>
  </w:style>
  <w:style w:type="character" w:customStyle="1" w:styleId="WW-Symbolwypunktowania1">
    <w:name w:val="WW-Symbol wypunktowania1"/>
    <w:rsid w:val="009E0AFC"/>
    <w:rPr>
      <w:rFonts w:ascii="StarSymbol" w:eastAsia="StarSymbol" w:hAnsi="StarSymbol"/>
      <w:sz w:val="18"/>
    </w:rPr>
  </w:style>
  <w:style w:type="character" w:customStyle="1" w:styleId="WW-Symbolwypunktowania11">
    <w:name w:val="WW-Symbol wypunktowania11"/>
    <w:rsid w:val="009E0AFC"/>
    <w:rPr>
      <w:rFonts w:ascii="StarSymbol" w:eastAsia="StarSymbol" w:hAnsi="StarSymbol"/>
      <w:sz w:val="18"/>
    </w:rPr>
  </w:style>
  <w:style w:type="character" w:customStyle="1" w:styleId="WW-Symbolwypunktowania111">
    <w:name w:val="WW-Symbol wypunktowania111"/>
    <w:rsid w:val="009E0AFC"/>
    <w:rPr>
      <w:rFonts w:ascii="StarSymbol" w:eastAsia="StarSymbol" w:hAnsi="StarSymbol"/>
      <w:sz w:val="18"/>
    </w:rPr>
  </w:style>
  <w:style w:type="character" w:customStyle="1" w:styleId="WW-Symbolwypunktowania1111">
    <w:name w:val="WW-Symbol wypunktowania1111"/>
    <w:rsid w:val="009E0AFC"/>
    <w:rPr>
      <w:rFonts w:ascii="StarSymbol" w:eastAsia="StarSymbol" w:hAnsi="StarSymbol"/>
      <w:sz w:val="18"/>
    </w:rPr>
  </w:style>
  <w:style w:type="character" w:customStyle="1" w:styleId="WW-Symbolwypunktowania11111">
    <w:name w:val="WW-Symbol wypunktowania11111"/>
    <w:rsid w:val="009E0AFC"/>
    <w:rPr>
      <w:rFonts w:ascii="StarSymbol" w:eastAsia="StarSymbol" w:hAnsi="StarSymbol"/>
      <w:sz w:val="18"/>
    </w:rPr>
  </w:style>
  <w:style w:type="character" w:customStyle="1" w:styleId="WW-Symbolwypunktowania111111">
    <w:name w:val="WW-Symbol wypunktowania111111"/>
    <w:rsid w:val="009E0AFC"/>
    <w:rPr>
      <w:rFonts w:ascii="StarSymbol" w:eastAsia="StarSymbol" w:hAnsi="StarSymbol"/>
      <w:sz w:val="18"/>
    </w:rPr>
  </w:style>
  <w:style w:type="character" w:customStyle="1" w:styleId="WW-Symbolwypunktowania1111111">
    <w:name w:val="WW-Symbol wypunktowania1111111"/>
    <w:rsid w:val="009E0AFC"/>
    <w:rPr>
      <w:rFonts w:ascii="StarSymbol" w:eastAsia="StarSymbol" w:hAnsi="StarSymbol"/>
      <w:sz w:val="18"/>
    </w:rPr>
  </w:style>
  <w:style w:type="character" w:customStyle="1" w:styleId="WW-Symbolwypunktowania11111111">
    <w:name w:val="WW-Symbol wypunktowania11111111"/>
    <w:rsid w:val="009E0AFC"/>
    <w:rPr>
      <w:rFonts w:ascii="StarSymbol" w:eastAsia="StarSymbol" w:hAnsi="StarSymbol"/>
      <w:sz w:val="18"/>
    </w:rPr>
  </w:style>
  <w:style w:type="character" w:customStyle="1" w:styleId="WW-Symbolwypunktowania111111111">
    <w:name w:val="WW-Symbol wypunktowania111111111"/>
    <w:rsid w:val="009E0AFC"/>
    <w:rPr>
      <w:rFonts w:ascii="StarSymbol" w:eastAsia="StarSymbol" w:hAnsi="StarSymbol"/>
      <w:sz w:val="18"/>
    </w:rPr>
  </w:style>
  <w:style w:type="character" w:customStyle="1" w:styleId="WW8Num1z0">
    <w:name w:val="WW8Num1z0"/>
    <w:rsid w:val="009E0AFC"/>
    <w:rPr>
      <w:rFonts w:ascii="StarSymbol" w:eastAsia="StarSymbol" w:hAnsi="StarSymbol"/>
      <w:sz w:val="18"/>
    </w:rPr>
  </w:style>
  <w:style w:type="character" w:customStyle="1" w:styleId="WW8Num2z0">
    <w:name w:val="WW8Num2z0"/>
    <w:rsid w:val="009E0AFC"/>
    <w:rPr>
      <w:rFonts w:ascii="StarSymbol" w:eastAsia="StarSymbol" w:hAnsi="StarSymbol"/>
      <w:sz w:val="18"/>
    </w:rPr>
  </w:style>
  <w:style w:type="character" w:customStyle="1" w:styleId="WW-WW8Num1z0">
    <w:name w:val="WW-WW8Num1z0"/>
    <w:rsid w:val="009E0AFC"/>
    <w:rPr>
      <w:rFonts w:ascii="StarSymbol" w:eastAsia="StarSymbol" w:hAnsi="StarSymbol"/>
      <w:sz w:val="18"/>
    </w:rPr>
  </w:style>
  <w:style w:type="character" w:customStyle="1" w:styleId="WW-WW8Num1z01">
    <w:name w:val="WW-WW8Num1z01"/>
    <w:rsid w:val="009E0AFC"/>
    <w:rPr>
      <w:rFonts w:ascii="StarSymbol" w:eastAsia="StarSymbol" w:hAnsi="StarSymbol"/>
      <w:sz w:val="18"/>
    </w:rPr>
  </w:style>
  <w:style w:type="character" w:customStyle="1" w:styleId="WW-WW8Num1z02">
    <w:name w:val="WW-WW8Num1z02"/>
    <w:rsid w:val="009E0AFC"/>
    <w:rPr>
      <w:rFonts w:ascii="StarSymbol" w:eastAsia="StarSymbol" w:hAnsi="StarSymbol"/>
      <w:sz w:val="18"/>
    </w:rPr>
  </w:style>
  <w:style w:type="character" w:customStyle="1" w:styleId="WW-WW8Num1z03">
    <w:name w:val="WW-WW8Num1z03"/>
    <w:rsid w:val="009E0AFC"/>
    <w:rPr>
      <w:rFonts w:ascii="StarSymbol" w:eastAsia="StarSymbol" w:hAnsi="StarSymbol"/>
      <w:sz w:val="18"/>
    </w:rPr>
  </w:style>
  <w:style w:type="character" w:customStyle="1" w:styleId="WW-WW8Num2z0">
    <w:name w:val="WW-WW8Num2z0"/>
    <w:rsid w:val="009E0AFC"/>
    <w:rPr>
      <w:rFonts w:ascii="StarSymbol" w:eastAsia="StarSymbol" w:hAnsi="StarSymbol"/>
      <w:sz w:val="18"/>
    </w:rPr>
  </w:style>
  <w:style w:type="character" w:customStyle="1" w:styleId="WW8Num3z0">
    <w:name w:val="WW8Num3z0"/>
    <w:rsid w:val="009E0AFC"/>
    <w:rPr>
      <w:rFonts w:ascii="StarSymbol" w:eastAsia="StarSymbol" w:hAnsi="StarSymbol"/>
      <w:sz w:val="18"/>
    </w:rPr>
  </w:style>
  <w:style w:type="character" w:customStyle="1" w:styleId="WW8Num4z0">
    <w:name w:val="WW8Num4z0"/>
    <w:rsid w:val="009E0AFC"/>
    <w:rPr>
      <w:rFonts w:ascii="StarSymbol" w:eastAsia="StarSymbol" w:hAnsi="StarSymbol"/>
      <w:sz w:val="18"/>
    </w:rPr>
  </w:style>
  <w:style w:type="character" w:customStyle="1" w:styleId="WW-WW8Num1z04">
    <w:name w:val="WW-WW8Num1z04"/>
    <w:rsid w:val="009E0AFC"/>
    <w:rPr>
      <w:rFonts w:ascii="StarSymbol" w:eastAsia="StarSymbol" w:hAnsi="StarSymbol"/>
      <w:sz w:val="18"/>
    </w:rPr>
  </w:style>
  <w:style w:type="character" w:customStyle="1" w:styleId="WW-WW8Num2z01">
    <w:name w:val="WW-WW8Num2z01"/>
    <w:rsid w:val="009E0AFC"/>
    <w:rPr>
      <w:rFonts w:ascii="StarSymbol" w:eastAsia="StarSymbol" w:hAnsi="StarSymbol"/>
      <w:sz w:val="18"/>
    </w:rPr>
  </w:style>
  <w:style w:type="character" w:customStyle="1" w:styleId="WW-WW8Num3z0">
    <w:name w:val="WW-WW8Num3z0"/>
    <w:rsid w:val="009E0AFC"/>
    <w:rPr>
      <w:rFonts w:ascii="StarSymbol" w:eastAsia="StarSymbol" w:hAnsi="StarSymbol"/>
      <w:sz w:val="18"/>
    </w:rPr>
  </w:style>
  <w:style w:type="character" w:customStyle="1" w:styleId="WW-WW8Num1z05">
    <w:name w:val="WW-WW8Num1z05"/>
    <w:rsid w:val="009E0AFC"/>
    <w:rPr>
      <w:rFonts w:ascii="StarSymbol" w:eastAsia="StarSymbol" w:hAnsi="StarSymbol"/>
      <w:sz w:val="18"/>
    </w:rPr>
  </w:style>
  <w:style w:type="character" w:customStyle="1" w:styleId="WW-WW8Num2z02">
    <w:name w:val="WW-WW8Num2z02"/>
    <w:rsid w:val="009E0AFC"/>
    <w:rPr>
      <w:rFonts w:ascii="StarSymbol" w:eastAsia="StarSymbol" w:hAnsi="StarSymbol"/>
      <w:sz w:val="18"/>
    </w:rPr>
  </w:style>
  <w:style w:type="character" w:customStyle="1" w:styleId="WW-WW8Num3z01">
    <w:name w:val="WW-WW8Num3z01"/>
    <w:rsid w:val="009E0AFC"/>
    <w:rPr>
      <w:rFonts w:ascii="StarSymbol" w:eastAsia="StarSymbol" w:hAnsi="StarSymbol"/>
      <w:sz w:val="18"/>
    </w:rPr>
  </w:style>
  <w:style w:type="character" w:customStyle="1" w:styleId="WW-WW8Num1z06">
    <w:name w:val="WW-WW8Num1z06"/>
    <w:rsid w:val="009E0AFC"/>
    <w:rPr>
      <w:rFonts w:ascii="StarSymbol" w:eastAsia="StarSymbol" w:hAnsi="StarSymbol"/>
      <w:sz w:val="18"/>
    </w:rPr>
  </w:style>
  <w:style w:type="character" w:customStyle="1" w:styleId="WW-WW8Num2z03">
    <w:name w:val="WW-WW8Num2z03"/>
    <w:rsid w:val="009E0AFC"/>
    <w:rPr>
      <w:rFonts w:ascii="StarSymbol" w:eastAsia="StarSymbol" w:hAnsi="StarSymbol"/>
      <w:sz w:val="18"/>
    </w:rPr>
  </w:style>
  <w:style w:type="character" w:customStyle="1" w:styleId="WW-WW8Num3z02">
    <w:name w:val="WW-WW8Num3z02"/>
    <w:rsid w:val="009E0AFC"/>
    <w:rPr>
      <w:rFonts w:ascii="StarSymbol" w:eastAsia="StarSymbol" w:hAnsi="StarSymbol"/>
      <w:sz w:val="18"/>
    </w:rPr>
  </w:style>
  <w:style w:type="character" w:customStyle="1" w:styleId="WW-WW8Num1z07">
    <w:name w:val="WW-WW8Num1z07"/>
    <w:rsid w:val="009E0AFC"/>
    <w:rPr>
      <w:rFonts w:ascii="StarSymbol" w:eastAsia="StarSymbol" w:hAnsi="StarSymbol"/>
      <w:sz w:val="18"/>
    </w:rPr>
  </w:style>
  <w:style w:type="character" w:customStyle="1" w:styleId="WW-WW8Num2z04">
    <w:name w:val="WW-WW8Num2z04"/>
    <w:rsid w:val="009E0AFC"/>
    <w:rPr>
      <w:rFonts w:ascii="StarSymbol" w:eastAsia="StarSymbol" w:hAnsi="StarSymbol"/>
      <w:sz w:val="18"/>
    </w:rPr>
  </w:style>
  <w:style w:type="character" w:customStyle="1" w:styleId="WW-WW8Num3z03">
    <w:name w:val="WW-WW8Num3z03"/>
    <w:rsid w:val="009E0AFC"/>
    <w:rPr>
      <w:rFonts w:ascii="StarSymbol" w:eastAsia="StarSymbol" w:hAnsi="StarSymbol"/>
      <w:sz w:val="18"/>
    </w:rPr>
  </w:style>
  <w:style w:type="paragraph" w:styleId="Tekstpodstawowy3">
    <w:name w:val="Body Text 3"/>
    <w:basedOn w:val="Normalny"/>
    <w:link w:val="Tekstpodstawowy3Znak"/>
    <w:rsid w:val="009E0AFC"/>
    <w:pPr>
      <w:spacing w:after="0" w:line="240" w:lineRule="auto"/>
    </w:pPr>
    <w:rPr>
      <w:rFonts w:ascii="Times New Roman" w:eastAsia="Times New Roman" w:hAnsi="Times New Roman" w:cs="Times New Roman"/>
      <w:sz w:val="24"/>
      <w:szCs w:val="24"/>
      <w:u w:val="single"/>
    </w:rPr>
  </w:style>
  <w:style w:type="character" w:customStyle="1" w:styleId="Tekstpodstawowy3Znak">
    <w:name w:val="Tekst podstawowy 3 Znak"/>
    <w:basedOn w:val="Domylnaczcionkaakapitu"/>
    <w:link w:val="Tekstpodstawowy3"/>
    <w:rsid w:val="009E0AFC"/>
    <w:rPr>
      <w:rFonts w:ascii="Times New Roman" w:eastAsia="Times New Roman" w:hAnsi="Times New Roman" w:cs="Times New Roman"/>
      <w:sz w:val="24"/>
      <w:szCs w:val="24"/>
      <w:u w:val="single"/>
    </w:rPr>
  </w:style>
  <w:style w:type="character" w:customStyle="1" w:styleId="FontStyle27">
    <w:name w:val="Font Style27"/>
    <w:rsid w:val="005A4EAB"/>
    <w:rPr>
      <w:rFonts w:ascii="Arial" w:hAnsi="Arial" w:cs="Arial"/>
      <w:color w:val="000000"/>
      <w:sz w:val="22"/>
      <w:szCs w:val="22"/>
    </w:rPr>
  </w:style>
  <w:style w:type="character" w:customStyle="1" w:styleId="FontStyle33">
    <w:name w:val="Font Style33"/>
    <w:rsid w:val="00C00CB2"/>
    <w:rPr>
      <w:rFonts w:ascii="Times New Roman" w:hAnsi="Times New Roman" w:cs="Times New Roman"/>
      <w:color w:val="000000"/>
      <w:sz w:val="22"/>
      <w:szCs w:val="22"/>
    </w:rPr>
  </w:style>
  <w:style w:type="paragraph" w:customStyle="1" w:styleId="Style39">
    <w:name w:val="Style39"/>
    <w:basedOn w:val="Normalny"/>
    <w:rsid w:val="0047659F"/>
    <w:pPr>
      <w:widowControl w:val="0"/>
      <w:autoSpaceDE w:val="0"/>
      <w:autoSpaceDN w:val="0"/>
      <w:adjustRightInd w:val="0"/>
      <w:spacing w:after="0" w:line="490" w:lineRule="exact"/>
      <w:ind w:hanging="394"/>
      <w:jc w:val="both"/>
    </w:pPr>
    <w:rPr>
      <w:rFonts w:ascii="Bookman Old Style" w:eastAsia="Times New Roman" w:hAnsi="Bookman Old Style" w:cs="Times New Roman"/>
      <w:sz w:val="24"/>
      <w:szCs w:val="24"/>
      <w:lang w:eastAsia="pl-PL"/>
    </w:rPr>
  </w:style>
  <w:style w:type="character" w:customStyle="1" w:styleId="FontStyle21">
    <w:name w:val="Font Style21"/>
    <w:rsid w:val="0047659F"/>
    <w:rPr>
      <w:rFonts w:ascii="Times New Roman" w:eastAsia="Times New Roman" w:hAnsi="Times New Roman" w:cs="Times New Roman"/>
      <w:sz w:val="22"/>
      <w:szCs w:val="22"/>
    </w:rPr>
  </w:style>
  <w:style w:type="paragraph" w:customStyle="1" w:styleId="Style27">
    <w:name w:val="Style27"/>
    <w:basedOn w:val="Normalny"/>
    <w:rsid w:val="0047659F"/>
    <w:pPr>
      <w:widowControl w:val="0"/>
      <w:autoSpaceDE w:val="0"/>
      <w:autoSpaceDN w:val="0"/>
      <w:adjustRightInd w:val="0"/>
      <w:spacing w:after="0" w:line="278" w:lineRule="exact"/>
    </w:pPr>
    <w:rPr>
      <w:rFonts w:eastAsia="Times New Roman" w:cs="Tahoma"/>
      <w:sz w:val="24"/>
      <w:szCs w:val="24"/>
      <w:lang w:eastAsia="pl-PL"/>
    </w:rPr>
  </w:style>
  <w:style w:type="character" w:customStyle="1" w:styleId="FontStyle58">
    <w:name w:val="Font Style58"/>
    <w:rsid w:val="0047659F"/>
    <w:rPr>
      <w:rFonts w:ascii="Times New Roman" w:hAnsi="Times New Roman" w:cs="Times New Roman"/>
      <w:color w:val="000000"/>
      <w:sz w:val="22"/>
      <w:szCs w:val="22"/>
    </w:rPr>
  </w:style>
  <w:style w:type="character" w:customStyle="1" w:styleId="FontStyle57">
    <w:name w:val="Font Style57"/>
    <w:rsid w:val="0047659F"/>
    <w:rPr>
      <w:rFonts w:ascii="Times New Roman" w:hAnsi="Times New Roman" w:cs="Times New Roman"/>
      <w:i/>
      <w:iCs/>
      <w:color w:val="000000"/>
      <w:sz w:val="22"/>
      <w:szCs w:val="22"/>
    </w:rPr>
  </w:style>
  <w:style w:type="paragraph" w:styleId="HTML-wstpniesformatowany">
    <w:name w:val="HTML Preformatted"/>
    <w:basedOn w:val="Normalny"/>
    <w:link w:val="HTML-wstpniesformatowanyZnak"/>
    <w:uiPriority w:val="99"/>
    <w:rsid w:val="00985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Times New Roman"/>
      <w:szCs w:val="20"/>
      <w:lang w:val="en-US" w:eastAsia="ko-KR"/>
    </w:rPr>
  </w:style>
  <w:style w:type="character" w:customStyle="1" w:styleId="HTML-wstpniesformatowanyZnak">
    <w:name w:val="HTML - wstępnie sformatowany Znak"/>
    <w:basedOn w:val="Domylnaczcionkaakapitu"/>
    <w:link w:val="HTML-wstpniesformatowany"/>
    <w:uiPriority w:val="99"/>
    <w:rsid w:val="00985828"/>
    <w:rPr>
      <w:rFonts w:ascii="Courier New" w:eastAsia="Batang" w:hAnsi="Courier New" w:cs="Times New Roman"/>
      <w:sz w:val="20"/>
      <w:szCs w:val="20"/>
      <w:lang w:val="en-US" w:eastAsia="ko-KR"/>
    </w:rPr>
  </w:style>
  <w:style w:type="paragraph" w:styleId="Tekstpodstawowyzwciciem2">
    <w:name w:val="Body Text First Indent 2"/>
    <w:basedOn w:val="Tekstpodstawowywcity"/>
    <w:link w:val="Tekstpodstawowyzwciciem2Znak"/>
    <w:rsid w:val="00515441"/>
    <w:pPr>
      <w:ind w:firstLine="210"/>
    </w:pPr>
    <w:rPr>
      <w:rFonts w:ascii="Times New Roman" w:eastAsia="Times New Roman" w:hAnsi="Times New Roman" w:cs="Times New Roman"/>
      <w:sz w:val="24"/>
      <w:szCs w:val="24"/>
      <w:lang w:val="x-none" w:eastAsia="x-none"/>
    </w:rPr>
  </w:style>
  <w:style w:type="character" w:customStyle="1" w:styleId="Tekstpodstawowyzwciciem2Znak">
    <w:name w:val="Tekst podstawowy z wcięciem 2 Znak"/>
    <w:basedOn w:val="TekstpodstawowywcityZnak"/>
    <w:link w:val="Tekstpodstawowyzwciciem2"/>
    <w:rsid w:val="00515441"/>
    <w:rPr>
      <w:rFonts w:ascii="Times New Roman" w:eastAsia="Times New Roman" w:hAnsi="Times New Roman" w:cs="Times New Roman"/>
      <w:sz w:val="24"/>
      <w:szCs w:val="24"/>
      <w:lang w:val="x-none" w:eastAsia="x-none"/>
    </w:rPr>
  </w:style>
  <w:style w:type="paragraph" w:customStyle="1" w:styleId="oddl-nadpis">
    <w:name w:val="oddíl-nadpis"/>
    <w:basedOn w:val="Normalny"/>
    <w:rsid w:val="00EB6931"/>
    <w:pPr>
      <w:keepNext/>
      <w:widowControl w:val="0"/>
      <w:tabs>
        <w:tab w:val="left" w:pos="567"/>
      </w:tabs>
      <w:spacing w:before="240" w:after="0" w:line="240" w:lineRule="exact"/>
    </w:pPr>
    <w:rPr>
      <w:rFonts w:ascii="Arial" w:eastAsia="Times New Roman" w:hAnsi="Arial" w:cs="Times New Roman"/>
      <w:b/>
      <w:sz w:val="24"/>
      <w:szCs w:val="20"/>
      <w:lang w:val="cs-CZ" w:eastAsia="pl-PL"/>
    </w:rPr>
  </w:style>
  <w:style w:type="character" w:customStyle="1" w:styleId="AplikacjateksttabZnakZnak">
    <w:name w:val="Aplikacja tekst tab Znak Znak"/>
    <w:link w:val="AplikacjateksttabZnak"/>
    <w:rsid w:val="0061509E"/>
    <w:rPr>
      <w:rFonts w:ascii="Arial" w:hAnsi="Arial" w:cs="Arial"/>
      <w:sz w:val="24"/>
      <w:szCs w:val="24"/>
      <w:lang w:val="pl-PL" w:eastAsia="pl-PL" w:bidi="ar-SA"/>
    </w:rPr>
  </w:style>
  <w:style w:type="paragraph" w:customStyle="1" w:styleId="WW-ListBullet">
    <w:name w:val="WW-List Bullet"/>
    <w:basedOn w:val="Default"/>
    <w:next w:val="Default"/>
    <w:rsid w:val="008D1CAC"/>
    <w:pPr>
      <w:widowControl w:val="0"/>
    </w:pPr>
    <w:rPr>
      <w:rFonts w:ascii="Times New Roman" w:eastAsia="Times New Roman" w:hAnsi="Times New Roman" w:cs="Times New Roman"/>
      <w:color w:val="auto"/>
      <w:lang w:eastAsia="pl-PL"/>
    </w:rPr>
  </w:style>
  <w:style w:type="paragraph" w:customStyle="1" w:styleId="BodySingle">
    <w:name w:val="Body Single"/>
    <w:basedOn w:val="Default"/>
    <w:next w:val="Default"/>
    <w:rsid w:val="008D1CAC"/>
    <w:pPr>
      <w:widowControl w:val="0"/>
      <w:spacing w:before="43" w:after="100"/>
    </w:pPr>
    <w:rPr>
      <w:rFonts w:ascii="Times New Roman" w:eastAsia="Times New Roman" w:hAnsi="Times New Roman" w:cs="Times New Roman"/>
      <w:color w:val="auto"/>
      <w:lang w:eastAsia="pl-PL"/>
    </w:rPr>
  </w:style>
  <w:style w:type="paragraph" w:styleId="Listapunktowana5">
    <w:name w:val="List Bullet 5"/>
    <w:basedOn w:val="Normalny"/>
    <w:rsid w:val="008D1CAC"/>
    <w:pPr>
      <w:widowControl w:val="0"/>
      <w:numPr>
        <w:numId w:val="16"/>
      </w:numPr>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Odwoanieprzypisudolnego">
    <w:name w:val="footnote reference"/>
    <w:aliases w:val="Odwołanie przypisu"/>
    <w:semiHidden/>
    <w:rsid w:val="00282015"/>
    <w:rPr>
      <w:vertAlign w:val="superscript"/>
    </w:rPr>
  </w:style>
  <w:style w:type="paragraph" w:styleId="Tekstpodstawowywcity2">
    <w:name w:val="Body Text Indent 2"/>
    <w:basedOn w:val="Normalny"/>
    <w:link w:val="Tekstpodstawowywcity2Znak"/>
    <w:rsid w:val="00282015"/>
    <w:pPr>
      <w:spacing w:after="0" w:line="240" w:lineRule="auto"/>
      <w:ind w:left="290"/>
      <w:jc w:val="both"/>
    </w:pPr>
    <w:rPr>
      <w:rFonts w:ascii="Arial" w:eastAsia="SimSun" w:hAnsi="Arial" w:cs="Times New Roman"/>
      <w:sz w:val="18"/>
      <w:szCs w:val="24"/>
      <w:lang w:val="x-none" w:eastAsia="x-none"/>
    </w:rPr>
  </w:style>
  <w:style w:type="character" w:customStyle="1" w:styleId="Tekstpodstawowywcity2Znak">
    <w:name w:val="Tekst podstawowy wcięty 2 Znak"/>
    <w:basedOn w:val="Domylnaczcionkaakapitu"/>
    <w:link w:val="Tekstpodstawowywcity2"/>
    <w:rsid w:val="00282015"/>
    <w:rPr>
      <w:rFonts w:ascii="Arial" w:eastAsia="SimSun" w:hAnsi="Arial" w:cs="Times New Roman"/>
      <w:sz w:val="18"/>
      <w:szCs w:val="24"/>
      <w:lang w:val="x-none" w:eastAsia="x-none"/>
    </w:rPr>
  </w:style>
  <w:style w:type="paragraph" w:customStyle="1" w:styleId="BodyText21">
    <w:name w:val="Body Text 21"/>
    <w:basedOn w:val="Normalny"/>
    <w:rsid w:val="00282015"/>
    <w:pPr>
      <w:overflowPunct w:val="0"/>
      <w:autoSpaceDE w:val="0"/>
      <w:autoSpaceDN w:val="0"/>
      <w:adjustRightInd w:val="0"/>
      <w:spacing w:after="0" w:line="240" w:lineRule="auto"/>
      <w:ind w:left="1080"/>
      <w:jc w:val="both"/>
      <w:textAlignment w:val="baseline"/>
    </w:pPr>
    <w:rPr>
      <w:rFonts w:ascii="Verdana" w:eastAsia="SimSun" w:hAnsi="Verdana" w:cs="Times New Roman"/>
      <w:sz w:val="22"/>
      <w:szCs w:val="20"/>
      <w:lang w:eastAsia="pl-PL"/>
    </w:rPr>
  </w:style>
  <w:style w:type="paragraph" w:customStyle="1" w:styleId="BodyText31">
    <w:name w:val="Body Text 31"/>
    <w:basedOn w:val="Normalny"/>
    <w:rsid w:val="00282015"/>
    <w:pPr>
      <w:overflowPunct w:val="0"/>
      <w:autoSpaceDE w:val="0"/>
      <w:autoSpaceDN w:val="0"/>
      <w:adjustRightInd w:val="0"/>
      <w:spacing w:after="0" w:line="240" w:lineRule="auto"/>
      <w:jc w:val="both"/>
      <w:textAlignment w:val="baseline"/>
    </w:pPr>
    <w:rPr>
      <w:rFonts w:ascii="Verdana" w:eastAsia="SimSun" w:hAnsi="Verdana" w:cs="Times New Roman"/>
      <w:color w:val="000000"/>
      <w:sz w:val="22"/>
      <w:szCs w:val="20"/>
      <w:lang w:eastAsia="pl-PL"/>
    </w:rPr>
  </w:style>
  <w:style w:type="paragraph" w:styleId="Tekstprzypisudolnego">
    <w:name w:val="footnote text"/>
    <w:aliases w:val="Tekst przypisu"/>
    <w:basedOn w:val="Normalny"/>
    <w:link w:val="TekstprzypisudolnegoZnak"/>
    <w:semiHidden/>
    <w:rsid w:val="00282015"/>
    <w:pPr>
      <w:spacing w:after="0" w:line="240" w:lineRule="auto"/>
      <w:jc w:val="both"/>
    </w:pPr>
    <w:rPr>
      <w:rFonts w:ascii="Verdana" w:eastAsia="SimSun" w:hAnsi="Verdana" w:cs="Times New Roman"/>
      <w:szCs w:val="20"/>
      <w:lang w:val="x-none" w:eastAsia="x-none"/>
    </w:rPr>
  </w:style>
  <w:style w:type="character" w:customStyle="1" w:styleId="TekstprzypisudolnegoZnak">
    <w:name w:val="Tekst przypisu dolnego Znak"/>
    <w:aliases w:val="Tekst przypisu Znak1"/>
    <w:basedOn w:val="Domylnaczcionkaakapitu"/>
    <w:link w:val="Tekstprzypisudolnego"/>
    <w:semiHidden/>
    <w:rsid w:val="00282015"/>
    <w:rPr>
      <w:rFonts w:ascii="Verdana" w:eastAsia="SimSun" w:hAnsi="Verdana" w:cs="Times New Roman"/>
      <w:sz w:val="20"/>
      <w:szCs w:val="20"/>
      <w:lang w:val="x-none" w:eastAsia="x-none"/>
    </w:rPr>
  </w:style>
  <w:style w:type="character" w:styleId="Numerstrony">
    <w:name w:val="page number"/>
    <w:basedOn w:val="Domylnaczcionkaakapitu"/>
    <w:rsid w:val="00282015"/>
  </w:style>
  <w:style w:type="paragraph" w:styleId="Tekstpodstawowywcity3">
    <w:name w:val="Body Text Indent 3"/>
    <w:basedOn w:val="Normalny"/>
    <w:link w:val="Tekstpodstawowywcity3Znak"/>
    <w:rsid w:val="00282015"/>
    <w:pPr>
      <w:tabs>
        <w:tab w:val="left" w:pos="360"/>
      </w:tabs>
      <w:spacing w:after="0" w:line="240" w:lineRule="auto"/>
      <w:ind w:left="360"/>
      <w:jc w:val="both"/>
    </w:pPr>
    <w:rPr>
      <w:rFonts w:ascii="Arial" w:eastAsia="SimSun" w:hAnsi="Arial" w:cs="Times New Roman"/>
      <w:sz w:val="18"/>
      <w:szCs w:val="24"/>
      <w:lang w:val="x-none" w:eastAsia="x-none"/>
    </w:rPr>
  </w:style>
  <w:style w:type="character" w:customStyle="1" w:styleId="Tekstpodstawowywcity3Znak">
    <w:name w:val="Tekst podstawowy wcięty 3 Znak"/>
    <w:basedOn w:val="Domylnaczcionkaakapitu"/>
    <w:link w:val="Tekstpodstawowywcity3"/>
    <w:rsid w:val="00282015"/>
    <w:rPr>
      <w:rFonts w:ascii="Arial" w:eastAsia="SimSun" w:hAnsi="Arial" w:cs="Times New Roman"/>
      <w:sz w:val="18"/>
      <w:szCs w:val="24"/>
      <w:lang w:val="x-none" w:eastAsia="x-none"/>
    </w:rPr>
  </w:style>
  <w:style w:type="paragraph" w:styleId="Tekstblokowy">
    <w:name w:val="Block Text"/>
    <w:basedOn w:val="Normalny"/>
    <w:rsid w:val="00282015"/>
    <w:pPr>
      <w:suppressAutoHyphens/>
      <w:spacing w:before="100" w:after="100" w:line="240" w:lineRule="auto"/>
      <w:ind w:left="567" w:right="-3"/>
      <w:jc w:val="both"/>
    </w:pPr>
    <w:rPr>
      <w:rFonts w:ascii="Arial" w:eastAsia="SimSun" w:hAnsi="Arial" w:cs="Arial"/>
      <w:b/>
      <w:bCs/>
      <w:i/>
      <w:iCs/>
      <w:sz w:val="18"/>
      <w:szCs w:val="18"/>
      <w:lang w:eastAsia="pl-PL"/>
    </w:rPr>
  </w:style>
  <w:style w:type="paragraph" w:styleId="Lista">
    <w:name w:val="List"/>
    <w:basedOn w:val="Tekstpodstawowy0"/>
    <w:rsid w:val="00282015"/>
    <w:pPr>
      <w:widowControl/>
      <w:suppressAutoHyphens/>
      <w:autoSpaceDE/>
      <w:autoSpaceDN/>
      <w:adjustRightInd/>
      <w:spacing w:line="240" w:lineRule="auto"/>
    </w:pPr>
    <w:rPr>
      <w:rFonts w:eastAsia="SimSun" w:cs="Times New Roman"/>
      <w:b/>
      <w:i/>
      <w:sz w:val="18"/>
      <w:szCs w:val="20"/>
      <w:lang w:val="x-none"/>
    </w:rPr>
  </w:style>
  <w:style w:type="paragraph" w:customStyle="1" w:styleId="tabulka">
    <w:name w:val="tabulka"/>
    <w:basedOn w:val="Normalny"/>
    <w:rsid w:val="00282015"/>
    <w:pPr>
      <w:widowControl w:val="0"/>
      <w:spacing w:before="120" w:after="0" w:line="240" w:lineRule="exact"/>
      <w:jc w:val="center"/>
    </w:pPr>
    <w:rPr>
      <w:rFonts w:ascii="Arial" w:eastAsia="SimSun" w:hAnsi="Arial" w:cs="Times New Roman"/>
      <w:szCs w:val="20"/>
      <w:lang w:val="cs-CZ" w:eastAsia="pl-PL"/>
    </w:rPr>
  </w:style>
  <w:style w:type="paragraph" w:customStyle="1" w:styleId="normaltableau">
    <w:name w:val="normal_tableau"/>
    <w:basedOn w:val="Normalny"/>
    <w:rsid w:val="00282015"/>
    <w:pPr>
      <w:spacing w:before="120" w:after="120" w:line="240" w:lineRule="auto"/>
      <w:jc w:val="both"/>
    </w:pPr>
    <w:rPr>
      <w:rFonts w:ascii="Optima" w:eastAsia="SimSun" w:hAnsi="Optima" w:cs="Times New Roman"/>
      <w:sz w:val="22"/>
      <w:szCs w:val="20"/>
      <w:lang w:val="en-GB" w:eastAsia="pl-PL"/>
    </w:rPr>
  </w:style>
  <w:style w:type="paragraph" w:customStyle="1" w:styleId="pntext">
    <w:name w:val="pntext"/>
    <w:basedOn w:val="Normalny"/>
    <w:rsid w:val="00282015"/>
    <w:pPr>
      <w:spacing w:before="100" w:beforeAutospacing="1" w:after="100" w:afterAutospacing="1" w:line="240" w:lineRule="auto"/>
      <w:jc w:val="both"/>
    </w:pPr>
    <w:rPr>
      <w:rFonts w:ascii="Verdana" w:eastAsia="SimSun" w:hAnsi="Verdana" w:cs="Times New Roman"/>
      <w:sz w:val="18"/>
      <w:szCs w:val="24"/>
      <w:lang w:eastAsia="pl-PL"/>
    </w:rPr>
  </w:style>
  <w:style w:type="paragraph" w:customStyle="1" w:styleId="text-3mezera">
    <w:name w:val="text - 3 mezera"/>
    <w:basedOn w:val="Normalny"/>
    <w:rsid w:val="00282015"/>
    <w:pPr>
      <w:widowControl w:val="0"/>
      <w:spacing w:before="60" w:after="0" w:line="240" w:lineRule="exact"/>
      <w:jc w:val="both"/>
    </w:pPr>
    <w:rPr>
      <w:rFonts w:ascii="Arial" w:eastAsia="SimSun" w:hAnsi="Arial" w:cs="Times New Roman"/>
      <w:sz w:val="18"/>
      <w:szCs w:val="20"/>
      <w:lang w:val="cs-CZ" w:eastAsia="pl-PL"/>
    </w:rPr>
  </w:style>
  <w:style w:type="paragraph" w:customStyle="1" w:styleId="Rub2">
    <w:name w:val="Rub2"/>
    <w:basedOn w:val="Normalny"/>
    <w:next w:val="Normalny"/>
    <w:rsid w:val="00282015"/>
    <w:pPr>
      <w:tabs>
        <w:tab w:val="left" w:pos="709"/>
        <w:tab w:val="left" w:pos="5670"/>
        <w:tab w:val="left" w:pos="6663"/>
        <w:tab w:val="left" w:pos="7088"/>
      </w:tabs>
      <w:spacing w:after="0" w:line="240" w:lineRule="auto"/>
      <w:ind w:right="-596"/>
      <w:jc w:val="both"/>
    </w:pPr>
    <w:rPr>
      <w:rFonts w:ascii="Verdana" w:eastAsia="SimSun" w:hAnsi="Verdana" w:cs="Times New Roman"/>
      <w:smallCaps/>
      <w:szCs w:val="20"/>
      <w:lang w:val="en-GB" w:eastAsia="pl-PL"/>
    </w:rPr>
  </w:style>
  <w:style w:type="paragraph" w:styleId="Listanumerowana4">
    <w:name w:val="List Number 4"/>
    <w:basedOn w:val="Normalny"/>
    <w:rsid w:val="00282015"/>
    <w:pPr>
      <w:numPr>
        <w:numId w:val="18"/>
      </w:numPr>
      <w:spacing w:after="0" w:line="240" w:lineRule="auto"/>
      <w:jc w:val="both"/>
    </w:pPr>
    <w:rPr>
      <w:rFonts w:ascii="Verdana" w:eastAsia="SimSun" w:hAnsi="Verdana" w:cs="Times New Roman"/>
      <w:sz w:val="18"/>
      <w:szCs w:val="24"/>
      <w:lang w:eastAsia="pl-PL"/>
    </w:rPr>
  </w:style>
  <w:style w:type="paragraph" w:styleId="Listapunktowana3">
    <w:name w:val="List Bullet 3"/>
    <w:basedOn w:val="Normalny"/>
    <w:autoRedefine/>
    <w:rsid w:val="00282015"/>
    <w:pPr>
      <w:numPr>
        <w:numId w:val="17"/>
      </w:numPr>
      <w:spacing w:after="240" w:line="240" w:lineRule="auto"/>
      <w:jc w:val="both"/>
    </w:pPr>
    <w:rPr>
      <w:rFonts w:ascii="Verdana" w:eastAsia="SimSun" w:hAnsi="Verdana" w:cs="Times New Roman"/>
      <w:sz w:val="18"/>
      <w:szCs w:val="20"/>
      <w:lang w:val="en-GB" w:eastAsia="pl-PL"/>
    </w:rPr>
  </w:style>
  <w:style w:type="paragraph" w:customStyle="1" w:styleId="AplikacjateksttabZnak">
    <w:name w:val="Aplikacja tekst tab Znak"/>
    <w:basedOn w:val="Normalny"/>
    <w:link w:val="AplikacjateksttabZnakZnak"/>
    <w:rsid w:val="00282015"/>
    <w:pPr>
      <w:tabs>
        <w:tab w:val="left" w:pos="567"/>
        <w:tab w:val="left" w:pos="851"/>
      </w:tabs>
      <w:spacing w:after="0" w:line="240" w:lineRule="auto"/>
      <w:jc w:val="both"/>
    </w:pPr>
    <w:rPr>
      <w:rFonts w:ascii="Arial" w:hAnsi="Arial" w:cs="Arial"/>
      <w:sz w:val="24"/>
      <w:szCs w:val="24"/>
      <w:lang w:eastAsia="pl-PL"/>
    </w:rPr>
  </w:style>
  <w:style w:type="paragraph" w:customStyle="1" w:styleId="StylPrzed6pt">
    <w:name w:val="Styl Przed:  6 pt"/>
    <w:basedOn w:val="Normalny"/>
    <w:rsid w:val="00282015"/>
    <w:pPr>
      <w:tabs>
        <w:tab w:val="left" w:pos="794"/>
      </w:tabs>
      <w:spacing w:before="120" w:after="0" w:line="240" w:lineRule="auto"/>
      <w:ind w:left="1191" w:hanging="794"/>
      <w:jc w:val="both"/>
    </w:pPr>
    <w:rPr>
      <w:rFonts w:ascii="Bookman Old Style" w:eastAsia="SimSun" w:hAnsi="Bookman Old Style" w:cs="Times New Roman"/>
      <w:sz w:val="18"/>
      <w:szCs w:val="20"/>
      <w:lang w:eastAsia="pl-PL"/>
    </w:rPr>
  </w:style>
  <w:style w:type="paragraph" w:customStyle="1" w:styleId="KW-Lev-6">
    <w:name w:val="_KW-Lev-6"/>
    <w:basedOn w:val="KW-Lev-5"/>
    <w:rsid w:val="00282015"/>
    <w:pPr>
      <w:tabs>
        <w:tab w:val="left" w:pos="1080"/>
        <w:tab w:val="num" w:pos="3237"/>
      </w:tabs>
      <w:spacing w:before="0" w:after="0"/>
      <w:ind w:left="3093" w:hanging="936"/>
    </w:pPr>
    <w:rPr>
      <w:rFonts w:ascii="Verdana" w:eastAsia="SimSun" w:hAnsi="Verdana"/>
      <w:b w:val="0"/>
      <w:color w:val="FF6600"/>
      <w:sz w:val="18"/>
      <w:lang w:val="x-none" w:eastAsia="x-none"/>
    </w:rPr>
  </w:style>
  <w:style w:type="character" w:customStyle="1" w:styleId="oryg">
    <w:name w:val="oryg"/>
    <w:basedOn w:val="Domylnaczcionkaakapitu"/>
    <w:rsid w:val="00282015"/>
  </w:style>
  <w:style w:type="paragraph" w:styleId="Lista2">
    <w:name w:val="List 2"/>
    <w:basedOn w:val="Normalny"/>
    <w:rsid w:val="00282015"/>
    <w:pPr>
      <w:spacing w:after="0" w:line="240" w:lineRule="auto"/>
      <w:ind w:left="566" w:hanging="283"/>
      <w:contextualSpacing/>
      <w:jc w:val="both"/>
    </w:pPr>
    <w:rPr>
      <w:rFonts w:ascii="Verdana" w:eastAsia="SimSun" w:hAnsi="Verdana" w:cs="Times New Roman"/>
      <w:sz w:val="18"/>
      <w:szCs w:val="24"/>
      <w:lang w:eastAsia="pl-PL"/>
    </w:rPr>
  </w:style>
  <w:style w:type="paragraph" w:styleId="Lista3">
    <w:name w:val="List 3"/>
    <w:basedOn w:val="Normalny"/>
    <w:rsid w:val="00282015"/>
    <w:pPr>
      <w:spacing w:after="0" w:line="240" w:lineRule="auto"/>
      <w:ind w:left="849" w:hanging="283"/>
      <w:contextualSpacing/>
      <w:jc w:val="both"/>
    </w:pPr>
    <w:rPr>
      <w:rFonts w:ascii="Verdana" w:eastAsia="SimSun" w:hAnsi="Verdana" w:cs="Times New Roman"/>
      <w:sz w:val="18"/>
      <w:szCs w:val="24"/>
      <w:lang w:eastAsia="pl-PL"/>
    </w:rPr>
  </w:style>
  <w:style w:type="paragraph" w:styleId="Listapunktowana2">
    <w:name w:val="List Bullet 2"/>
    <w:basedOn w:val="Normalny"/>
    <w:rsid w:val="00282015"/>
    <w:pPr>
      <w:numPr>
        <w:numId w:val="19"/>
      </w:numPr>
      <w:spacing w:after="0" w:line="240" w:lineRule="auto"/>
      <w:contextualSpacing/>
      <w:jc w:val="both"/>
    </w:pPr>
    <w:rPr>
      <w:rFonts w:ascii="Verdana" w:eastAsia="SimSun" w:hAnsi="Verdana" w:cs="Times New Roman"/>
      <w:sz w:val="18"/>
      <w:szCs w:val="24"/>
      <w:lang w:eastAsia="pl-PL"/>
    </w:rPr>
  </w:style>
  <w:style w:type="paragraph" w:styleId="Lista-kontynuacja">
    <w:name w:val="List Continue"/>
    <w:basedOn w:val="Normalny"/>
    <w:rsid w:val="00282015"/>
    <w:pPr>
      <w:spacing w:after="120" w:line="240" w:lineRule="auto"/>
      <w:ind w:left="283"/>
      <w:contextualSpacing/>
      <w:jc w:val="both"/>
    </w:pPr>
    <w:rPr>
      <w:rFonts w:ascii="Verdana" w:eastAsia="SimSun" w:hAnsi="Verdana" w:cs="Times New Roman"/>
      <w:sz w:val="18"/>
      <w:szCs w:val="24"/>
      <w:lang w:eastAsia="pl-PL"/>
    </w:rPr>
  </w:style>
  <w:style w:type="paragraph" w:styleId="Lista-kontynuacja2">
    <w:name w:val="List Continue 2"/>
    <w:basedOn w:val="Normalny"/>
    <w:rsid w:val="00282015"/>
    <w:pPr>
      <w:spacing w:after="120" w:line="240" w:lineRule="auto"/>
      <w:ind w:left="566"/>
      <w:contextualSpacing/>
      <w:jc w:val="both"/>
    </w:pPr>
    <w:rPr>
      <w:rFonts w:ascii="Verdana" w:eastAsia="SimSun" w:hAnsi="Verdana" w:cs="Times New Roman"/>
      <w:sz w:val="18"/>
      <w:szCs w:val="24"/>
      <w:lang w:eastAsia="pl-PL"/>
    </w:rPr>
  </w:style>
  <w:style w:type="paragraph" w:styleId="Podtytu">
    <w:name w:val="Subtitle"/>
    <w:basedOn w:val="Normalny"/>
    <w:next w:val="Normalny"/>
    <w:link w:val="PodtytuZnak"/>
    <w:rsid w:val="00282015"/>
    <w:pPr>
      <w:spacing w:after="60" w:line="240" w:lineRule="auto"/>
      <w:jc w:val="center"/>
      <w:outlineLvl w:val="1"/>
    </w:pPr>
    <w:rPr>
      <w:rFonts w:ascii="Verdana" w:eastAsia="Times New Roman" w:hAnsi="Verdana" w:cs="Times New Roman"/>
      <w:b/>
      <w:sz w:val="22"/>
      <w:szCs w:val="24"/>
      <w:lang w:val="x-none" w:eastAsia="x-none"/>
    </w:rPr>
  </w:style>
  <w:style w:type="character" w:customStyle="1" w:styleId="PodtytuZnak">
    <w:name w:val="Podtytuł Znak"/>
    <w:basedOn w:val="Domylnaczcionkaakapitu"/>
    <w:link w:val="Podtytu"/>
    <w:rsid w:val="00282015"/>
    <w:rPr>
      <w:rFonts w:ascii="Verdana" w:eastAsia="Times New Roman" w:hAnsi="Verdana" w:cs="Times New Roman"/>
      <w:b/>
      <w:szCs w:val="24"/>
      <w:lang w:val="x-none" w:eastAsia="x-none"/>
    </w:rPr>
  </w:style>
  <w:style w:type="character" w:customStyle="1" w:styleId="tahoma11black1">
    <w:name w:val="tahoma11black1"/>
    <w:rsid w:val="00282015"/>
    <w:rPr>
      <w:rFonts w:ascii="Tahoma" w:hAnsi="Tahoma" w:cs="Tahoma" w:hint="default"/>
      <w:b w:val="0"/>
      <w:bCs w:val="0"/>
      <w:i w:val="0"/>
      <w:iCs w:val="0"/>
      <w:color w:val="000000"/>
      <w:sz w:val="22"/>
      <w:szCs w:val="22"/>
    </w:rPr>
  </w:style>
  <w:style w:type="character" w:customStyle="1" w:styleId="naglowek1">
    <w:name w:val="naglowek1"/>
    <w:rsid w:val="00282015"/>
    <w:rPr>
      <w:rFonts w:ascii="Verdana" w:hAnsi="Verdana" w:hint="default"/>
      <w:b/>
      <w:bCs/>
      <w:i w:val="0"/>
      <w:iCs w:val="0"/>
      <w:color w:val="66292E"/>
      <w:sz w:val="17"/>
      <w:szCs w:val="17"/>
    </w:rPr>
  </w:style>
  <w:style w:type="paragraph" w:customStyle="1" w:styleId="Pa1">
    <w:name w:val="Pa1"/>
    <w:basedOn w:val="Normalny"/>
    <w:next w:val="Normalny"/>
    <w:rsid w:val="00282015"/>
    <w:pPr>
      <w:autoSpaceDE w:val="0"/>
      <w:autoSpaceDN w:val="0"/>
      <w:adjustRightInd w:val="0"/>
      <w:spacing w:after="0" w:line="240" w:lineRule="atLeast"/>
      <w:jc w:val="both"/>
    </w:pPr>
    <w:rPr>
      <w:rFonts w:ascii="AQULAY+Swis911XCmPL-RegularA" w:eastAsia="SimSun" w:hAnsi="AQULAY+Swis911XCmPL-RegularA" w:cs="Times New Roman"/>
      <w:sz w:val="18"/>
      <w:szCs w:val="24"/>
      <w:lang w:eastAsia="pl-PL"/>
    </w:rPr>
  </w:style>
  <w:style w:type="character" w:customStyle="1" w:styleId="A1">
    <w:name w:val="A1"/>
    <w:rsid w:val="00282015"/>
    <w:rPr>
      <w:rFonts w:ascii="UPQBUK+Swis721LtCnPL-RegularA" w:hAnsi="UPQBUK+Swis721LtCnPL-RegularA" w:cs="UPQBUK+Swis721LtCnPL-RegularA"/>
      <w:color w:val="000000"/>
      <w:sz w:val="16"/>
      <w:szCs w:val="16"/>
    </w:rPr>
  </w:style>
  <w:style w:type="paragraph" w:styleId="Zwykytekst">
    <w:name w:val="Plain Text"/>
    <w:basedOn w:val="Normalny"/>
    <w:link w:val="ZwykytekstZnak"/>
    <w:rsid w:val="00282015"/>
    <w:pPr>
      <w:spacing w:after="0" w:line="240" w:lineRule="auto"/>
      <w:jc w:val="both"/>
    </w:pPr>
    <w:rPr>
      <w:rFonts w:ascii="Courier New" w:eastAsia="SimSun" w:hAnsi="Courier New" w:cs="Times New Roman"/>
      <w:szCs w:val="20"/>
      <w:lang w:val="x-none" w:eastAsia="x-none"/>
    </w:rPr>
  </w:style>
  <w:style w:type="character" w:customStyle="1" w:styleId="ZwykytekstZnak">
    <w:name w:val="Zwykły tekst Znak"/>
    <w:basedOn w:val="Domylnaczcionkaakapitu"/>
    <w:link w:val="Zwykytekst"/>
    <w:rsid w:val="00282015"/>
    <w:rPr>
      <w:rFonts w:ascii="Courier New" w:eastAsia="SimSun" w:hAnsi="Courier New" w:cs="Times New Roman"/>
      <w:sz w:val="20"/>
      <w:szCs w:val="20"/>
      <w:lang w:val="x-none" w:eastAsia="x-none"/>
    </w:rPr>
  </w:style>
  <w:style w:type="paragraph" w:customStyle="1" w:styleId="standard0">
    <w:name w:val="standard"/>
    <w:basedOn w:val="Normalny"/>
    <w:rsid w:val="00282015"/>
    <w:pPr>
      <w:autoSpaceDE w:val="0"/>
      <w:autoSpaceDN w:val="0"/>
      <w:spacing w:after="0" w:line="240" w:lineRule="auto"/>
      <w:jc w:val="both"/>
    </w:pPr>
    <w:rPr>
      <w:rFonts w:ascii="Verdana" w:eastAsia="SimSun" w:hAnsi="Verdana" w:cs="Times New Roman"/>
      <w:szCs w:val="20"/>
      <w:lang w:eastAsia="pl-PL"/>
    </w:rPr>
  </w:style>
  <w:style w:type="paragraph" w:customStyle="1" w:styleId="content1">
    <w:name w:val="content1"/>
    <w:basedOn w:val="Normalny"/>
    <w:rsid w:val="00282015"/>
    <w:pPr>
      <w:spacing w:after="0" w:line="210" w:lineRule="atLeast"/>
      <w:jc w:val="both"/>
    </w:pPr>
    <w:rPr>
      <w:rFonts w:ascii="Verdana" w:eastAsia="SimSun" w:hAnsi="Verdana" w:cs="Times New Roman"/>
      <w:color w:val="000000"/>
      <w:sz w:val="17"/>
      <w:szCs w:val="17"/>
      <w:lang w:eastAsia="pl-PL"/>
    </w:rPr>
  </w:style>
  <w:style w:type="paragraph" w:customStyle="1" w:styleId="WW-Tekstpodstawowywcity3">
    <w:name w:val="WW-Tekst podstawowy wci?ty 3"/>
    <w:basedOn w:val="Normalny"/>
    <w:rsid w:val="00282015"/>
    <w:pPr>
      <w:suppressAutoHyphens/>
      <w:overflowPunct w:val="0"/>
      <w:autoSpaceDE w:val="0"/>
      <w:autoSpaceDN w:val="0"/>
      <w:adjustRightInd w:val="0"/>
      <w:spacing w:after="0" w:line="240" w:lineRule="auto"/>
      <w:ind w:left="709" w:firstLine="1"/>
      <w:jc w:val="both"/>
      <w:textAlignment w:val="baseline"/>
    </w:pPr>
    <w:rPr>
      <w:rFonts w:ascii="Arial" w:eastAsia="SimSun" w:hAnsi="Arial" w:cs="Times New Roman"/>
      <w:sz w:val="22"/>
      <w:szCs w:val="20"/>
      <w:lang w:eastAsia="pl-PL"/>
    </w:rPr>
  </w:style>
  <w:style w:type="paragraph" w:customStyle="1" w:styleId="Styl2">
    <w:name w:val="Styl2"/>
    <w:basedOn w:val="Normalny"/>
    <w:link w:val="Styl2Znak"/>
    <w:rsid w:val="00282015"/>
    <w:pPr>
      <w:widowControl w:val="0"/>
      <w:autoSpaceDE w:val="0"/>
      <w:autoSpaceDN w:val="0"/>
      <w:adjustRightInd w:val="0"/>
      <w:spacing w:after="0" w:line="364" w:lineRule="atLeast"/>
      <w:jc w:val="both"/>
    </w:pPr>
    <w:rPr>
      <w:rFonts w:ascii="Verdana" w:eastAsia="SimSun" w:hAnsi="Verdana" w:cs="Times New Roman"/>
      <w:b/>
      <w:bCs/>
      <w:sz w:val="24"/>
      <w:szCs w:val="24"/>
      <w:lang w:val="x-none"/>
    </w:rPr>
  </w:style>
  <w:style w:type="character" w:customStyle="1" w:styleId="Styl1Znak">
    <w:name w:val="Styl1 Znak"/>
    <w:rsid w:val="00282015"/>
    <w:rPr>
      <w:rFonts w:ascii="Verdana" w:hAnsi="Verdana"/>
      <w:b/>
      <w:bCs/>
      <w:sz w:val="24"/>
      <w:szCs w:val="24"/>
      <w:lang w:eastAsia="en-US"/>
    </w:rPr>
  </w:style>
  <w:style w:type="paragraph" w:customStyle="1" w:styleId="Styl3">
    <w:name w:val="Styl3"/>
    <w:basedOn w:val="Normalny"/>
    <w:link w:val="Styl3Znak"/>
    <w:rsid w:val="00282015"/>
    <w:pPr>
      <w:widowControl w:val="0"/>
      <w:autoSpaceDE w:val="0"/>
      <w:autoSpaceDN w:val="0"/>
      <w:adjustRightInd w:val="0"/>
      <w:spacing w:after="0" w:line="288" w:lineRule="atLeast"/>
      <w:ind w:right="-157"/>
      <w:jc w:val="both"/>
    </w:pPr>
    <w:rPr>
      <w:rFonts w:ascii="Verdana" w:eastAsia="SimSun" w:hAnsi="Verdana" w:cs="Times New Roman"/>
      <w:b/>
      <w:sz w:val="24"/>
      <w:szCs w:val="24"/>
      <w:lang w:val="x-none"/>
    </w:rPr>
  </w:style>
  <w:style w:type="character" w:customStyle="1" w:styleId="Styl2Znak">
    <w:name w:val="Styl2 Znak"/>
    <w:link w:val="Styl2"/>
    <w:rsid w:val="00282015"/>
    <w:rPr>
      <w:rFonts w:ascii="Verdana" w:eastAsia="SimSun" w:hAnsi="Verdana" w:cs="Times New Roman"/>
      <w:b/>
      <w:bCs/>
      <w:sz w:val="24"/>
      <w:szCs w:val="24"/>
      <w:lang w:val="x-none"/>
    </w:rPr>
  </w:style>
  <w:style w:type="character" w:customStyle="1" w:styleId="Styl3Znak">
    <w:name w:val="Styl3 Znak"/>
    <w:link w:val="Styl3"/>
    <w:rsid w:val="00282015"/>
    <w:rPr>
      <w:rFonts w:ascii="Verdana" w:eastAsia="SimSun" w:hAnsi="Verdana" w:cs="Times New Roman"/>
      <w:b/>
      <w:sz w:val="24"/>
      <w:szCs w:val="24"/>
      <w:lang w:val="x-none"/>
    </w:rPr>
  </w:style>
  <w:style w:type="paragraph" w:customStyle="1" w:styleId="WW-Tekstpodstawowy2">
    <w:name w:val="WW-Tekst podstawowy 2"/>
    <w:basedOn w:val="Normalny"/>
    <w:rsid w:val="00282015"/>
    <w:pPr>
      <w:suppressAutoHyphens/>
      <w:overflowPunct w:val="0"/>
      <w:autoSpaceDE w:val="0"/>
      <w:autoSpaceDN w:val="0"/>
      <w:adjustRightInd w:val="0"/>
      <w:spacing w:after="0" w:line="240" w:lineRule="auto"/>
      <w:jc w:val="both"/>
      <w:textAlignment w:val="baseline"/>
    </w:pPr>
    <w:rPr>
      <w:rFonts w:ascii="Verdana" w:eastAsia="Times New Roman" w:hAnsi="Verdana" w:cs="Times New Roman"/>
      <w:sz w:val="18"/>
      <w:szCs w:val="20"/>
      <w:lang w:eastAsia="pl-PL"/>
    </w:rPr>
  </w:style>
  <w:style w:type="character" w:customStyle="1" w:styleId="KW-Lev-2ZnakZnak">
    <w:name w:val="_KW-Lev-2 Znak Znak"/>
    <w:rsid w:val="00282015"/>
    <w:rPr>
      <w:rFonts w:ascii="Verdana" w:hAnsi="Verdana"/>
      <w:color w:val="0000FF"/>
      <w:sz w:val="18"/>
      <w:szCs w:val="24"/>
    </w:rPr>
  </w:style>
  <w:style w:type="paragraph" w:customStyle="1" w:styleId="Tekstpodstawowy33">
    <w:name w:val="Tekst podstawowy 33"/>
    <w:basedOn w:val="Normalny"/>
    <w:uiPriority w:val="99"/>
    <w:rsid w:val="00282015"/>
    <w:pPr>
      <w:overflowPunct w:val="0"/>
      <w:autoSpaceDE w:val="0"/>
      <w:autoSpaceDN w:val="0"/>
      <w:adjustRightInd w:val="0"/>
      <w:spacing w:after="0" w:line="240" w:lineRule="auto"/>
      <w:jc w:val="both"/>
      <w:textAlignment w:val="baseline"/>
    </w:pPr>
    <w:rPr>
      <w:rFonts w:ascii="Verdana" w:eastAsia="Times New Roman" w:hAnsi="Verdana" w:cs="Times New Roman"/>
      <w:color w:val="000000"/>
      <w:sz w:val="22"/>
      <w:szCs w:val="20"/>
      <w:lang w:eastAsia="pl-PL"/>
    </w:rPr>
  </w:style>
  <w:style w:type="paragraph" w:customStyle="1" w:styleId="number">
    <w:name w:val="number"/>
    <w:basedOn w:val="Tekstpodstawowy0"/>
    <w:rsid w:val="00282015"/>
    <w:pPr>
      <w:shd w:val="clear" w:color="auto" w:fill="FFFFFF"/>
      <w:spacing w:before="120" w:line="274" w:lineRule="exact"/>
    </w:pPr>
    <w:rPr>
      <w:rFonts w:ascii="Times New Roman" w:hAnsi="Times New Roman" w:cs="Times New Roman"/>
      <w:w w:val="102"/>
      <w:sz w:val="18"/>
      <w:szCs w:val="20"/>
      <w:lang w:val="x-none" w:eastAsia="x-none"/>
    </w:rPr>
  </w:style>
  <w:style w:type="paragraph" w:customStyle="1" w:styleId="StylStylKW-Lev-2Zlewej0cmPierwszywiersz0cmKurs">
    <w:name w:val="Styl Styl _KW-Lev-2 + Z lewej:  0 cm Pierwszy wiersz:  0 cm + Kurs..."/>
    <w:basedOn w:val="Normalny"/>
    <w:rsid w:val="00282015"/>
    <w:pPr>
      <w:numPr>
        <w:numId w:val="20"/>
      </w:numPr>
      <w:tabs>
        <w:tab w:val="left" w:pos="1077"/>
      </w:tabs>
      <w:spacing w:before="120" w:after="120" w:line="240" w:lineRule="auto"/>
      <w:ind w:left="357" w:hanging="357"/>
      <w:jc w:val="both"/>
    </w:pPr>
    <w:rPr>
      <w:rFonts w:ascii="Verdana" w:eastAsia="Times New Roman" w:hAnsi="Verdana" w:cs="Times New Roman"/>
      <w:b/>
      <w:i/>
      <w:iCs/>
      <w:color w:val="7030A0"/>
      <w:sz w:val="18"/>
      <w:szCs w:val="20"/>
      <w:u w:val="single"/>
      <w:lang w:eastAsia="pl-PL"/>
    </w:rPr>
  </w:style>
  <w:style w:type="paragraph" w:customStyle="1" w:styleId="111KW-Lev-3">
    <w:name w:val="1.1.1._KW-Lev-3"/>
    <w:basedOn w:val="Normalny"/>
    <w:next w:val="KW-Lev-4"/>
    <w:link w:val="111KW-Lev-3Znak"/>
    <w:rsid w:val="00282015"/>
    <w:pPr>
      <w:tabs>
        <w:tab w:val="left" w:pos="1497"/>
      </w:tabs>
      <w:spacing w:before="120" w:after="120" w:line="240" w:lineRule="auto"/>
      <w:ind w:left="720" w:hanging="360"/>
      <w:jc w:val="both"/>
    </w:pPr>
    <w:rPr>
      <w:rFonts w:ascii="Verdana" w:eastAsia="Times New Roman" w:hAnsi="Verdana" w:cs="Times New Roman"/>
      <w:color w:val="008000"/>
      <w:sz w:val="18"/>
      <w:szCs w:val="24"/>
      <w:lang w:val="x-none" w:eastAsia="x-none"/>
    </w:rPr>
  </w:style>
  <w:style w:type="character" w:customStyle="1" w:styleId="111KW-Lev-3Znak">
    <w:name w:val="1.1.1._KW-Lev-3 Znak"/>
    <w:link w:val="111KW-Lev-3"/>
    <w:rsid w:val="00282015"/>
    <w:rPr>
      <w:rFonts w:ascii="Verdana" w:eastAsia="Times New Roman" w:hAnsi="Verdana" w:cs="Times New Roman"/>
      <w:color w:val="008000"/>
      <w:sz w:val="18"/>
      <w:szCs w:val="24"/>
      <w:lang w:val="x-none" w:eastAsia="x-none"/>
    </w:rPr>
  </w:style>
  <w:style w:type="character" w:customStyle="1" w:styleId="TekstprzypisudolnegoZnak1">
    <w:name w:val="Tekst przypisu dolnego Znak1"/>
    <w:aliases w:val="Tekst przypisu Znak"/>
    <w:semiHidden/>
    <w:rsid w:val="00282015"/>
    <w:rPr>
      <w:rFonts w:eastAsia="Times New Roman"/>
    </w:rPr>
  </w:style>
  <w:style w:type="paragraph" w:styleId="Legenda">
    <w:name w:val="caption"/>
    <w:basedOn w:val="Normalny"/>
    <w:next w:val="Normalny"/>
    <w:uiPriority w:val="35"/>
    <w:semiHidden/>
    <w:unhideWhenUsed/>
    <w:qFormat/>
    <w:rsid w:val="00282015"/>
    <w:pPr>
      <w:spacing w:after="0" w:line="240" w:lineRule="auto"/>
      <w:ind w:left="851"/>
    </w:pPr>
    <w:rPr>
      <w:rFonts w:ascii="Times New Roman" w:eastAsia="Times New Roman" w:hAnsi="Times New Roman" w:cs="Times New Roman"/>
      <w:b/>
      <w:bCs/>
      <w:szCs w:val="20"/>
      <w:lang w:eastAsia="pl-PL"/>
    </w:rPr>
  </w:style>
  <w:style w:type="paragraph" w:customStyle="1" w:styleId="Tekstpodstawowy21">
    <w:name w:val="Tekst podstawowy 21"/>
    <w:basedOn w:val="Normalny"/>
    <w:uiPriority w:val="99"/>
    <w:rsid w:val="00282015"/>
    <w:pPr>
      <w:overflowPunct w:val="0"/>
      <w:autoSpaceDE w:val="0"/>
      <w:autoSpaceDN w:val="0"/>
      <w:adjustRightInd w:val="0"/>
      <w:spacing w:after="0" w:line="240" w:lineRule="auto"/>
      <w:ind w:left="1080"/>
      <w:jc w:val="both"/>
    </w:pPr>
    <w:rPr>
      <w:rFonts w:ascii="Times New Roman" w:eastAsia="Times New Roman" w:hAnsi="Times New Roman" w:cs="Times New Roman"/>
      <w:sz w:val="22"/>
      <w:szCs w:val="20"/>
      <w:lang w:eastAsia="pl-PL"/>
    </w:rPr>
  </w:style>
  <w:style w:type="paragraph" w:customStyle="1" w:styleId="Standardowytekst">
    <w:name w:val="Standardowy.tekst"/>
    <w:rsid w:val="00282015"/>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wcicie-pierwszego-wiersza">
    <w:name w:val="wcięcie-pierwszego-wiersza"/>
    <w:basedOn w:val="Normalny"/>
    <w:uiPriority w:val="99"/>
    <w:rsid w:val="00282015"/>
    <w:pPr>
      <w:spacing w:before="100" w:beforeAutospacing="1" w:after="119" w:line="240" w:lineRule="auto"/>
      <w:ind w:firstLine="284"/>
    </w:pPr>
    <w:rPr>
      <w:rFonts w:ascii="Times New Roman" w:eastAsia="Times New Roman" w:hAnsi="Times New Roman" w:cs="Times New Roman"/>
      <w:sz w:val="24"/>
      <w:szCs w:val="24"/>
      <w:lang w:eastAsia="pl-PL"/>
    </w:rPr>
  </w:style>
  <w:style w:type="paragraph" w:customStyle="1" w:styleId="Punktowanie1">
    <w:name w:val="Punktowanie 1"/>
    <w:basedOn w:val="Normalny"/>
    <w:rsid w:val="00282015"/>
    <w:pPr>
      <w:tabs>
        <w:tab w:val="num" w:pos="303"/>
      </w:tabs>
      <w:spacing w:after="60" w:line="240" w:lineRule="auto"/>
      <w:ind w:left="57" w:hanging="57"/>
      <w:jc w:val="both"/>
    </w:pPr>
    <w:rPr>
      <w:rFonts w:ascii="Times New Roman" w:eastAsia="Times New Roman" w:hAnsi="Times New Roman" w:cs="Times New Roman"/>
      <w:sz w:val="24"/>
      <w:szCs w:val="24"/>
      <w:lang w:eastAsia="pl-PL"/>
    </w:rPr>
  </w:style>
  <w:style w:type="paragraph" w:customStyle="1" w:styleId="StylIwony">
    <w:name w:val="Styl Iwony"/>
    <w:basedOn w:val="Normalny"/>
    <w:uiPriority w:val="99"/>
    <w:rsid w:val="00282015"/>
    <w:pPr>
      <w:overflowPunct w:val="0"/>
      <w:autoSpaceDE w:val="0"/>
      <w:autoSpaceDN w:val="0"/>
      <w:adjustRightInd w:val="0"/>
      <w:spacing w:before="120" w:after="120" w:line="240" w:lineRule="auto"/>
      <w:jc w:val="both"/>
    </w:pPr>
    <w:rPr>
      <w:rFonts w:ascii="Bookman Old Style" w:eastAsia="Times New Roman" w:hAnsi="Bookman Old Style" w:cs="Times New Roman"/>
      <w:sz w:val="24"/>
      <w:szCs w:val="20"/>
      <w:lang w:eastAsia="pl-PL"/>
    </w:rPr>
  </w:style>
  <w:style w:type="paragraph" w:customStyle="1" w:styleId="TabelaTekst11">
    <w:name w:val="Tabela Tekst 11"/>
    <w:basedOn w:val="Normalny"/>
    <w:next w:val="Normalny"/>
    <w:uiPriority w:val="99"/>
    <w:rsid w:val="00282015"/>
    <w:pPr>
      <w:spacing w:after="0" w:line="240" w:lineRule="auto"/>
    </w:pPr>
    <w:rPr>
      <w:rFonts w:ascii="Times New Roman" w:eastAsia="Times New Roman" w:hAnsi="Times New Roman" w:cs="Times New Roman"/>
      <w:sz w:val="22"/>
      <w:lang w:eastAsia="pl-PL"/>
    </w:rPr>
  </w:style>
  <w:style w:type="paragraph" w:customStyle="1" w:styleId="TabelaNagwek11">
    <w:name w:val="Tabela Nagłówek 11"/>
    <w:basedOn w:val="Normalny"/>
    <w:next w:val="Normalny"/>
    <w:uiPriority w:val="99"/>
    <w:rsid w:val="00282015"/>
    <w:pPr>
      <w:spacing w:before="40" w:after="40" w:line="240" w:lineRule="auto"/>
      <w:jc w:val="center"/>
    </w:pPr>
    <w:rPr>
      <w:rFonts w:ascii="Arial" w:eastAsia="Times New Roman" w:hAnsi="Arial" w:cs="Times New Roman"/>
      <w:b/>
      <w:bCs/>
      <w:sz w:val="22"/>
      <w:szCs w:val="24"/>
      <w:lang w:eastAsia="pl-PL"/>
    </w:rPr>
  </w:style>
  <w:style w:type="paragraph" w:customStyle="1" w:styleId="Normal1">
    <w:name w:val="Normal1"/>
    <w:basedOn w:val="Normalny"/>
    <w:rsid w:val="00282015"/>
    <w:pPr>
      <w:widowControl w:val="0"/>
      <w:suppressAutoHyphens/>
      <w:autoSpaceDE w:val="0"/>
      <w:spacing w:after="0" w:line="240" w:lineRule="auto"/>
      <w:jc w:val="both"/>
    </w:pPr>
    <w:rPr>
      <w:rFonts w:ascii="Times New Roman" w:eastAsia="Times New Roman" w:hAnsi="Times New Roman" w:cs="Times New Roman"/>
      <w:szCs w:val="20"/>
      <w:lang w:eastAsia="pl-PL"/>
    </w:rPr>
  </w:style>
  <w:style w:type="paragraph" w:customStyle="1" w:styleId="Standartowywcity">
    <w:name w:val="Standartowy wcięty"/>
    <w:basedOn w:val="Normalny"/>
    <w:rsid w:val="00282015"/>
    <w:pPr>
      <w:spacing w:after="0" w:line="240" w:lineRule="auto"/>
      <w:ind w:firstLine="567"/>
      <w:jc w:val="both"/>
    </w:pPr>
    <w:rPr>
      <w:rFonts w:ascii="Arial" w:eastAsia="Times New Roman" w:hAnsi="Arial" w:cs="Times New Roman"/>
      <w:szCs w:val="20"/>
      <w:lang w:eastAsia="pl-PL"/>
    </w:rPr>
  </w:style>
  <w:style w:type="character" w:customStyle="1" w:styleId="parjust">
    <w:name w:val="par_just"/>
    <w:rsid w:val="00282015"/>
  </w:style>
  <w:style w:type="character" w:customStyle="1" w:styleId="naglpom1">
    <w:name w:val="nagl_pom1"/>
    <w:rsid w:val="00282015"/>
    <w:rPr>
      <w:b/>
      <w:bCs/>
      <w:color w:val="F19B13"/>
    </w:rPr>
  </w:style>
  <w:style w:type="character" w:customStyle="1" w:styleId="klasse4">
    <w:name w:val="klasse4"/>
    <w:rsid w:val="00282015"/>
  </w:style>
  <w:style w:type="character" w:customStyle="1" w:styleId="biggertext">
    <w:name w:val="biggertext"/>
    <w:rsid w:val="00282015"/>
  </w:style>
  <w:style w:type="character" w:customStyle="1" w:styleId="style81">
    <w:name w:val="style81"/>
    <w:rsid w:val="00282015"/>
    <w:rPr>
      <w:rFonts w:ascii="Verdana" w:hAnsi="Verdana" w:hint="default"/>
      <w:sz w:val="22"/>
      <w:szCs w:val="22"/>
    </w:rPr>
  </w:style>
  <w:style w:type="character" w:customStyle="1" w:styleId="cap2">
    <w:name w:val="cap2"/>
    <w:rsid w:val="00282015"/>
  </w:style>
  <w:style w:type="character" w:customStyle="1" w:styleId="oryg1">
    <w:name w:val="oryg1"/>
    <w:rsid w:val="00282015"/>
    <w:rPr>
      <w:b/>
      <w:bCs/>
      <w:i/>
      <w:iCs/>
      <w:color w:val="FF0000"/>
    </w:rPr>
  </w:style>
  <w:style w:type="character" w:customStyle="1" w:styleId="txt1">
    <w:name w:val="txt1"/>
    <w:rsid w:val="00282015"/>
    <w:rPr>
      <w:rFonts w:ascii="Arial" w:hAnsi="Arial" w:cs="Arial" w:hint="default"/>
      <w:b w:val="0"/>
      <w:bCs w:val="0"/>
      <w:color w:val="60676D"/>
      <w:sz w:val="24"/>
      <w:szCs w:val="24"/>
    </w:rPr>
  </w:style>
  <w:style w:type="character" w:customStyle="1" w:styleId="txtbold1">
    <w:name w:val="txt_bold1"/>
    <w:rsid w:val="00282015"/>
    <w:rPr>
      <w:rFonts w:ascii="Arial" w:hAnsi="Arial" w:cs="Arial" w:hint="default"/>
      <w:b/>
      <w:bCs/>
      <w:color w:val="60676D"/>
      <w:sz w:val="24"/>
      <w:szCs w:val="24"/>
    </w:rPr>
  </w:style>
  <w:style w:type="character" w:customStyle="1" w:styleId="pricestar1">
    <w:name w:val="pricestar1"/>
    <w:rsid w:val="00282015"/>
    <w:rPr>
      <w:b/>
      <w:bCs/>
      <w:color w:val="FF0000"/>
      <w:sz w:val="36"/>
      <w:szCs w:val="36"/>
    </w:rPr>
  </w:style>
  <w:style w:type="character" w:customStyle="1" w:styleId="long">
    <w:name w:val="long"/>
    <w:rsid w:val="00282015"/>
    <w:rPr>
      <w:rFonts w:ascii="Tahoma" w:hAnsi="Tahoma" w:cs="Tahoma" w:hint="default"/>
      <w:color w:val="3A4756"/>
      <w:sz w:val="16"/>
      <w:szCs w:val="16"/>
    </w:rPr>
  </w:style>
  <w:style w:type="character" w:customStyle="1" w:styleId="biggertext3">
    <w:name w:val="biggertext3"/>
    <w:rsid w:val="00282015"/>
    <w:rPr>
      <w:sz w:val="28"/>
      <w:szCs w:val="28"/>
    </w:rPr>
  </w:style>
  <w:style w:type="character" w:customStyle="1" w:styleId="tooltip">
    <w:name w:val="tooltip"/>
    <w:rsid w:val="00282015"/>
  </w:style>
  <w:style w:type="paragraph" w:customStyle="1" w:styleId="Nagwek10">
    <w:name w:val="Nagłówek1"/>
    <w:basedOn w:val="Normalny"/>
    <w:semiHidden/>
    <w:rsid w:val="004C3DE2"/>
    <w:pPr>
      <w:tabs>
        <w:tab w:val="center" w:pos="4536"/>
        <w:tab w:val="right" w:pos="9072"/>
      </w:tabs>
      <w:spacing w:after="0" w:line="240" w:lineRule="auto"/>
      <w:jc w:val="both"/>
    </w:pPr>
    <w:rPr>
      <w:rFonts w:ascii="Times New Roman" w:eastAsia="Times New Roman" w:hAnsi="Times New Roman" w:cs="Times New Roman"/>
      <w:sz w:val="26"/>
      <w:szCs w:val="20"/>
      <w:lang w:eastAsia="pl-PL"/>
    </w:rPr>
  </w:style>
  <w:style w:type="character" w:customStyle="1" w:styleId="highlight">
    <w:name w:val="highlight"/>
    <w:basedOn w:val="Domylnaczcionkaakapitu"/>
    <w:rsid w:val="0097190F"/>
  </w:style>
  <w:style w:type="character" w:customStyle="1" w:styleId="CharacterStyle1">
    <w:name w:val="Character Style 1"/>
    <w:rsid w:val="00E578B3"/>
    <w:rPr>
      <w:rFonts w:ascii="Tahoma" w:hAnsi="Tahoma" w:cs="Tahoma"/>
      <w:sz w:val="24"/>
      <w:szCs w:val="24"/>
    </w:rPr>
  </w:style>
  <w:style w:type="paragraph" w:customStyle="1" w:styleId="Style1">
    <w:name w:val="Style 1"/>
    <w:rsid w:val="00E578B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2">
    <w:name w:val="Style 2"/>
    <w:rsid w:val="00E578B3"/>
    <w:pPr>
      <w:widowControl w:val="0"/>
      <w:autoSpaceDE w:val="0"/>
      <w:autoSpaceDN w:val="0"/>
      <w:spacing w:after="0" w:line="240" w:lineRule="auto"/>
      <w:ind w:left="72"/>
    </w:pPr>
    <w:rPr>
      <w:rFonts w:ascii="Tahoma" w:eastAsia="Times New Roman" w:hAnsi="Tahoma" w:cs="Tahoma"/>
      <w:sz w:val="24"/>
      <w:szCs w:val="24"/>
      <w:lang w:eastAsia="pl-PL"/>
    </w:rPr>
  </w:style>
  <w:style w:type="character" w:customStyle="1" w:styleId="tekstZnak">
    <w:name w:val="tekst Znak"/>
    <w:link w:val="tekst"/>
    <w:locked/>
    <w:rsid w:val="00E578B3"/>
    <w:rPr>
      <w:rFonts w:ascii="Arial" w:hAnsi="Arial" w:cs="Arial"/>
      <w:sz w:val="24"/>
    </w:rPr>
  </w:style>
  <w:style w:type="paragraph" w:customStyle="1" w:styleId="tekst">
    <w:name w:val="tekst"/>
    <w:basedOn w:val="Normalny"/>
    <w:link w:val="tekstZnak"/>
    <w:rsid w:val="00E578B3"/>
    <w:pPr>
      <w:spacing w:after="200" w:line="300" w:lineRule="auto"/>
      <w:ind w:firstLine="357"/>
      <w:jc w:val="both"/>
    </w:pPr>
    <w:rPr>
      <w:rFonts w:ascii="Arial" w:hAnsi="Arial" w:cs="Arial"/>
      <w:sz w:val="24"/>
    </w:rPr>
  </w:style>
  <w:style w:type="paragraph" w:customStyle="1" w:styleId="Podstawowy">
    <w:name w:val="Podstawowy"/>
    <w:basedOn w:val="Normalny"/>
    <w:rsid w:val="00E578B3"/>
    <w:pPr>
      <w:spacing w:after="200" w:line="276" w:lineRule="auto"/>
      <w:jc w:val="both"/>
    </w:pPr>
    <w:rPr>
      <w:rFonts w:ascii="Arial" w:eastAsiaTheme="minorEastAsia" w:hAnsi="Arial"/>
      <w:sz w:val="22"/>
      <w:szCs w:val="24"/>
    </w:rPr>
  </w:style>
  <w:style w:type="paragraph" w:customStyle="1" w:styleId="mj">
    <w:name w:val="mój"/>
    <w:basedOn w:val="Normalny"/>
    <w:link w:val="mjZnak"/>
    <w:rsid w:val="00E578B3"/>
    <w:pPr>
      <w:tabs>
        <w:tab w:val="right" w:leader="dot" w:pos="9061"/>
      </w:tabs>
      <w:spacing w:after="200" w:line="276" w:lineRule="auto"/>
      <w:ind w:left="480" w:hanging="480"/>
    </w:pPr>
    <w:rPr>
      <w:rFonts w:ascii="Cambria" w:eastAsiaTheme="minorEastAsia" w:hAnsi="Cambria"/>
      <w:b/>
      <w:bCs/>
      <w:noProof/>
      <w:sz w:val="24"/>
      <w:szCs w:val="24"/>
      <w:lang w:eastAsia="hi-IN"/>
    </w:rPr>
  </w:style>
  <w:style w:type="character" w:customStyle="1" w:styleId="mjZnak">
    <w:name w:val="mój Znak"/>
    <w:link w:val="mj"/>
    <w:rsid w:val="00E578B3"/>
    <w:rPr>
      <w:rFonts w:ascii="Cambria" w:eastAsiaTheme="minorEastAsia" w:hAnsi="Cambria"/>
      <w:b/>
      <w:bCs/>
      <w:noProof/>
      <w:sz w:val="24"/>
      <w:szCs w:val="24"/>
      <w:lang w:eastAsia="hi-IN"/>
    </w:rPr>
  </w:style>
  <w:style w:type="character" w:customStyle="1" w:styleId="resutldesc">
    <w:name w:val="resutldesc"/>
    <w:basedOn w:val="Domylnaczcionkaakapitu"/>
    <w:rsid w:val="00E578B3"/>
  </w:style>
  <w:style w:type="character" w:customStyle="1" w:styleId="item-fieldname">
    <w:name w:val="item-fieldname"/>
    <w:basedOn w:val="Domylnaczcionkaakapitu"/>
    <w:rsid w:val="00E578B3"/>
  </w:style>
  <w:style w:type="character" w:customStyle="1" w:styleId="item-fieldvalue">
    <w:name w:val="item-fieldvalue"/>
    <w:basedOn w:val="Domylnaczcionkaakapitu"/>
    <w:rsid w:val="00E578B3"/>
  </w:style>
  <w:style w:type="paragraph" w:styleId="Cytat">
    <w:name w:val="Quote"/>
    <w:basedOn w:val="Normalny"/>
    <w:next w:val="Normalny"/>
    <w:link w:val="CytatZnak"/>
    <w:uiPriority w:val="29"/>
    <w:qFormat/>
    <w:rsid w:val="00E578B3"/>
    <w:pPr>
      <w:spacing w:before="200" w:after="0" w:line="276" w:lineRule="auto"/>
      <w:ind w:left="360" w:right="360"/>
    </w:pPr>
    <w:rPr>
      <w:rFonts w:asciiTheme="minorHAnsi" w:eastAsiaTheme="minorEastAsia" w:hAnsiTheme="minorHAnsi"/>
      <w:i/>
      <w:iCs/>
      <w:sz w:val="22"/>
    </w:rPr>
  </w:style>
  <w:style w:type="character" w:customStyle="1" w:styleId="CytatZnak">
    <w:name w:val="Cytat Znak"/>
    <w:basedOn w:val="Domylnaczcionkaakapitu"/>
    <w:link w:val="Cytat"/>
    <w:uiPriority w:val="29"/>
    <w:rsid w:val="00E578B3"/>
    <w:rPr>
      <w:rFonts w:eastAsiaTheme="minorEastAsia"/>
      <w:i/>
      <w:iCs/>
    </w:rPr>
  </w:style>
  <w:style w:type="paragraph" w:styleId="Cytatintensywny">
    <w:name w:val="Intense Quote"/>
    <w:basedOn w:val="Normalny"/>
    <w:next w:val="Normalny"/>
    <w:link w:val="CytatintensywnyZnak"/>
    <w:uiPriority w:val="30"/>
    <w:qFormat/>
    <w:rsid w:val="00E578B3"/>
    <w:pPr>
      <w:pBdr>
        <w:bottom w:val="single" w:sz="4" w:space="1" w:color="auto"/>
      </w:pBdr>
      <w:spacing w:before="200" w:after="280" w:line="276" w:lineRule="auto"/>
      <w:ind w:left="1008" w:right="1152"/>
      <w:jc w:val="both"/>
    </w:pPr>
    <w:rPr>
      <w:rFonts w:asciiTheme="minorHAnsi" w:eastAsiaTheme="minorEastAsia" w:hAnsiTheme="minorHAnsi"/>
      <w:b/>
      <w:bCs/>
      <w:i/>
      <w:iCs/>
      <w:sz w:val="22"/>
    </w:rPr>
  </w:style>
  <w:style w:type="character" w:customStyle="1" w:styleId="CytatintensywnyZnak">
    <w:name w:val="Cytat intensywny Znak"/>
    <w:basedOn w:val="Domylnaczcionkaakapitu"/>
    <w:link w:val="Cytatintensywny"/>
    <w:uiPriority w:val="30"/>
    <w:rsid w:val="00E578B3"/>
    <w:rPr>
      <w:rFonts w:eastAsiaTheme="minorEastAsia"/>
      <w:b/>
      <w:bCs/>
      <w:i/>
      <w:iCs/>
    </w:rPr>
  </w:style>
  <w:style w:type="character" w:styleId="Wyrnieniedelikatne">
    <w:name w:val="Subtle Emphasis"/>
    <w:uiPriority w:val="19"/>
    <w:rsid w:val="00E578B3"/>
    <w:rPr>
      <w:i/>
      <w:iCs/>
    </w:rPr>
  </w:style>
  <w:style w:type="character" w:styleId="Wyrnienieintensywne">
    <w:name w:val="Intense Emphasis"/>
    <w:uiPriority w:val="21"/>
    <w:rsid w:val="00E578B3"/>
    <w:rPr>
      <w:b/>
      <w:bCs/>
    </w:rPr>
  </w:style>
  <w:style w:type="character" w:styleId="Odwoaniedelikatne">
    <w:name w:val="Subtle Reference"/>
    <w:uiPriority w:val="31"/>
    <w:qFormat/>
    <w:rsid w:val="00E578B3"/>
    <w:rPr>
      <w:smallCaps/>
    </w:rPr>
  </w:style>
  <w:style w:type="character" w:styleId="Odwoanieintensywne">
    <w:name w:val="Intense Reference"/>
    <w:uiPriority w:val="32"/>
    <w:qFormat/>
    <w:rsid w:val="00E578B3"/>
    <w:rPr>
      <w:smallCaps/>
      <w:spacing w:val="5"/>
      <w:u w:val="single"/>
    </w:rPr>
  </w:style>
  <w:style w:type="character" w:styleId="Tytuksiki">
    <w:name w:val="Book Title"/>
    <w:uiPriority w:val="33"/>
    <w:qFormat/>
    <w:rsid w:val="00E578B3"/>
    <w:rPr>
      <w:i/>
      <w:iCs/>
      <w:smallCaps/>
      <w:spacing w:val="5"/>
    </w:rPr>
  </w:style>
  <w:style w:type="paragraph" w:customStyle="1" w:styleId="Tekst0">
    <w:name w:val="Tekst"/>
    <w:basedOn w:val="Normalny"/>
    <w:link w:val="TekstZnak0"/>
    <w:rsid w:val="00E578B3"/>
    <w:pPr>
      <w:spacing w:after="0" w:line="360" w:lineRule="auto"/>
      <w:ind w:firstLine="360"/>
      <w:jc w:val="both"/>
    </w:pPr>
    <w:rPr>
      <w:rFonts w:ascii="Calibri" w:eastAsia="Times New Roman" w:hAnsi="Calibri" w:cs="Calibri"/>
      <w:sz w:val="24"/>
      <w:szCs w:val="20"/>
      <w:lang w:val="x-none" w:eastAsia="ar-SA"/>
    </w:rPr>
  </w:style>
  <w:style w:type="character" w:customStyle="1" w:styleId="TekstZnak0">
    <w:name w:val="Tekst Znak"/>
    <w:link w:val="Tekst0"/>
    <w:rsid w:val="00E578B3"/>
    <w:rPr>
      <w:rFonts w:ascii="Calibri" w:eastAsia="Times New Roman" w:hAnsi="Calibri" w:cs="Calibri"/>
      <w:sz w:val="24"/>
      <w:szCs w:val="20"/>
      <w:lang w:val="x-none" w:eastAsia="ar-SA"/>
    </w:rPr>
  </w:style>
  <w:style w:type="paragraph" w:customStyle="1" w:styleId="Listapunktowana41">
    <w:name w:val="Lista punktowana 41"/>
    <w:basedOn w:val="Normalny"/>
    <w:rsid w:val="00E578B3"/>
    <w:pPr>
      <w:numPr>
        <w:numId w:val="22"/>
      </w:numPr>
      <w:spacing w:after="0" w:line="240" w:lineRule="auto"/>
      <w:contextualSpacing/>
      <w:jc w:val="both"/>
    </w:pPr>
    <w:rPr>
      <w:rFonts w:ascii="Verdana" w:eastAsia="Times New Roman" w:hAnsi="Verdana" w:cs="Times New Roman"/>
      <w:sz w:val="18"/>
      <w:szCs w:val="24"/>
    </w:rPr>
  </w:style>
  <w:style w:type="paragraph" w:styleId="Listapunktowana4">
    <w:name w:val="List Bullet 4"/>
    <w:basedOn w:val="Normalny"/>
    <w:next w:val="Listapunktowana41"/>
    <w:rsid w:val="00E578B3"/>
    <w:pPr>
      <w:tabs>
        <w:tab w:val="num" w:pos="1209"/>
      </w:tabs>
      <w:spacing w:after="0" w:line="240" w:lineRule="auto"/>
      <w:ind w:left="1209" w:hanging="360"/>
      <w:contextualSpacing/>
      <w:jc w:val="both"/>
    </w:pPr>
    <w:rPr>
      <w:rFonts w:ascii="Verdana" w:eastAsia="Times New Roman" w:hAnsi="Verdana" w:cs="Times New Roman"/>
      <w:sz w:val="18"/>
      <w:szCs w:val="24"/>
    </w:rPr>
  </w:style>
  <w:style w:type="character" w:customStyle="1" w:styleId="Teksttreci2Pogrubienie">
    <w:name w:val="Tekst treści (2) + Pogrubienie"/>
    <w:basedOn w:val="Domylnaczcionkaakapitu"/>
    <w:rsid w:val="00E578B3"/>
    <w:rPr>
      <w:rFonts w:ascii="Arial" w:eastAsia="Arial" w:hAnsi="Arial" w:cs="Arial" w:hint="default"/>
      <w:b/>
      <w:bCs/>
      <w:i w:val="0"/>
      <w:iCs w:val="0"/>
      <w:smallCaps w:val="0"/>
      <w:strike w:val="0"/>
      <w:dstrike w:val="0"/>
      <w:color w:val="000000"/>
      <w:spacing w:val="0"/>
      <w:w w:val="100"/>
      <w:position w:val="0"/>
      <w:sz w:val="24"/>
      <w:szCs w:val="24"/>
      <w:u w:val="none"/>
      <w:effect w:val="none"/>
      <w:lang w:val="pl-PL" w:eastAsia="pl-PL" w:bidi="pl-PL"/>
    </w:rPr>
  </w:style>
  <w:style w:type="character" w:customStyle="1" w:styleId="Teksttreci2Kursywa">
    <w:name w:val="Tekst treści (2) + Kursywa"/>
    <w:basedOn w:val="Domylnaczcionkaakapitu"/>
    <w:rsid w:val="00E578B3"/>
    <w:rPr>
      <w:rFonts w:ascii="Arial Narrow" w:eastAsia="Arial Narrow" w:hAnsi="Arial Narrow" w:cs="Arial Narrow"/>
      <w:b w:val="0"/>
      <w:bCs w:val="0"/>
      <w:i/>
      <w:iCs/>
      <w:smallCaps w:val="0"/>
      <w:strike w:val="0"/>
      <w:color w:val="000000"/>
      <w:spacing w:val="0"/>
      <w:w w:val="100"/>
      <w:position w:val="0"/>
      <w:sz w:val="24"/>
      <w:szCs w:val="24"/>
      <w:u w:val="single"/>
      <w:lang w:val="pl-PL" w:eastAsia="pl-PL" w:bidi="pl-PL"/>
    </w:rPr>
  </w:style>
  <w:style w:type="character" w:customStyle="1" w:styleId="PogrubienieTeksttreci211ptKursywa">
    <w:name w:val="Pogrubienie;Tekst treści (2) + 11 pt;Kursywa"/>
    <w:basedOn w:val="Domylnaczcionkaakapitu"/>
    <w:rsid w:val="00E578B3"/>
    <w:rPr>
      <w:rFonts w:ascii="Arial Narrow" w:eastAsia="Arial Narrow" w:hAnsi="Arial Narrow" w:cs="Arial Narrow"/>
      <w:b/>
      <w:bCs/>
      <w:i/>
      <w:iCs/>
      <w:smallCaps w:val="0"/>
      <w:strike w:val="0"/>
      <w:color w:val="000000"/>
      <w:spacing w:val="0"/>
      <w:w w:val="100"/>
      <w:position w:val="0"/>
      <w:sz w:val="22"/>
      <w:szCs w:val="22"/>
      <w:u w:val="single"/>
      <w:lang w:val="pl-PL" w:eastAsia="pl-PL" w:bidi="pl-PL"/>
    </w:rPr>
  </w:style>
  <w:style w:type="character" w:customStyle="1" w:styleId="Nagwek1Bezpogrubienia">
    <w:name w:val="Nagłówek #1 + Bez pogrubienia"/>
    <w:basedOn w:val="Domylnaczcionkaakapitu"/>
    <w:rsid w:val="00E578B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6">
    <w:name w:val="Tekst treści (6)"/>
    <w:basedOn w:val="Domylnaczcionkaakapitu"/>
    <w:rsid w:val="00E578B3"/>
    <w:rPr>
      <w:rFonts w:ascii="Arial" w:eastAsia="Arial" w:hAnsi="Arial" w:cs="Arial" w:hint="default"/>
      <w:b w:val="0"/>
      <w:bCs w:val="0"/>
      <w:i w:val="0"/>
      <w:iCs w:val="0"/>
      <w:smallCaps w:val="0"/>
      <w:strike w:val="0"/>
      <w:dstrike w:val="0"/>
      <w:color w:val="000000"/>
      <w:spacing w:val="0"/>
      <w:w w:val="100"/>
      <w:position w:val="0"/>
      <w:sz w:val="24"/>
      <w:szCs w:val="24"/>
      <w:u w:val="none"/>
      <w:effect w:val="none"/>
      <w:lang w:val="pl-PL" w:eastAsia="pl-PL" w:bidi="pl-PL"/>
    </w:rPr>
  </w:style>
  <w:style w:type="character" w:customStyle="1" w:styleId="Podpistabeli">
    <w:name w:val="Podpis tabeli"/>
    <w:basedOn w:val="Domylnaczcionkaakapitu"/>
    <w:rsid w:val="00E578B3"/>
    <w:rPr>
      <w:rFonts w:ascii="Arial" w:eastAsia="Arial" w:hAnsi="Arial" w:cs="Arial" w:hint="default"/>
      <w:b/>
      <w:bCs/>
      <w:i w:val="0"/>
      <w:iCs w:val="0"/>
      <w:smallCaps w:val="0"/>
      <w:strike w:val="0"/>
      <w:dstrike w:val="0"/>
      <w:color w:val="000000"/>
      <w:spacing w:val="0"/>
      <w:w w:val="100"/>
      <w:position w:val="0"/>
      <w:sz w:val="24"/>
      <w:szCs w:val="24"/>
      <w:u w:val="none"/>
      <w:effect w:val="none"/>
      <w:lang w:val="pl-PL" w:eastAsia="pl-PL" w:bidi="pl-PL"/>
    </w:rPr>
  </w:style>
  <w:style w:type="character" w:customStyle="1" w:styleId="Podpistabeli2">
    <w:name w:val="Podpis tabeli (2)"/>
    <w:basedOn w:val="Domylnaczcionkaakapitu"/>
    <w:rsid w:val="00E578B3"/>
    <w:rPr>
      <w:rFonts w:ascii="Arial" w:eastAsia="Arial" w:hAnsi="Arial" w:cs="Arial" w:hint="default"/>
      <w:b w:val="0"/>
      <w:bCs w:val="0"/>
      <w:i w:val="0"/>
      <w:iCs w:val="0"/>
      <w:smallCaps w:val="0"/>
      <w:strike w:val="0"/>
      <w:dstrike w:val="0"/>
      <w:color w:val="000000"/>
      <w:spacing w:val="0"/>
      <w:w w:val="100"/>
      <w:position w:val="0"/>
      <w:sz w:val="24"/>
      <w:szCs w:val="24"/>
      <w:u w:val="none"/>
      <w:effect w:val="none"/>
      <w:lang w:val="pl-PL" w:eastAsia="pl-PL" w:bidi="pl-PL"/>
    </w:rPr>
  </w:style>
  <w:style w:type="character" w:customStyle="1" w:styleId="Teksttreci265pt">
    <w:name w:val="Tekst treści (2) + 6;5 pt"/>
    <w:basedOn w:val="Domylnaczcionkaakapitu"/>
    <w:rsid w:val="00E578B3"/>
    <w:rPr>
      <w:rFonts w:ascii="Times New Roman" w:eastAsia="Times New Roman" w:hAnsi="Times New Roman" w:cs="Times New Roman"/>
      <w:b w:val="0"/>
      <w:bCs w:val="0"/>
      <w:i w:val="0"/>
      <w:iCs w:val="0"/>
      <w:smallCaps w:val="0"/>
      <w:strike w:val="0"/>
      <w:color w:val="000000"/>
      <w:spacing w:val="0"/>
      <w:w w:val="100"/>
      <w:position w:val="0"/>
      <w:sz w:val="13"/>
      <w:szCs w:val="13"/>
      <w:u w:val="none"/>
      <w:lang w:val="pl-PL" w:eastAsia="pl-PL" w:bidi="pl-PL"/>
    </w:rPr>
  </w:style>
  <w:style w:type="character" w:customStyle="1" w:styleId="Teksttreci2Odstpy2pt">
    <w:name w:val="Tekst treści (2) + Odstępy 2 pt"/>
    <w:basedOn w:val="Domylnaczcionkaakapitu"/>
    <w:rsid w:val="00E578B3"/>
    <w:rPr>
      <w:rFonts w:ascii="Times New Roman" w:eastAsia="Times New Roman" w:hAnsi="Times New Roman" w:cs="Times New Roman"/>
      <w:b w:val="0"/>
      <w:bCs w:val="0"/>
      <w:i w:val="0"/>
      <w:iCs w:val="0"/>
      <w:smallCaps w:val="0"/>
      <w:strike w:val="0"/>
      <w:color w:val="000000"/>
      <w:spacing w:val="40"/>
      <w:w w:val="100"/>
      <w:position w:val="0"/>
      <w:sz w:val="22"/>
      <w:szCs w:val="22"/>
      <w:u w:val="none"/>
      <w:lang w:val="pl-PL" w:eastAsia="pl-PL" w:bidi="pl-PL"/>
    </w:rPr>
  </w:style>
  <w:style w:type="paragraph" w:styleId="Indeks1">
    <w:name w:val="index 1"/>
    <w:basedOn w:val="Normalny"/>
    <w:next w:val="Normalny"/>
    <w:autoRedefine/>
    <w:unhideWhenUsed/>
    <w:rsid w:val="00E578B3"/>
    <w:pPr>
      <w:spacing w:after="0" w:line="276" w:lineRule="auto"/>
      <w:ind w:left="180" w:hanging="180"/>
      <w:contextualSpacing/>
    </w:pPr>
    <w:rPr>
      <w:rFonts w:asciiTheme="minorHAnsi" w:eastAsia="Times New Roman" w:hAnsiTheme="minorHAnsi" w:cs="Times New Roman"/>
      <w:sz w:val="18"/>
      <w:szCs w:val="18"/>
    </w:rPr>
  </w:style>
  <w:style w:type="paragraph" w:styleId="Indeks2">
    <w:name w:val="index 2"/>
    <w:basedOn w:val="Normalny"/>
    <w:next w:val="Normalny"/>
    <w:autoRedefine/>
    <w:unhideWhenUsed/>
    <w:rsid w:val="00E578B3"/>
    <w:pPr>
      <w:spacing w:after="0" w:line="276" w:lineRule="auto"/>
      <w:ind w:left="360" w:hanging="180"/>
      <w:contextualSpacing/>
    </w:pPr>
    <w:rPr>
      <w:rFonts w:asciiTheme="minorHAnsi" w:eastAsia="Times New Roman" w:hAnsiTheme="minorHAnsi" w:cs="Times New Roman"/>
      <w:sz w:val="18"/>
      <w:szCs w:val="18"/>
    </w:rPr>
  </w:style>
  <w:style w:type="paragraph" w:styleId="Indeks3">
    <w:name w:val="index 3"/>
    <w:basedOn w:val="Normalny"/>
    <w:next w:val="Normalny"/>
    <w:autoRedefine/>
    <w:unhideWhenUsed/>
    <w:rsid w:val="00E578B3"/>
    <w:pPr>
      <w:spacing w:after="0" w:line="276" w:lineRule="auto"/>
      <w:ind w:left="540" w:hanging="180"/>
      <w:contextualSpacing/>
    </w:pPr>
    <w:rPr>
      <w:rFonts w:asciiTheme="minorHAnsi" w:eastAsia="Times New Roman" w:hAnsiTheme="minorHAnsi" w:cs="Times New Roman"/>
      <w:sz w:val="18"/>
      <w:szCs w:val="18"/>
    </w:rPr>
  </w:style>
  <w:style w:type="paragraph" w:styleId="Indeks4">
    <w:name w:val="index 4"/>
    <w:basedOn w:val="Normalny"/>
    <w:next w:val="Normalny"/>
    <w:autoRedefine/>
    <w:unhideWhenUsed/>
    <w:rsid w:val="00E578B3"/>
    <w:pPr>
      <w:spacing w:after="0" w:line="276" w:lineRule="auto"/>
      <w:ind w:left="720" w:hanging="180"/>
      <w:contextualSpacing/>
    </w:pPr>
    <w:rPr>
      <w:rFonts w:asciiTheme="minorHAnsi" w:eastAsia="Times New Roman" w:hAnsiTheme="minorHAnsi" w:cs="Times New Roman"/>
      <w:sz w:val="18"/>
      <w:szCs w:val="18"/>
    </w:rPr>
  </w:style>
  <w:style w:type="paragraph" w:styleId="Indeks5">
    <w:name w:val="index 5"/>
    <w:basedOn w:val="Normalny"/>
    <w:next w:val="Normalny"/>
    <w:autoRedefine/>
    <w:unhideWhenUsed/>
    <w:rsid w:val="00E578B3"/>
    <w:pPr>
      <w:spacing w:after="0" w:line="276" w:lineRule="auto"/>
      <w:ind w:left="900" w:hanging="180"/>
      <w:contextualSpacing/>
    </w:pPr>
    <w:rPr>
      <w:rFonts w:asciiTheme="minorHAnsi" w:eastAsia="Times New Roman" w:hAnsiTheme="minorHAnsi" w:cs="Times New Roman"/>
      <w:sz w:val="18"/>
      <w:szCs w:val="18"/>
    </w:rPr>
  </w:style>
  <w:style w:type="paragraph" w:styleId="Indeks6">
    <w:name w:val="index 6"/>
    <w:basedOn w:val="Normalny"/>
    <w:next w:val="Normalny"/>
    <w:autoRedefine/>
    <w:unhideWhenUsed/>
    <w:rsid w:val="00E578B3"/>
    <w:pPr>
      <w:spacing w:after="0" w:line="276" w:lineRule="auto"/>
      <w:ind w:left="1080" w:hanging="180"/>
      <w:contextualSpacing/>
    </w:pPr>
    <w:rPr>
      <w:rFonts w:asciiTheme="minorHAnsi" w:eastAsia="Times New Roman" w:hAnsiTheme="minorHAnsi" w:cs="Times New Roman"/>
      <w:sz w:val="18"/>
      <w:szCs w:val="18"/>
    </w:rPr>
  </w:style>
  <w:style w:type="paragraph" w:styleId="Indeks7">
    <w:name w:val="index 7"/>
    <w:basedOn w:val="Normalny"/>
    <w:next w:val="Normalny"/>
    <w:autoRedefine/>
    <w:unhideWhenUsed/>
    <w:rsid w:val="00E578B3"/>
    <w:pPr>
      <w:spacing w:after="0" w:line="276" w:lineRule="auto"/>
      <w:ind w:left="1260" w:hanging="180"/>
      <w:contextualSpacing/>
    </w:pPr>
    <w:rPr>
      <w:rFonts w:asciiTheme="minorHAnsi" w:eastAsia="Times New Roman" w:hAnsiTheme="minorHAnsi" w:cs="Times New Roman"/>
      <w:sz w:val="18"/>
      <w:szCs w:val="18"/>
    </w:rPr>
  </w:style>
  <w:style w:type="paragraph" w:styleId="Indeks8">
    <w:name w:val="index 8"/>
    <w:basedOn w:val="Normalny"/>
    <w:next w:val="Normalny"/>
    <w:autoRedefine/>
    <w:unhideWhenUsed/>
    <w:rsid w:val="00E578B3"/>
    <w:pPr>
      <w:spacing w:after="0" w:line="276" w:lineRule="auto"/>
      <w:ind w:left="1440" w:hanging="180"/>
      <w:contextualSpacing/>
    </w:pPr>
    <w:rPr>
      <w:rFonts w:asciiTheme="minorHAnsi" w:eastAsia="Times New Roman" w:hAnsiTheme="minorHAnsi" w:cs="Times New Roman"/>
      <w:sz w:val="18"/>
      <w:szCs w:val="18"/>
    </w:rPr>
  </w:style>
  <w:style w:type="paragraph" w:styleId="Indeks9">
    <w:name w:val="index 9"/>
    <w:basedOn w:val="Normalny"/>
    <w:next w:val="Normalny"/>
    <w:autoRedefine/>
    <w:unhideWhenUsed/>
    <w:rsid w:val="00E578B3"/>
    <w:pPr>
      <w:spacing w:after="0" w:line="276" w:lineRule="auto"/>
      <w:ind w:left="1620" w:hanging="180"/>
      <w:contextualSpacing/>
    </w:pPr>
    <w:rPr>
      <w:rFonts w:asciiTheme="minorHAnsi" w:eastAsia="Times New Roman" w:hAnsiTheme="minorHAnsi" w:cs="Times New Roman"/>
      <w:sz w:val="18"/>
      <w:szCs w:val="18"/>
    </w:rPr>
  </w:style>
  <w:style w:type="paragraph" w:styleId="Nagwekindeksu">
    <w:name w:val="index heading"/>
    <w:basedOn w:val="Normalny"/>
    <w:next w:val="Indeks1"/>
    <w:unhideWhenUsed/>
    <w:rsid w:val="00E578B3"/>
    <w:pPr>
      <w:tabs>
        <w:tab w:val="right" w:pos="284"/>
      </w:tabs>
      <w:spacing w:before="240" w:after="120" w:line="276" w:lineRule="auto"/>
      <w:ind w:firstLine="425"/>
      <w:contextualSpacing/>
      <w:jc w:val="center"/>
    </w:pPr>
    <w:rPr>
      <w:rFonts w:asciiTheme="minorHAnsi" w:eastAsia="Times New Roman" w:hAnsiTheme="minorHAnsi" w:cs="Times New Roman"/>
      <w:b/>
      <w:bCs/>
      <w:sz w:val="26"/>
      <w:szCs w:val="26"/>
    </w:rPr>
  </w:style>
  <w:style w:type="paragraph" w:customStyle="1" w:styleId="tekstglowny">
    <w:name w:val="tekstglowny"/>
    <w:basedOn w:val="Normalny"/>
    <w:rsid w:val="00E578B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tyl5">
    <w:name w:val="styl5"/>
    <w:basedOn w:val="Domylnaczcionkaakapitu"/>
    <w:rsid w:val="00E578B3"/>
  </w:style>
  <w:style w:type="character" w:customStyle="1" w:styleId="markedcontent">
    <w:name w:val="markedcontent"/>
    <w:basedOn w:val="Domylnaczcionkaakapitu"/>
    <w:rsid w:val="00E578B3"/>
  </w:style>
  <w:style w:type="paragraph" w:customStyle="1" w:styleId="Tekstpodstawowy22">
    <w:name w:val="Tekst podstawowy 22"/>
    <w:basedOn w:val="Normalny"/>
    <w:rsid w:val="00040DD5"/>
    <w:pPr>
      <w:overflowPunct w:val="0"/>
      <w:autoSpaceDE w:val="0"/>
      <w:autoSpaceDN w:val="0"/>
      <w:adjustRightInd w:val="0"/>
      <w:spacing w:after="0" w:line="240" w:lineRule="auto"/>
      <w:ind w:left="1080"/>
      <w:jc w:val="both"/>
      <w:textAlignment w:val="baseline"/>
    </w:pPr>
    <w:rPr>
      <w:rFonts w:ascii="Times New Roman" w:eastAsia="Times New Roman" w:hAnsi="Times New Roman" w:cs="Times New Roman"/>
      <w:sz w:val="22"/>
      <w:szCs w:val="20"/>
      <w:lang w:eastAsia="pl-PL"/>
    </w:rPr>
  </w:style>
  <w:style w:type="paragraph" w:customStyle="1" w:styleId="Tekstpodstawowy34">
    <w:name w:val="Tekst podstawowy 34"/>
    <w:basedOn w:val="Normalny"/>
    <w:rsid w:val="00040DD5"/>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2"/>
      <w:szCs w:val="20"/>
      <w:lang w:eastAsia="pl-PL"/>
    </w:rPr>
  </w:style>
  <w:style w:type="paragraph" w:customStyle="1" w:styleId="Atext-absatz-a">
    <w:name w:val="Atext-absatz-a"/>
    <w:basedOn w:val="Normalny"/>
    <w:rsid w:val="00040DD5"/>
    <w:pPr>
      <w:tabs>
        <w:tab w:val="right" w:leader="dot" w:pos="5954"/>
      </w:tabs>
      <w:spacing w:after="120" w:line="240" w:lineRule="auto"/>
      <w:ind w:left="1418"/>
    </w:pPr>
    <w:rPr>
      <w:rFonts w:ascii="Arial" w:eastAsia="Times New Roman" w:hAnsi="Arial" w:cs="Times New Roman"/>
      <w:szCs w:val="20"/>
      <w:lang w:val="de-DE" w:eastAsia="pl-PL"/>
    </w:rPr>
  </w:style>
  <w:style w:type="paragraph" w:customStyle="1" w:styleId="Pa11">
    <w:name w:val="Pa1+1"/>
    <w:basedOn w:val="Default"/>
    <w:next w:val="Default"/>
    <w:uiPriority w:val="99"/>
    <w:rsid w:val="00040DD5"/>
    <w:pPr>
      <w:spacing w:line="221" w:lineRule="atLeast"/>
    </w:pPr>
    <w:rPr>
      <w:rFonts w:ascii="Century Gothic" w:eastAsia="Times New Roman" w:hAnsi="Century Gothic" w:cs="Times New Roman"/>
      <w:color w:val="auto"/>
      <w:lang w:eastAsia="pl-PL"/>
    </w:rPr>
  </w:style>
  <w:style w:type="character" w:customStyle="1" w:styleId="A11">
    <w:name w:val="A1+1"/>
    <w:uiPriority w:val="99"/>
    <w:rsid w:val="00040DD5"/>
    <w:rPr>
      <w:rFonts w:cs="Century Gothic"/>
      <w:color w:val="000000"/>
      <w:sz w:val="18"/>
      <w:szCs w:val="18"/>
    </w:rPr>
  </w:style>
  <w:style w:type="paragraph" w:customStyle="1" w:styleId="WW-Tekstpodstawowy3">
    <w:name w:val="WW-Tekst podstawowy 3"/>
    <w:basedOn w:val="Normalny"/>
    <w:rsid w:val="00040DD5"/>
    <w:pPr>
      <w:widowControl w:val="0"/>
      <w:suppressAutoHyphens/>
      <w:spacing w:after="0" w:line="360" w:lineRule="auto"/>
      <w:jc w:val="both"/>
    </w:pPr>
    <w:rPr>
      <w:rFonts w:ascii="Arial" w:eastAsia="Lucida Sans Unicode" w:hAnsi="Arial" w:cs="Times New Roman"/>
      <w:kern w:val="1"/>
      <w:sz w:val="22"/>
      <w:szCs w:val="24"/>
    </w:rPr>
  </w:style>
  <w:style w:type="paragraph" w:customStyle="1" w:styleId="Text">
    <w:name w:val="Text"/>
    <w:basedOn w:val="Normalny"/>
    <w:rsid w:val="00040DD5"/>
    <w:pPr>
      <w:spacing w:after="0" w:line="288" w:lineRule="auto"/>
      <w:ind w:left="2552"/>
    </w:pPr>
    <w:rPr>
      <w:rFonts w:ascii="Univers" w:eastAsia="Times New Roman" w:hAnsi="Univers" w:cs="Times New Roman"/>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4362">
      <w:bodyDiv w:val="1"/>
      <w:marLeft w:val="0"/>
      <w:marRight w:val="0"/>
      <w:marTop w:val="0"/>
      <w:marBottom w:val="0"/>
      <w:divBdr>
        <w:top w:val="none" w:sz="0" w:space="0" w:color="auto"/>
        <w:left w:val="none" w:sz="0" w:space="0" w:color="auto"/>
        <w:bottom w:val="none" w:sz="0" w:space="0" w:color="auto"/>
        <w:right w:val="none" w:sz="0" w:space="0" w:color="auto"/>
      </w:divBdr>
    </w:div>
    <w:div w:id="210924407">
      <w:bodyDiv w:val="1"/>
      <w:marLeft w:val="0"/>
      <w:marRight w:val="0"/>
      <w:marTop w:val="0"/>
      <w:marBottom w:val="0"/>
      <w:divBdr>
        <w:top w:val="none" w:sz="0" w:space="0" w:color="auto"/>
        <w:left w:val="none" w:sz="0" w:space="0" w:color="auto"/>
        <w:bottom w:val="none" w:sz="0" w:space="0" w:color="auto"/>
        <w:right w:val="none" w:sz="0" w:space="0" w:color="auto"/>
      </w:divBdr>
    </w:div>
    <w:div w:id="229997784">
      <w:bodyDiv w:val="1"/>
      <w:marLeft w:val="0"/>
      <w:marRight w:val="0"/>
      <w:marTop w:val="0"/>
      <w:marBottom w:val="0"/>
      <w:divBdr>
        <w:top w:val="none" w:sz="0" w:space="0" w:color="auto"/>
        <w:left w:val="none" w:sz="0" w:space="0" w:color="auto"/>
        <w:bottom w:val="none" w:sz="0" w:space="0" w:color="auto"/>
        <w:right w:val="none" w:sz="0" w:space="0" w:color="auto"/>
      </w:divBdr>
    </w:div>
    <w:div w:id="244534973">
      <w:bodyDiv w:val="1"/>
      <w:marLeft w:val="0"/>
      <w:marRight w:val="0"/>
      <w:marTop w:val="0"/>
      <w:marBottom w:val="0"/>
      <w:divBdr>
        <w:top w:val="none" w:sz="0" w:space="0" w:color="auto"/>
        <w:left w:val="none" w:sz="0" w:space="0" w:color="auto"/>
        <w:bottom w:val="none" w:sz="0" w:space="0" w:color="auto"/>
        <w:right w:val="none" w:sz="0" w:space="0" w:color="auto"/>
      </w:divBdr>
      <w:divsChild>
        <w:div w:id="841941975">
          <w:marLeft w:val="600"/>
          <w:marRight w:val="0"/>
          <w:marTop w:val="0"/>
          <w:marBottom w:val="0"/>
          <w:divBdr>
            <w:top w:val="none" w:sz="0" w:space="0" w:color="auto"/>
            <w:left w:val="none" w:sz="0" w:space="0" w:color="auto"/>
            <w:bottom w:val="none" w:sz="0" w:space="0" w:color="auto"/>
            <w:right w:val="none" w:sz="0" w:space="0" w:color="auto"/>
          </w:divBdr>
        </w:div>
        <w:div w:id="1279988029">
          <w:marLeft w:val="225"/>
          <w:marRight w:val="0"/>
          <w:marTop w:val="0"/>
          <w:marBottom w:val="0"/>
          <w:divBdr>
            <w:top w:val="none" w:sz="0" w:space="0" w:color="auto"/>
            <w:left w:val="none" w:sz="0" w:space="0" w:color="auto"/>
            <w:bottom w:val="none" w:sz="0" w:space="0" w:color="auto"/>
            <w:right w:val="none" w:sz="0" w:space="0" w:color="auto"/>
          </w:divBdr>
        </w:div>
        <w:div w:id="1442215124">
          <w:marLeft w:val="600"/>
          <w:marRight w:val="0"/>
          <w:marTop w:val="0"/>
          <w:marBottom w:val="0"/>
          <w:divBdr>
            <w:top w:val="none" w:sz="0" w:space="0" w:color="auto"/>
            <w:left w:val="none" w:sz="0" w:space="0" w:color="auto"/>
            <w:bottom w:val="none" w:sz="0" w:space="0" w:color="auto"/>
            <w:right w:val="none" w:sz="0" w:space="0" w:color="auto"/>
          </w:divBdr>
        </w:div>
      </w:divsChild>
    </w:div>
    <w:div w:id="252056634">
      <w:bodyDiv w:val="1"/>
      <w:marLeft w:val="0"/>
      <w:marRight w:val="0"/>
      <w:marTop w:val="0"/>
      <w:marBottom w:val="0"/>
      <w:divBdr>
        <w:top w:val="none" w:sz="0" w:space="0" w:color="auto"/>
        <w:left w:val="none" w:sz="0" w:space="0" w:color="auto"/>
        <w:bottom w:val="none" w:sz="0" w:space="0" w:color="auto"/>
        <w:right w:val="none" w:sz="0" w:space="0" w:color="auto"/>
      </w:divBdr>
    </w:div>
    <w:div w:id="281696145">
      <w:bodyDiv w:val="1"/>
      <w:marLeft w:val="0"/>
      <w:marRight w:val="0"/>
      <w:marTop w:val="0"/>
      <w:marBottom w:val="0"/>
      <w:divBdr>
        <w:top w:val="none" w:sz="0" w:space="0" w:color="auto"/>
        <w:left w:val="none" w:sz="0" w:space="0" w:color="auto"/>
        <w:bottom w:val="none" w:sz="0" w:space="0" w:color="auto"/>
        <w:right w:val="none" w:sz="0" w:space="0" w:color="auto"/>
      </w:divBdr>
    </w:div>
    <w:div w:id="326401973">
      <w:bodyDiv w:val="1"/>
      <w:marLeft w:val="0"/>
      <w:marRight w:val="0"/>
      <w:marTop w:val="0"/>
      <w:marBottom w:val="0"/>
      <w:divBdr>
        <w:top w:val="none" w:sz="0" w:space="0" w:color="auto"/>
        <w:left w:val="none" w:sz="0" w:space="0" w:color="auto"/>
        <w:bottom w:val="none" w:sz="0" w:space="0" w:color="auto"/>
        <w:right w:val="none" w:sz="0" w:space="0" w:color="auto"/>
      </w:divBdr>
      <w:divsChild>
        <w:div w:id="1245755">
          <w:marLeft w:val="0"/>
          <w:marRight w:val="0"/>
          <w:marTop w:val="0"/>
          <w:marBottom w:val="0"/>
          <w:divBdr>
            <w:top w:val="none" w:sz="0" w:space="0" w:color="auto"/>
            <w:left w:val="none" w:sz="0" w:space="0" w:color="auto"/>
            <w:bottom w:val="none" w:sz="0" w:space="0" w:color="auto"/>
            <w:right w:val="none" w:sz="0" w:space="0" w:color="auto"/>
          </w:divBdr>
        </w:div>
        <w:div w:id="1325623">
          <w:marLeft w:val="0"/>
          <w:marRight w:val="0"/>
          <w:marTop w:val="0"/>
          <w:marBottom w:val="0"/>
          <w:divBdr>
            <w:top w:val="none" w:sz="0" w:space="0" w:color="auto"/>
            <w:left w:val="none" w:sz="0" w:space="0" w:color="auto"/>
            <w:bottom w:val="none" w:sz="0" w:space="0" w:color="auto"/>
            <w:right w:val="none" w:sz="0" w:space="0" w:color="auto"/>
          </w:divBdr>
        </w:div>
        <w:div w:id="5444307">
          <w:marLeft w:val="0"/>
          <w:marRight w:val="0"/>
          <w:marTop w:val="0"/>
          <w:marBottom w:val="0"/>
          <w:divBdr>
            <w:top w:val="none" w:sz="0" w:space="0" w:color="auto"/>
            <w:left w:val="none" w:sz="0" w:space="0" w:color="auto"/>
            <w:bottom w:val="none" w:sz="0" w:space="0" w:color="auto"/>
            <w:right w:val="none" w:sz="0" w:space="0" w:color="auto"/>
          </w:divBdr>
        </w:div>
        <w:div w:id="66265464">
          <w:marLeft w:val="0"/>
          <w:marRight w:val="0"/>
          <w:marTop w:val="0"/>
          <w:marBottom w:val="0"/>
          <w:divBdr>
            <w:top w:val="none" w:sz="0" w:space="0" w:color="auto"/>
            <w:left w:val="none" w:sz="0" w:space="0" w:color="auto"/>
            <w:bottom w:val="none" w:sz="0" w:space="0" w:color="auto"/>
            <w:right w:val="none" w:sz="0" w:space="0" w:color="auto"/>
          </w:divBdr>
        </w:div>
        <w:div w:id="120921527">
          <w:marLeft w:val="0"/>
          <w:marRight w:val="0"/>
          <w:marTop w:val="0"/>
          <w:marBottom w:val="0"/>
          <w:divBdr>
            <w:top w:val="none" w:sz="0" w:space="0" w:color="auto"/>
            <w:left w:val="none" w:sz="0" w:space="0" w:color="auto"/>
            <w:bottom w:val="none" w:sz="0" w:space="0" w:color="auto"/>
            <w:right w:val="none" w:sz="0" w:space="0" w:color="auto"/>
          </w:divBdr>
        </w:div>
        <w:div w:id="224269101">
          <w:marLeft w:val="0"/>
          <w:marRight w:val="0"/>
          <w:marTop w:val="0"/>
          <w:marBottom w:val="0"/>
          <w:divBdr>
            <w:top w:val="none" w:sz="0" w:space="0" w:color="auto"/>
            <w:left w:val="none" w:sz="0" w:space="0" w:color="auto"/>
            <w:bottom w:val="none" w:sz="0" w:space="0" w:color="auto"/>
            <w:right w:val="none" w:sz="0" w:space="0" w:color="auto"/>
          </w:divBdr>
        </w:div>
        <w:div w:id="233129660">
          <w:marLeft w:val="0"/>
          <w:marRight w:val="0"/>
          <w:marTop w:val="0"/>
          <w:marBottom w:val="0"/>
          <w:divBdr>
            <w:top w:val="none" w:sz="0" w:space="0" w:color="auto"/>
            <w:left w:val="none" w:sz="0" w:space="0" w:color="auto"/>
            <w:bottom w:val="none" w:sz="0" w:space="0" w:color="auto"/>
            <w:right w:val="none" w:sz="0" w:space="0" w:color="auto"/>
          </w:divBdr>
        </w:div>
        <w:div w:id="305012560">
          <w:marLeft w:val="0"/>
          <w:marRight w:val="0"/>
          <w:marTop w:val="0"/>
          <w:marBottom w:val="0"/>
          <w:divBdr>
            <w:top w:val="none" w:sz="0" w:space="0" w:color="auto"/>
            <w:left w:val="none" w:sz="0" w:space="0" w:color="auto"/>
            <w:bottom w:val="none" w:sz="0" w:space="0" w:color="auto"/>
            <w:right w:val="none" w:sz="0" w:space="0" w:color="auto"/>
          </w:divBdr>
        </w:div>
        <w:div w:id="341665232">
          <w:marLeft w:val="0"/>
          <w:marRight w:val="0"/>
          <w:marTop w:val="0"/>
          <w:marBottom w:val="0"/>
          <w:divBdr>
            <w:top w:val="none" w:sz="0" w:space="0" w:color="auto"/>
            <w:left w:val="none" w:sz="0" w:space="0" w:color="auto"/>
            <w:bottom w:val="none" w:sz="0" w:space="0" w:color="auto"/>
            <w:right w:val="none" w:sz="0" w:space="0" w:color="auto"/>
          </w:divBdr>
        </w:div>
        <w:div w:id="385566467">
          <w:marLeft w:val="0"/>
          <w:marRight w:val="0"/>
          <w:marTop w:val="0"/>
          <w:marBottom w:val="0"/>
          <w:divBdr>
            <w:top w:val="none" w:sz="0" w:space="0" w:color="auto"/>
            <w:left w:val="none" w:sz="0" w:space="0" w:color="auto"/>
            <w:bottom w:val="none" w:sz="0" w:space="0" w:color="auto"/>
            <w:right w:val="none" w:sz="0" w:space="0" w:color="auto"/>
          </w:divBdr>
        </w:div>
        <w:div w:id="388386922">
          <w:marLeft w:val="0"/>
          <w:marRight w:val="0"/>
          <w:marTop w:val="0"/>
          <w:marBottom w:val="0"/>
          <w:divBdr>
            <w:top w:val="none" w:sz="0" w:space="0" w:color="auto"/>
            <w:left w:val="none" w:sz="0" w:space="0" w:color="auto"/>
            <w:bottom w:val="none" w:sz="0" w:space="0" w:color="auto"/>
            <w:right w:val="none" w:sz="0" w:space="0" w:color="auto"/>
          </w:divBdr>
        </w:div>
        <w:div w:id="401147787">
          <w:marLeft w:val="0"/>
          <w:marRight w:val="0"/>
          <w:marTop w:val="0"/>
          <w:marBottom w:val="0"/>
          <w:divBdr>
            <w:top w:val="none" w:sz="0" w:space="0" w:color="auto"/>
            <w:left w:val="none" w:sz="0" w:space="0" w:color="auto"/>
            <w:bottom w:val="none" w:sz="0" w:space="0" w:color="auto"/>
            <w:right w:val="none" w:sz="0" w:space="0" w:color="auto"/>
          </w:divBdr>
        </w:div>
        <w:div w:id="432484223">
          <w:marLeft w:val="0"/>
          <w:marRight w:val="0"/>
          <w:marTop w:val="0"/>
          <w:marBottom w:val="0"/>
          <w:divBdr>
            <w:top w:val="none" w:sz="0" w:space="0" w:color="auto"/>
            <w:left w:val="none" w:sz="0" w:space="0" w:color="auto"/>
            <w:bottom w:val="none" w:sz="0" w:space="0" w:color="auto"/>
            <w:right w:val="none" w:sz="0" w:space="0" w:color="auto"/>
          </w:divBdr>
        </w:div>
        <w:div w:id="484470107">
          <w:marLeft w:val="0"/>
          <w:marRight w:val="0"/>
          <w:marTop w:val="0"/>
          <w:marBottom w:val="0"/>
          <w:divBdr>
            <w:top w:val="none" w:sz="0" w:space="0" w:color="auto"/>
            <w:left w:val="none" w:sz="0" w:space="0" w:color="auto"/>
            <w:bottom w:val="none" w:sz="0" w:space="0" w:color="auto"/>
            <w:right w:val="none" w:sz="0" w:space="0" w:color="auto"/>
          </w:divBdr>
        </w:div>
        <w:div w:id="504638310">
          <w:marLeft w:val="0"/>
          <w:marRight w:val="0"/>
          <w:marTop w:val="0"/>
          <w:marBottom w:val="0"/>
          <w:divBdr>
            <w:top w:val="none" w:sz="0" w:space="0" w:color="auto"/>
            <w:left w:val="none" w:sz="0" w:space="0" w:color="auto"/>
            <w:bottom w:val="none" w:sz="0" w:space="0" w:color="auto"/>
            <w:right w:val="none" w:sz="0" w:space="0" w:color="auto"/>
          </w:divBdr>
        </w:div>
        <w:div w:id="551158930">
          <w:marLeft w:val="0"/>
          <w:marRight w:val="0"/>
          <w:marTop w:val="0"/>
          <w:marBottom w:val="0"/>
          <w:divBdr>
            <w:top w:val="none" w:sz="0" w:space="0" w:color="auto"/>
            <w:left w:val="none" w:sz="0" w:space="0" w:color="auto"/>
            <w:bottom w:val="none" w:sz="0" w:space="0" w:color="auto"/>
            <w:right w:val="none" w:sz="0" w:space="0" w:color="auto"/>
          </w:divBdr>
        </w:div>
        <w:div w:id="612857424">
          <w:marLeft w:val="0"/>
          <w:marRight w:val="0"/>
          <w:marTop w:val="0"/>
          <w:marBottom w:val="0"/>
          <w:divBdr>
            <w:top w:val="none" w:sz="0" w:space="0" w:color="auto"/>
            <w:left w:val="none" w:sz="0" w:space="0" w:color="auto"/>
            <w:bottom w:val="none" w:sz="0" w:space="0" w:color="auto"/>
            <w:right w:val="none" w:sz="0" w:space="0" w:color="auto"/>
          </w:divBdr>
        </w:div>
        <w:div w:id="641882488">
          <w:marLeft w:val="0"/>
          <w:marRight w:val="0"/>
          <w:marTop w:val="0"/>
          <w:marBottom w:val="0"/>
          <w:divBdr>
            <w:top w:val="none" w:sz="0" w:space="0" w:color="auto"/>
            <w:left w:val="none" w:sz="0" w:space="0" w:color="auto"/>
            <w:bottom w:val="none" w:sz="0" w:space="0" w:color="auto"/>
            <w:right w:val="none" w:sz="0" w:space="0" w:color="auto"/>
          </w:divBdr>
        </w:div>
        <w:div w:id="655377685">
          <w:marLeft w:val="0"/>
          <w:marRight w:val="0"/>
          <w:marTop w:val="0"/>
          <w:marBottom w:val="0"/>
          <w:divBdr>
            <w:top w:val="none" w:sz="0" w:space="0" w:color="auto"/>
            <w:left w:val="none" w:sz="0" w:space="0" w:color="auto"/>
            <w:bottom w:val="none" w:sz="0" w:space="0" w:color="auto"/>
            <w:right w:val="none" w:sz="0" w:space="0" w:color="auto"/>
          </w:divBdr>
        </w:div>
        <w:div w:id="679889128">
          <w:marLeft w:val="0"/>
          <w:marRight w:val="0"/>
          <w:marTop w:val="0"/>
          <w:marBottom w:val="0"/>
          <w:divBdr>
            <w:top w:val="none" w:sz="0" w:space="0" w:color="auto"/>
            <w:left w:val="none" w:sz="0" w:space="0" w:color="auto"/>
            <w:bottom w:val="none" w:sz="0" w:space="0" w:color="auto"/>
            <w:right w:val="none" w:sz="0" w:space="0" w:color="auto"/>
          </w:divBdr>
        </w:div>
        <w:div w:id="690254404">
          <w:marLeft w:val="0"/>
          <w:marRight w:val="0"/>
          <w:marTop w:val="0"/>
          <w:marBottom w:val="0"/>
          <w:divBdr>
            <w:top w:val="none" w:sz="0" w:space="0" w:color="auto"/>
            <w:left w:val="none" w:sz="0" w:space="0" w:color="auto"/>
            <w:bottom w:val="none" w:sz="0" w:space="0" w:color="auto"/>
            <w:right w:val="none" w:sz="0" w:space="0" w:color="auto"/>
          </w:divBdr>
        </w:div>
        <w:div w:id="702368763">
          <w:marLeft w:val="0"/>
          <w:marRight w:val="0"/>
          <w:marTop w:val="0"/>
          <w:marBottom w:val="0"/>
          <w:divBdr>
            <w:top w:val="none" w:sz="0" w:space="0" w:color="auto"/>
            <w:left w:val="none" w:sz="0" w:space="0" w:color="auto"/>
            <w:bottom w:val="none" w:sz="0" w:space="0" w:color="auto"/>
            <w:right w:val="none" w:sz="0" w:space="0" w:color="auto"/>
          </w:divBdr>
        </w:div>
        <w:div w:id="722018401">
          <w:marLeft w:val="0"/>
          <w:marRight w:val="0"/>
          <w:marTop w:val="0"/>
          <w:marBottom w:val="0"/>
          <w:divBdr>
            <w:top w:val="none" w:sz="0" w:space="0" w:color="auto"/>
            <w:left w:val="none" w:sz="0" w:space="0" w:color="auto"/>
            <w:bottom w:val="none" w:sz="0" w:space="0" w:color="auto"/>
            <w:right w:val="none" w:sz="0" w:space="0" w:color="auto"/>
          </w:divBdr>
        </w:div>
        <w:div w:id="724451355">
          <w:marLeft w:val="0"/>
          <w:marRight w:val="0"/>
          <w:marTop w:val="0"/>
          <w:marBottom w:val="0"/>
          <w:divBdr>
            <w:top w:val="none" w:sz="0" w:space="0" w:color="auto"/>
            <w:left w:val="none" w:sz="0" w:space="0" w:color="auto"/>
            <w:bottom w:val="none" w:sz="0" w:space="0" w:color="auto"/>
            <w:right w:val="none" w:sz="0" w:space="0" w:color="auto"/>
          </w:divBdr>
        </w:div>
        <w:div w:id="746004078">
          <w:marLeft w:val="0"/>
          <w:marRight w:val="0"/>
          <w:marTop w:val="0"/>
          <w:marBottom w:val="0"/>
          <w:divBdr>
            <w:top w:val="none" w:sz="0" w:space="0" w:color="auto"/>
            <w:left w:val="none" w:sz="0" w:space="0" w:color="auto"/>
            <w:bottom w:val="none" w:sz="0" w:space="0" w:color="auto"/>
            <w:right w:val="none" w:sz="0" w:space="0" w:color="auto"/>
          </w:divBdr>
        </w:div>
        <w:div w:id="783302669">
          <w:marLeft w:val="0"/>
          <w:marRight w:val="0"/>
          <w:marTop w:val="0"/>
          <w:marBottom w:val="0"/>
          <w:divBdr>
            <w:top w:val="none" w:sz="0" w:space="0" w:color="auto"/>
            <w:left w:val="none" w:sz="0" w:space="0" w:color="auto"/>
            <w:bottom w:val="none" w:sz="0" w:space="0" w:color="auto"/>
            <w:right w:val="none" w:sz="0" w:space="0" w:color="auto"/>
          </w:divBdr>
        </w:div>
        <w:div w:id="865367931">
          <w:marLeft w:val="0"/>
          <w:marRight w:val="0"/>
          <w:marTop w:val="0"/>
          <w:marBottom w:val="0"/>
          <w:divBdr>
            <w:top w:val="none" w:sz="0" w:space="0" w:color="auto"/>
            <w:left w:val="none" w:sz="0" w:space="0" w:color="auto"/>
            <w:bottom w:val="none" w:sz="0" w:space="0" w:color="auto"/>
            <w:right w:val="none" w:sz="0" w:space="0" w:color="auto"/>
          </w:divBdr>
        </w:div>
        <w:div w:id="922180014">
          <w:marLeft w:val="0"/>
          <w:marRight w:val="0"/>
          <w:marTop w:val="0"/>
          <w:marBottom w:val="0"/>
          <w:divBdr>
            <w:top w:val="none" w:sz="0" w:space="0" w:color="auto"/>
            <w:left w:val="none" w:sz="0" w:space="0" w:color="auto"/>
            <w:bottom w:val="none" w:sz="0" w:space="0" w:color="auto"/>
            <w:right w:val="none" w:sz="0" w:space="0" w:color="auto"/>
          </w:divBdr>
        </w:div>
        <w:div w:id="957219915">
          <w:marLeft w:val="0"/>
          <w:marRight w:val="0"/>
          <w:marTop w:val="0"/>
          <w:marBottom w:val="0"/>
          <w:divBdr>
            <w:top w:val="none" w:sz="0" w:space="0" w:color="auto"/>
            <w:left w:val="none" w:sz="0" w:space="0" w:color="auto"/>
            <w:bottom w:val="none" w:sz="0" w:space="0" w:color="auto"/>
            <w:right w:val="none" w:sz="0" w:space="0" w:color="auto"/>
          </w:divBdr>
        </w:div>
        <w:div w:id="966550696">
          <w:marLeft w:val="0"/>
          <w:marRight w:val="0"/>
          <w:marTop w:val="0"/>
          <w:marBottom w:val="0"/>
          <w:divBdr>
            <w:top w:val="none" w:sz="0" w:space="0" w:color="auto"/>
            <w:left w:val="none" w:sz="0" w:space="0" w:color="auto"/>
            <w:bottom w:val="none" w:sz="0" w:space="0" w:color="auto"/>
            <w:right w:val="none" w:sz="0" w:space="0" w:color="auto"/>
          </w:divBdr>
        </w:div>
        <w:div w:id="977489716">
          <w:marLeft w:val="0"/>
          <w:marRight w:val="0"/>
          <w:marTop w:val="0"/>
          <w:marBottom w:val="0"/>
          <w:divBdr>
            <w:top w:val="none" w:sz="0" w:space="0" w:color="auto"/>
            <w:left w:val="none" w:sz="0" w:space="0" w:color="auto"/>
            <w:bottom w:val="none" w:sz="0" w:space="0" w:color="auto"/>
            <w:right w:val="none" w:sz="0" w:space="0" w:color="auto"/>
          </w:divBdr>
        </w:div>
        <w:div w:id="1009216839">
          <w:marLeft w:val="0"/>
          <w:marRight w:val="0"/>
          <w:marTop w:val="0"/>
          <w:marBottom w:val="0"/>
          <w:divBdr>
            <w:top w:val="none" w:sz="0" w:space="0" w:color="auto"/>
            <w:left w:val="none" w:sz="0" w:space="0" w:color="auto"/>
            <w:bottom w:val="none" w:sz="0" w:space="0" w:color="auto"/>
            <w:right w:val="none" w:sz="0" w:space="0" w:color="auto"/>
          </w:divBdr>
        </w:div>
        <w:div w:id="1028094664">
          <w:marLeft w:val="0"/>
          <w:marRight w:val="0"/>
          <w:marTop w:val="0"/>
          <w:marBottom w:val="0"/>
          <w:divBdr>
            <w:top w:val="none" w:sz="0" w:space="0" w:color="auto"/>
            <w:left w:val="none" w:sz="0" w:space="0" w:color="auto"/>
            <w:bottom w:val="none" w:sz="0" w:space="0" w:color="auto"/>
            <w:right w:val="none" w:sz="0" w:space="0" w:color="auto"/>
          </w:divBdr>
        </w:div>
        <w:div w:id="1057049655">
          <w:marLeft w:val="0"/>
          <w:marRight w:val="0"/>
          <w:marTop w:val="0"/>
          <w:marBottom w:val="0"/>
          <w:divBdr>
            <w:top w:val="none" w:sz="0" w:space="0" w:color="auto"/>
            <w:left w:val="none" w:sz="0" w:space="0" w:color="auto"/>
            <w:bottom w:val="none" w:sz="0" w:space="0" w:color="auto"/>
            <w:right w:val="none" w:sz="0" w:space="0" w:color="auto"/>
          </w:divBdr>
        </w:div>
        <w:div w:id="1057364975">
          <w:marLeft w:val="0"/>
          <w:marRight w:val="0"/>
          <w:marTop w:val="0"/>
          <w:marBottom w:val="0"/>
          <w:divBdr>
            <w:top w:val="none" w:sz="0" w:space="0" w:color="auto"/>
            <w:left w:val="none" w:sz="0" w:space="0" w:color="auto"/>
            <w:bottom w:val="none" w:sz="0" w:space="0" w:color="auto"/>
            <w:right w:val="none" w:sz="0" w:space="0" w:color="auto"/>
          </w:divBdr>
        </w:div>
        <w:div w:id="1073814592">
          <w:marLeft w:val="0"/>
          <w:marRight w:val="0"/>
          <w:marTop w:val="0"/>
          <w:marBottom w:val="0"/>
          <w:divBdr>
            <w:top w:val="none" w:sz="0" w:space="0" w:color="auto"/>
            <w:left w:val="none" w:sz="0" w:space="0" w:color="auto"/>
            <w:bottom w:val="none" w:sz="0" w:space="0" w:color="auto"/>
            <w:right w:val="none" w:sz="0" w:space="0" w:color="auto"/>
          </w:divBdr>
        </w:div>
        <w:div w:id="1084305840">
          <w:marLeft w:val="0"/>
          <w:marRight w:val="0"/>
          <w:marTop w:val="0"/>
          <w:marBottom w:val="0"/>
          <w:divBdr>
            <w:top w:val="none" w:sz="0" w:space="0" w:color="auto"/>
            <w:left w:val="none" w:sz="0" w:space="0" w:color="auto"/>
            <w:bottom w:val="none" w:sz="0" w:space="0" w:color="auto"/>
            <w:right w:val="none" w:sz="0" w:space="0" w:color="auto"/>
          </w:divBdr>
        </w:div>
        <w:div w:id="1096291700">
          <w:marLeft w:val="0"/>
          <w:marRight w:val="0"/>
          <w:marTop w:val="0"/>
          <w:marBottom w:val="0"/>
          <w:divBdr>
            <w:top w:val="none" w:sz="0" w:space="0" w:color="auto"/>
            <w:left w:val="none" w:sz="0" w:space="0" w:color="auto"/>
            <w:bottom w:val="none" w:sz="0" w:space="0" w:color="auto"/>
            <w:right w:val="none" w:sz="0" w:space="0" w:color="auto"/>
          </w:divBdr>
        </w:div>
        <w:div w:id="1108817017">
          <w:marLeft w:val="0"/>
          <w:marRight w:val="0"/>
          <w:marTop w:val="0"/>
          <w:marBottom w:val="0"/>
          <w:divBdr>
            <w:top w:val="none" w:sz="0" w:space="0" w:color="auto"/>
            <w:left w:val="none" w:sz="0" w:space="0" w:color="auto"/>
            <w:bottom w:val="none" w:sz="0" w:space="0" w:color="auto"/>
            <w:right w:val="none" w:sz="0" w:space="0" w:color="auto"/>
          </w:divBdr>
        </w:div>
        <w:div w:id="1120536087">
          <w:marLeft w:val="0"/>
          <w:marRight w:val="0"/>
          <w:marTop w:val="0"/>
          <w:marBottom w:val="0"/>
          <w:divBdr>
            <w:top w:val="none" w:sz="0" w:space="0" w:color="auto"/>
            <w:left w:val="none" w:sz="0" w:space="0" w:color="auto"/>
            <w:bottom w:val="none" w:sz="0" w:space="0" w:color="auto"/>
            <w:right w:val="none" w:sz="0" w:space="0" w:color="auto"/>
          </w:divBdr>
        </w:div>
        <w:div w:id="1144618933">
          <w:marLeft w:val="0"/>
          <w:marRight w:val="0"/>
          <w:marTop w:val="0"/>
          <w:marBottom w:val="0"/>
          <w:divBdr>
            <w:top w:val="none" w:sz="0" w:space="0" w:color="auto"/>
            <w:left w:val="none" w:sz="0" w:space="0" w:color="auto"/>
            <w:bottom w:val="none" w:sz="0" w:space="0" w:color="auto"/>
            <w:right w:val="none" w:sz="0" w:space="0" w:color="auto"/>
          </w:divBdr>
        </w:div>
        <w:div w:id="1155561086">
          <w:marLeft w:val="0"/>
          <w:marRight w:val="0"/>
          <w:marTop w:val="0"/>
          <w:marBottom w:val="0"/>
          <w:divBdr>
            <w:top w:val="none" w:sz="0" w:space="0" w:color="auto"/>
            <w:left w:val="none" w:sz="0" w:space="0" w:color="auto"/>
            <w:bottom w:val="none" w:sz="0" w:space="0" w:color="auto"/>
            <w:right w:val="none" w:sz="0" w:space="0" w:color="auto"/>
          </w:divBdr>
        </w:div>
        <w:div w:id="1171718938">
          <w:marLeft w:val="0"/>
          <w:marRight w:val="0"/>
          <w:marTop w:val="0"/>
          <w:marBottom w:val="0"/>
          <w:divBdr>
            <w:top w:val="none" w:sz="0" w:space="0" w:color="auto"/>
            <w:left w:val="none" w:sz="0" w:space="0" w:color="auto"/>
            <w:bottom w:val="none" w:sz="0" w:space="0" w:color="auto"/>
            <w:right w:val="none" w:sz="0" w:space="0" w:color="auto"/>
          </w:divBdr>
        </w:div>
        <w:div w:id="1177185542">
          <w:marLeft w:val="0"/>
          <w:marRight w:val="0"/>
          <w:marTop w:val="0"/>
          <w:marBottom w:val="0"/>
          <w:divBdr>
            <w:top w:val="none" w:sz="0" w:space="0" w:color="auto"/>
            <w:left w:val="none" w:sz="0" w:space="0" w:color="auto"/>
            <w:bottom w:val="none" w:sz="0" w:space="0" w:color="auto"/>
            <w:right w:val="none" w:sz="0" w:space="0" w:color="auto"/>
          </w:divBdr>
        </w:div>
        <w:div w:id="1214344862">
          <w:marLeft w:val="0"/>
          <w:marRight w:val="0"/>
          <w:marTop w:val="0"/>
          <w:marBottom w:val="0"/>
          <w:divBdr>
            <w:top w:val="none" w:sz="0" w:space="0" w:color="auto"/>
            <w:left w:val="none" w:sz="0" w:space="0" w:color="auto"/>
            <w:bottom w:val="none" w:sz="0" w:space="0" w:color="auto"/>
            <w:right w:val="none" w:sz="0" w:space="0" w:color="auto"/>
          </w:divBdr>
        </w:div>
        <w:div w:id="1273900680">
          <w:marLeft w:val="0"/>
          <w:marRight w:val="0"/>
          <w:marTop w:val="0"/>
          <w:marBottom w:val="0"/>
          <w:divBdr>
            <w:top w:val="none" w:sz="0" w:space="0" w:color="auto"/>
            <w:left w:val="none" w:sz="0" w:space="0" w:color="auto"/>
            <w:bottom w:val="none" w:sz="0" w:space="0" w:color="auto"/>
            <w:right w:val="none" w:sz="0" w:space="0" w:color="auto"/>
          </w:divBdr>
        </w:div>
        <w:div w:id="1282297381">
          <w:marLeft w:val="0"/>
          <w:marRight w:val="0"/>
          <w:marTop w:val="0"/>
          <w:marBottom w:val="0"/>
          <w:divBdr>
            <w:top w:val="none" w:sz="0" w:space="0" w:color="auto"/>
            <w:left w:val="none" w:sz="0" w:space="0" w:color="auto"/>
            <w:bottom w:val="none" w:sz="0" w:space="0" w:color="auto"/>
            <w:right w:val="none" w:sz="0" w:space="0" w:color="auto"/>
          </w:divBdr>
        </w:div>
        <w:div w:id="1356272032">
          <w:marLeft w:val="0"/>
          <w:marRight w:val="0"/>
          <w:marTop w:val="0"/>
          <w:marBottom w:val="0"/>
          <w:divBdr>
            <w:top w:val="none" w:sz="0" w:space="0" w:color="auto"/>
            <w:left w:val="none" w:sz="0" w:space="0" w:color="auto"/>
            <w:bottom w:val="none" w:sz="0" w:space="0" w:color="auto"/>
            <w:right w:val="none" w:sz="0" w:space="0" w:color="auto"/>
          </w:divBdr>
        </w:div>
        <w:div w:id="1384599722">
          <w:marLeft w:val="0"/>
          <w:marRight w:val="0"/>
          <w:marTop w:val="0"/>
          <w:marBottom w:val="0"/>
          <w:divBdr>
            <w:top w:val="none" w:sz="0" w:space="0" w:color="auto"/>
            <w:left w:val="none" w:sz="0" w:space="0" w:color="auto"/>
            <w:bottom w:val="none" w:sz="0" w:space="0" w:color="auto"/>
            <w:right w:val="none" w:sz="0" w:space="0" w:color="auto"/>
          </w:divBdr>
        </w:div>
        <w:div w:id="1387993448">
          <w:marLeft w:val="0"/>
          <w:marRight w:val="0"/>
          <w:marTop w:val="0"/>
          <w:marBottom w:val="0"/>
          <w:divBdr>
            <w:top w:val="none" w:sz="0" w:space="0" w:color="auto"/>
            <w:left w:val="none" w:sz="0" w:space="0" w:color="auto"/>
            <w:bottom w:val="none" w:sz="0" w:space="0" w:color="auto"/>
            <w:right w:val="none" w:sz="0" w:space="0" w:color="auto"/>
          </w:divBdr>
        </w:div>
        <w:div w:id="1410540084">
          <w:marLeft w:val="0"/>
          <w:marRight w:val="0"/>
          <w:marTop w:val="0"/>
          <w:marBottom w:val="0"/>
          <w:divBdr>
            <w:top w:val="none" w:sz="0" w:space="0" w:color="auto"/>
            <w:left w:val="none" w:sz="0" w:space="0" w:color="auto"/>
            <w:bottom w:val="none" w:sz="0" w:space="0" w:color="auto"/>
            <w:right w:val="none" w:sz="0" w:space="0" w:color="auto"/>
          </w:divBdr>
        </w:div>
        <w:div w:id="1431007273">
          <w:marLeft w:val="0"/>
          <w:marRight w:val="0"/>
          <w:marTop w:val="0"/>
          <w:marBottom w:val="0"/>
          <w:divBdr>
            <w:top w:val="none" w:sz="0" w:space="0" w:color="auto"/>
            <w:left w:val="none" w:sz="0" w:space="0" w:color="auto"/>
            <w:bottom w:val="none" w:sz="0" w:space="0" w:color="auto"/>
            <w:right w:val="none" w:sz="0" w:space="0" w:color="auto"/>
          </w:divBdr>
        </w:div>
        <w:div w:id="1507860487">
          <w:marLeft w:val="0"/>
          <w:marRight w:val="0"/>
          <w:marTop w:val="0"/>
          <w:marBottom w:val="0"/>
          <w:divBdr>
            <w:top w:val="none" w:sz="0" w:space="0" w:color="auto"/>
            <w:left w:val="none" w:sz="0" w:space="0" w:color="auto"/>
            <w:bottom w:val="none" w:sz="0" w:space="0" w:color="auto"/>
            <w:right w:val="none" w:sz="0" w:space="0" w:color="auto"/>
          </w:divBdr>
        </w:div>
        <w:div w:id="1563905158">
          <w:marLeft w:val="0"/>
          <w:marRight w:val="0"/>
          <w:marTop w:val="0"/>
          <w:marBottom w:val="0"/>
          <w:divBdr>
            <w:top w:val="none" w:sz="0" w:space="0" w:color="auto"/>
            <w:left w:val="none" w:sz="0" w:space="0" w:color="auto"/>
            <w:bottom w:val="none" w:sz="0" w:space="0" w:color="auto"/>
            <w:right w:val="none" w:sz="0" w:space="0" w:color="auto"/>
          </w:divBdr>
        </w:div>
        <w:div w:id="1566987994">
          <w:marLeft w:val="0"/>
          <w:marRight w:val="0"/>
          <w:marTop w:val="0"/>
          <w:marBottom w:val="0"/>
          <w:divBdr>
            <w:top w:val="none" w:sz="0" w:space="0" w:color="auto"/>
            <w:left w:val="none" w:sz="0" w:space="0" w:color="auto"/>
            <w:bottom w:val="none" w:sz="0" w:space="0" w:color="auto"/>
            <w:right w:val="none" w:sz="0" w:space="0" w:color="auto"/>
          </w:divBdr>
        </w:div>
        <w:div w:id="1579092280">
          <w:marLeft w:val="0"/>
          <w:marRight w:val="0"/>
          <w:marTop w:val="0"/>
          <w:marBottom w:val="0"/>
          <w:divBdr>
            <w:top w:val="none" w:sz="0" w:space="0" w:color="auto"/>
            <w:left w:val="none" w:sz="0" w:space="0" w:color="auto"/>
            <w:bottom w:val="none" w:sz="0" w:space="0" w:color="auto"/>
            <w:right w:val="none" w:sz="0" w:space="0" w:color="auto"/>
          </w:divBdr>
        </w:div>
        <w:div w:id="1650556905">
          <w:marLeft w:val="0"/>
          <w:marRight w:val="0"/>
          <w:marTop w:val="0"/>
          <w:marBottom w:val="0"/>
          <w:divBdr>
            <w:top w:val="none" w:sz="0" w:space="0" w:color="auto"/>
            <w:left w:val="none" w:sz="0" w:space="0" w:color="auto"/>
            <w:bottom w:val="none" w:sz="0" w:space="0" w:color="auto"/>
            <w:right w:val="none" w:sz="0" w:space="0" w:color="auto"/>
          </w:divBdr>
        </w:div>
        <w:div w:id="1708752537">
          <w:marLeft w:val="0"/>
          <w:marRight w:val="0"/>
          <w:marTop w:val="0"/>
          <w:marBottom w:val="0"/>
          <w:divBdr>
            <w:top w:val="none" w:sz="0" w:space="0" w:color="auto"/>
            <w:left w:val="none" w:sz="0" w:space="0" w:color="auto"/>
            <w:bottom w:val="none" w:sz="0" w:space="0" w:color="auto"/>
            <w:right w:val="none" w:sz="0" w:space="0" w:color="auto"/>
          </w:divBdr>
        </w:div>
        <w:div w:id="1722091467">
          <w:marLeft w:val="0"/>
          <w:marRight w:val="0"/>
          <w:marTop w:val="0"/>
          <w:marBottom w:val="0"/>
          <w:divBdr>
            <w:top w:val="none" w:sz="0" w:space="0" w:color="auto"/>
            <w:left w:val="none" w:sz="0" w:space="0" w:color="auto"/>
            <w:bottom w:val="none" w:sz="0" w:space="0" w:color="auto"/>
            <w:right w:val="none" w:sz="0" w:space="0" w:color="auto"/>
          </w:divBdr>
        </w:div>
        <w:div w:id="1823227977">
          <w:marLeft w:val="0"/>
          <w:marRight w:val="0"/>
          <w:marTop w:val="0"/>
          <w:marBottom w:val="0"/>
          <w:divBdr>
            <w:top w:val="none" w:sz="0" w:space="0" w:color="auto"/>
            <w:left w:val="none" w:sz="0" w:space="0" w:color="auto"/>
            <w:bottom w:val="none" w:sz="0" w:space="0" w:color="auto"/>
            <w:right w:val="none" w:sz="0" w:space="0" w:color="auto"/>
          </w:divBdr>
        </w:div>
        <w:div w:id="1837570147">
          <w:marLeft w:val="0"/>
          <w:marRight w:val="0"/>
          <w:marTop w:val="0"/>
          <w:marBottom w:val="0"/>
          <w:divBdr>
            <w:top w:val="none" w:sz="0" w:space="0" w:color="auto"/>
            <w:left w:val="none" w:sz="0" w:space="0" w:color="auto"/>
            <w:bottom w:val="none" w:sz="0" w:space="0" w:color="auto"/>
            <w:right w:val="none" w:sz="0" w:space="0" w:color="auto"/>
          </w:divBdr>
        </w:div>
        <w:div w:id="1884636693">
          <w:marLeft w:val="0"/>
          <w:marRight w:val="0"/>
          <w:marTop w:val="0"/>
          <w:marBottom w:val="0"/>
          <w:divBdr>
            <w:top w:val="none" w:sz="0" w:space="0" w:color="auto"/>
            <w:left w:val="none" w:sz="0" w:space="0" w:color="auto"/>
            <w:bottom w:val="none" w:sz="0" w:space="0" w:color="auto"/>
            <w:right w:val="none" w:sz="0" w:space="0" w:color="auto"/>
          </w:divBdr>
        </w:div>
        <w:div w:id="1884710974">
          <w:marLeft w:val="0"/>
          <w:marRight w:val="0"/>
          <w:marTop w:val="0"/>
          <w:marBottom w:val="0"/>
          <w:divBdr>
            <w:top w:val="none" w:sz="0" w:space="0" w:color="auto"/>
            <w:left w:val="none" w:sz="0" w:space="0" w:color="auto"/>
            <w:bottom w:val="none" w:sz="0" w:space="0" w:color="auto"/>
            <w:right w:val="none" w:sz="0" w:space="0" w:color="auto"/>
          </w:divBdr>
        </w:div>
        <w:div w:id="1897201804">
          <w:marLeft w:val="0"/>
          <w:marRight w:val="0"/>
          <w:marTop w:val="0"/>
          <w:marBottom w:val="0"/>
          <w:divBdr>
            <w:top w:val="none" w:sz="0" w:space="0" w:color="auto"/>
            <w:left w:val="none" w:sz="0" w:space="0" w:color="auto"/>
            <w:bottom w:val="none" w:sz="0" w:space="0" w:color="auto"/>
            <w:right w:val="none" w:sz="0" w:space="0" w:color="auto"/>
          </w:divBdr>
        </w:div>
        <w:div w:id="1910574967">
          <w:marLeft w:val="0"/>
          <w:marRight w:val="0"/>
          <w:marTop w:val="0"/>
          <w:marBottom w:val="0"/>
          <w:divBdr>
            <w:top w:val="none" w:sz="0" w:space="0" w:color="auto"/>
            <w:left w:val="none" w:sz="0" w:space="0" w:color="auto"/>
            <w:bottom w:val="none" w:sz="0" w:space="0" w:color="auto"/>
            <w:right w:val="none" w:sz="0" w:space="0" w:color="auto"/>
          </w:divBdr>
        </w:div>
        <w:div w:id="1949240377">
          <w:marLeft w:val="0"/>
          <w:marRight w:val="0"/>
          <w:marTop w:val="0"/>
          <w:marBottom w:val="0"/>
          <w:divBdr>
            <w:top w:val="none" w:sz="0" w:space="0" w:color="auto"/>
            <w:left w:val="none" w:sz="0" w:space="0" w:color="auto"/>
            <w:bottom w:val="none" w:sz="0" w:space="0" w:color="auto"/>
            <w:right w:val="none" w:sz="0" w:space="0" w:color="auto"/>
          </w:divBdr>
        </w:div>
        <w:div w:id="1988969869">
          <w:marLeft w:val="0"/>
          <w:marRight w:val="0"/>
          <w:marTop w:val="0"/>
          <w:marBottom w:val="0"/>
          <w:divBdr>
            <w:top w:val="none" w:sz="0" w:space="0" w:color="auto"/>
            <w:left w:val="none" w:sz="0" w:space="0" w:color="auto"/>
            <w:bottom w:val="none" w:sz="0" w:space="0" w:color="auto"/>
            <w:right w:val="none" w:sz="0" w:space="0" w:color="auto"/>
          </w:divBdr>
        </w:div>
        <w:div w:id="2005621123">
          <w:marLeft w:val="0"/>
          <w:marRight w:val="0"/>
          <w:marTop w:val="0"/>
          <w:marBottom w:val="0"/>
          <w:divBdr>
            <w:top w:val="none" w:sz="0" w:space="0" w:color="auto"/>
            <w:left w:val="none" w:sz="0" w:space="0" w:color="auto"/>
            <w:bottom w:val="none" w:sz="0" w:space="0" w:color="auto"/>
            <w:right w:val="none" w:sz="0" w:space="0" w:color="auto"/>
          </w:divBdr>
        </w:div>
        <w:div w:id="2041467735">
          <w:marLeft w:val="0"/>
          <w:marRight w:val="0"/>
          <w:marTop w:val="0"/>
          <w:marBottom w:val="0"/>
          <w:divBdr>
            <w:top w:val="none" w:sz="0" w:space="0" w:color="auto"/>
            <w:left w:val="none" w:sz="0" w:space="0" w:color="auto"/>
            <w:bottom w:val="none" w:sz="0" w:space="0" w:color="auto"/>
            <w:right w:val="none" w:sz="0" w:space="0" w:color="auto"/>
          </w:divBdr>
        </w:div>
        <w:div w:id="2051612752">
          <w:marLeft w:val="0"/>
          <w:marRight w:val="0"/>
          <w:marTop w:val="0"/>
          <w:marBottom w:val="0"/>
          <w:divBdr>
            <w:top w:val="none" w:sz="0" w:space="0" w:color="auto"/>
            <w:left w:val="none" w:sz="0" w:space="0" w:color="auto"/>
            <w:bottom w:val="none" w:sz="0" w:space="0" w:color="auto"/>
            <w:right w:val="none" w:sz="0" w:space="0" w:color="auto"/>
          </w:divBdr>
        </w:div>
        <w:div w:id="2052805150">
          <w:marLeft w:val="0"/>
          <w:marRight w:val="0"/>
          <w:marTop w:val="0"/>
          <w:marBottom w:val="0"/>
          <w:divBdr>
            <w:top w:val="none" w:sz="0" w:space="0" w:color="auto"/>
            <w:left w:val="none" w:sz="0" w:space="0" w:color="auto"/>
            <w:bottom w:val="none" w:sz="0" w:space="0" w:color="auto"/>
            <w:right w:val="none" w:sz="0" w:space="0" w:color="auto"/>
          </w:divBdr>
        </w:div>
        <w:div w:id="2056656093">
          <w:marLeft w:val="0"/>
          <w:marRight w:val="0"/>
          <w:marTop w:val="0"/>
          <w:marBottom w:val="0"/>
          <w:divBdr>
            <w:top w:val="none" w:sz="0" w:space="0" w:color="auto"/>
            <w:left w:val="none" w:sz="0" w:space="0" w:color="auto"/>
            <w:bottom w:val="none" w:sz="0" w:space="0" w:color="auto"/>
            <w:right w:val="none" w:sz="0" w:space="0" w:color="auto"/>
          </w:divBdr>
        </w:div>
        <w:div w:id="2066448006">
          <w:marLeft w:val="0"/>
          <w:marRight w:val="0"/>
          <w:marTop w:val="0"/>
          <w:marBottom w:val="0"/>
          <w:divBdr>
            <w:top w:val="none" w:sz="0" w:space="0" w:color="auto"/>
            <w:left w:val="none" w:sz="0" w:space="0" w:color="auto"/>
            <w:bottom w:val="none" w:sz="0" w:space="0" w:color="auto"/>
            <w:right w:val="none" w:sz="0" w:space="0" w:color="auto"/>
          </w:divBdr>
        </w:div>
        <w:div w:id="2066488425">
          <w:marLeft w:val="0"/>
          <w:marRight w:val="0"/>
          <w:marTop w:val="0"/>
          <w:marBottom w:val="0"/>
          <w:divBdr>
            <w:top w:val="none" w:sz="0" w:space="0" w:color="auto"/>
            <w:left w:val="none" w:sz="0" w:space="0" w:color="auto"/>
            <w:bottom w:val="none" w:sz="0" w:space="0" w:color="auto"/>
            <w:right w:val="none" w:sz="0" w:space="0" w:color="auto"/>
          </w:divBdr>
        </w:div>
        <w:div w:id="2104378320">
          <w:marLeft w:val="0"/>
          <w:marRight w:val="0"/>
          <w:marTop w:val="0"/>
          <w:marBottom w:val="0"/>
          <w:divBdr>
            <w:top w:val="none" w:sz="0" w:space="0" w:color="auto"/>
            <w:left w:val="none" w:sz="0" w:space="0" w:color="auto"/>
            <w:bottom w:val="none" w:sz="0" w:space="0" w:color="auto"/>
            <w:right w:val="none" w:sz="0" w:space="0" w:color="auto"/>
          </w:divBdr>
        </w:div>
      </w:divsChild>
    </w:div>
    <w:div w:id="363990548">
      <w:bodyDiv w:val="1"/>
      <w:marLeft w:val="0"/>
      <w:marRight w:val="0"/>
      <w:marTop w:val="0"/>
      <w:marBottom w:val="0"/>
      <w:divBdr>
        <w:top w:val="none" w:sz="0" w:space="0" w:color="auto"/>
        <w:left w:val="none" w:sz="0" w:space="0" w:color="auto"/>
        <w:bottom w:val="none" w:sz="0" w:space="0" w:color="auto"/>
        <w:right w:val="none" w:sz="0" w:space="0" w:color="auto"/>
      </w:divBdr>
    </w:div>
    <w:div w:id="382949145">
      <w:bodyDiv w:val="1"/>
      <w:marLeft w:val="0"/>
      <w:marRight w:val="0"/>
      <w:marTop w:val="0"/>
      <w:marBottom w:val="0"/>
      <w:divBdr>
        <w:top w:val="none" w:sz="0" w:space="0" w:color="auto"/>
        <w:left w:val="none" w:sz="0" w:space="0" w:color="auto"/>
        <w:bottom w:val="none" w:sz="0" w:space="0" w:color="auto"/>
        <w:right w:val="none" w:sz="0" w:space="0" w:color="auto"/>
      </w:divBdr>
    </w:div>
    <w:div w:id="387848238">
      <w:bodyDiv w:val="1"/>
      <w:marLeft w:val="0"/>
      <w:marRight w:val="0"/>
      <w:marTop w:val="0"/>
      <w:marBottom w:val="0"/>
      <w:divBdr>
        <w:top w:val="none" w:sz="0" w:space="0" w:color="auto"/>
        <w:left w:val="none" w:sz="0" w:space="0" w:color="auto"/>
        <w:bottom w:val="none" w:sz="0" w:space="0" w:color="auto"/>
        <w:right w:val="none" w:sz="0" w:space="0" w:color="auto"/>
      </w:divBdr>
    </w:div>
    <w:div w:id="417672513">
      <w:bodyDiv w:val="1"/>
      <w:marLeft w:val="0"/>
      <w:marRight w:val="0"/>
      <w:marTop w:val="0"/>
      <w:marBottom w:val="0"/>
      <w:divBdr>
        <w:top w:val="none" w:sz="0" w:space="0" w:color="auto"/>
        <w:left w:val="none" w:sz="0" w:space="0" w:color="auto"/>
        <w:bottom w:val="none" w:sz="0" w:space="0" w:color="auto"/>
        <w:right w:val="none" w:sz="0" w:space="0" w:color="auto"/>
      </w:divBdr>
    </w:div>
    <w:div w:id="442968728">
      <w:bodyDiv w:val="1"/>
      <w:marLeft w:val="0"/>
      <w:marRight w:val="0"/>
      <w:marTop w:val="0"/>
      <w:marBottom w:val="0"/>
      <w:divBdr>
        <w:top w:val="none" w:sz="0" w:space="0" w:color="auto"/>
        <w:left w:val="none" w:sz="0" w:space="0" w:color="auto"/>
        <w:bottom w:val="none" w:sz="0" w:space="0" w:color="auto"/>
        <w:right w:val="none" w:sz="0" w:space="0" w:color="auto"/>
      </w:divBdr>
    </w:div>
    <w:div w:id="448663564">
      <w:bodyDiv w:val="1"/>
      <w:marLeft w:val="0"/>
      <w:marRight w:val="0"/>
      <w:marTop w:val="0"/>
      <w:marBottom w:val="0"/>
      <w:divBdr>
        <w:top w:val="none" w:sz="0" w:space="0" w:color="auto"/>
        <w:left w:val="none" w:sz="0" w:space="0" w:color="auto"/>
        <w:bottom w:val="none" w:sz="0" w:space="0" w:color="auto"/>
        <w:right w:val="none" w:sz="0" w:space="0" w:color="auto"/>
      </w:divBdr>
    </w:div>
    <w:div w:id="450824454">
      <w:bodyDiv w:val="1"/>
      <w:marLeft w:val="0"/>
      <w:marRight w:val="0"/>
      <w:marTop w:val="0"/>
      <w:marBottom w:val="0"/>
      <w:divBdr>
        <w:top w:val="none" w:sz="0" w:space="0" w:color="auto"/>
        <w:left w:val="none" w:sz="0" w:space="0" w:color="auto"/>
        <w:bottom w:val="none" w:sz="0" w:space="0" w:color="auto"/>
        <w:right w:val="none" w:sz="0" w:space="0" w:color="auto"/>
      </w:divBdr>
    </w:div>
    <w:div w:id="517233055">
      <w:bodyDiv w:val="1"/>
      <w:marLeft w:val="0"/>
      <w:marRight w:val="0"/>
      <w:marTop w:val="0"/>
      <w:marBottom w:val="0"/>
      <w:divBdr>
        <w:top w:val="none" w:sz="0" w:space="0" w:color="auto"/>
        <w:left w:val="none" w:sz="0" w:space="0" w:color="auto"/>
        <w:bottom w:val="none" w:sz="0" w:space="0" w:color="auto"/>
        <w:right w:val="none" w:sz="0" w:space="0" w:color="auto"/>
      </w:divBdr>
    </w:div>
    <w:div w:id="525825260">
      <w:bodyDiv w:val="1"/>
      <w:marLeft w:val="0"/>
      <w:marRight w:val="0"/>
      <w:marTop w:val="0"/>
      <w:marBottom w:val="0"/>
      <w:divBdr>
        <w:top w:val="none" w:sz="0" w:space="0" w:color="auto"/>
        <w:left w:val="none" w:sz="0" w:space="0" w:color="auto"/>
        <w:bottom w:val="none" w:sz="0" w:space="0" w:color="auto"/>
        <w:right w:val="none" w:sz="0" w:space="0" w:color="auto"/>
      </w:divBdr>
    </w:div>
    <w:div w:id="549461480">
      <w:bodyDiv w:val="1"/>
      <w:marLeft w:val="0"/>
      <w:marRight w:val="0"/>
      <w:marTop w:val="0"/>
      <w:marBottom w:val="0"/>
      <w:divBdr>
        <w:top w:val="none" w:sz="0" w:space="0" w:color="auto"/>
        <w:left w:val="none" w:sz="0" w:space="0" w:color="auto"/>
        <w:bottom w:val="none" w:sz="0" w:space="0" w:color="auto"/>
        <w:right w:val="none" w:sz="0" w:space="0" w:color="auto"/>
      </w:divBdr>
    </w:div>
    <w:div w:id="561984618">
      <w:bodyDiv w:val="1"/>
      <w:marLeft w:val="0"/>
      <w:marRight w:val="0"/>
      <w:marTop w:val="0"/>
      <w:marBottom w:val="0"/>
      <w:divBdr>
        <w:top w:val="none" w:sz="0" w:space="0" w:color="auto"/>
        <w:left w:val="none" w:sz="0" w:space="0" w:color="auto"/>
        <w:bottom w:val="none" w:sz="0" w:space="0" w:color="auto"/>
        <w:right w:val="none" w:sz="0" w:space="0" w:color="auto"/>
      </w:divBdr>
      <w:divsChild>
        <w:div w:id="1703281285">
          <w:marLeft w:val="0"/>
          <w:marRight w:val="0"/>
          <w:marTop w:val="0"/>
          <w:marBottom w:val="0"/>
          <w:divBdr>
            <w:top w:val="none" w:sz="0" w:space="0" w:color="auto"/>
            <w:left w:val="none" w:sz="0" w:space="0" w:color="auto"/>
            <w:bottom w:val="none" w:sz="0" w:space="0" w:color="auto"/>
            <w:right w:val="none" w:sz="0" w:space="0" w:color="auto"/>
          </w:divBdr>
        </w:div>
      </w:divsChild>
    </w:div>
    <w:div w:id="633560726">
      <w:bodyDiv w:val="1"/>
      <w:marLeft w:val="0"/>
      <w:marRight w:val="0"/>
      <w:marTop w:val="0"/>
      <w:marBottom w:val="0"/>
      <w:divBdr>
        <w:top w:val="none" w:sz="0" w:space="0" w:color="auto"/>
        <w:left w:val="none" w:sz="0" w:space="0" w:color="auto"/>
        <w:bottom w:val="none" w:sz="0" w:space="0" w:color="auto"/>
        <w:right w:val="none" w:sz="0" w:space="0" w:color="auto"/>
      </w:divBdr>
    </w:div>
    <w:div w:id="672955625">
      <w:bodyDiv w:val="1"/>
      <w:marLeft w:val="0"/>
      <w:marRight w:val="0"/>
      <w:marTop w:val="0"/>
      <w:marBottom w:val="0"/>
      <w:divBdr>
        <w:top w:val="none" w:sz="0" w:space="0" w:color="auto"/>
        <w:left w:val="none" w:sz="0" w:space="0" w:color="auto"/>
        <w:bottom w:val="none" w:sz="0" w:space="0" w:color="auto"/>
        <w:right w:val="none" w:sz="0" w:space="0" w:color="auto"/>
      </w:divBdr>
    </w:div>
    <w:div w:id="686717374">
      <w:bodyDiv w:val="1"/>
      <w:marLeft w:val="0"/>
      <w:marRight w:val="0"/>
      <w:marTop w:val="0"/>
      <w:marBottom w:val="0"/>
      <w:divBdr>
        <w:top w:val="none" w:sz="0" w:space="0" w:color="auto"/>
        <w:left w:val="none" w:sz="0" w:space="0" w:color="auto"/>
        <w:bottom w:val="none" w:sz="0" w:space="0" w:color="auto"/>
        <w:right w:val="none" w:sz="0" w:space="0" w:color="auto"/>
      </w:divBdr>
    </w:div>
    <w:div w:id="686949239">
      <w:bodyDiv w:val="1"/>
      <w:marLeft w:val="0"/>
      <w:marRight w:val="0"/>
      <w:marTop w:val="0"/>
      <w:marBottom w:val="0"/>
      <w:divBdr>
        <w:top w:val="none" w:sz="0" w:space="0" w:color="auto"/>
        <w:left w:val="none" w:sz="0" w:space="0" w:color="auto"/>
        <w:bottom w:val="none" w:sz="0" w:space="0" w:color="auto"/>
        <w:right w:val="none" w:sz="0" w:space="0" w:color="auto"/>
      </w:divBdr>
      <w:divsChild>
        <w:div w:id="1207839665">
          <w:marLeft w:val="0"/>
          <w:marRight w:val="0"/>
          <w:marTop w:val="0"/>
          <w:marBottom w:val="0"/>
          <w:divBdr>
            <w:top w:val="none" w:sz="0" w:space="0" w:color="auto"/>
            <w:left w:val="none" w:sz="0" w:space="0" w:color="auto"/>
            <w:bottom w:val="none" w:sz="0" w:space="0" w:color="auto"/>
            <w:right w:val="none" w:sz="0" w:space="0" w:color="auto"/>
          </w:divBdr>
        </w:div>
      </w:divsChild>
    </w:div>
    <w:div w:id="709694281">
      <w:bodyDiv w:val="1"/>
      <w:marLeft w:val="0"/>
      <w:marRight w:val="0"/>
      <w:marTop w:val="0"/>
      <w:marBottom w:val="0"/>
      <w:divBdr>
        <w:top w:val="none" w:sz="0" w:space="0" w:color="auto"/>
        <w:left w:val="none" w:sz="0" w:space="0" w:color="auto"/>
        <w:bottom w:val="none" w:sz="0" w:space="0" w:color="auto"/>
        <w:right w:val="none" w:sz="0" w:space="0" w:color="auto"/>
      </w:divBdr>
    </w:div>
    <w:div w:id="750004053">
      <w:bodyDiv w:val="1"/>
      <w:marLeft w:val="0"/>
      <w:marRight w:val="0"/>
      <w:marTop w:val="0"/>
      <w:marBottom w:val="0"/>
      <w:divBdr>
        <w:top w:val="none" w:sz="0" w:space="0" w:color="auto"/>
        <w:left w:val="none" w:sz="0" w:space="0" w:color="auto"/>
        <w:bottom w:val="none" w:sz="0" w:space="0" w:color="auto"/>
        <w:right w:val="none" w:sz="0" w:space="0" w:color="auto"/>
      </w:divBdr>
    </w:div>
    <w:div w:id="781190584">
      <w:bodyDiv w:val="1"/>
      <w:marLeft w:val="0"/>
      <w:marRight w:val="0"/>
      <w:marTop w:val="0"/>
      <w:marBottom w:val="0"/>
      <w:divBdr>
        <w:top w:val="none" w:sz="0" w:space="0" w:color="auto"/>
        <w:left w:val="none" w:sz="0" w:space="0" w:color="auto"/>
        <w:bottom w:val="none" w:sz="0" w:space="0" w:color="auto"/>
        <w:right w:val="none" w:sz="0" w:space="0" w:color="auto"/>
      </w:divBdr>
    </w:div>
    <w:div w:id="813177484">
      <w:bodyDiv w:val="1"/>
      <w:marLeft w:val="0"/>
      <w:marRight w:val="0"/>
      <w:marTop w:val="0"/>
      <w:marBottom w:val="0"/>
      <w:divBdr>
        <w:top w:val="none" w:sz="0" w:space="0" w:color="auto"/>
        <w:left w:val="none" w:sz="0" w:space="0" w:color="auto"/>
        <w:bottom w:val="none" w:sz="0" w:space="0" w:color="auto"/>
        <w:right w:val="none" w:sz="0" w:space="0" w:color="auto"/>
      </w:divBdr>
    </w:div>
    <w:div w:id="830020804">
      <w:bodyDiv w:val="1"/>
      <w:marLeft w:val="0"/>
      <w:marRight w:val="0"/>
      <w:marTop w:val="0"/>
      <w:marBottom w:val="0"/>
      <w:divBdr>
        <w:top w:val="none" w:sz="0" w:space="0" w:color="auto"/>
        <w:left w:val="none" w:sz="0" w:space="0" w:color="auto"/>
        <w:bottom w:val="none" w:sz="0" w:space="0" w:color="auto"/>
        <w:right w:val="none" w:sz="0" w:space="0" w:color="auto"/>
      </w:divBdr>
    </w:div>
    <w:div w:id="870341097">
      <w:bodyDiv w:val="1"/>
      <w:marLeft w:val="0"/>
      <w:marRight w:val="0"/>
      <w:marTop w:val="0"/>
      <w:marBottom w:val="0"/>
      <w:divBdr>
        <w:top w:val="none" w:sz="0" w:space="0" w:color="auto"/>
        <w:left w:val="none" w:sz="0" w:space="0" w:color="auto"/>
        <w:bottom w:val="none" w:sz="0" w:space="0" w:color="auto"/>
        <w:right w:val="none" w:sz="0" w:space="0" w:color="auto"/>
      </w:divBdr>
    </w:div>
    <w:div w:id="996690390">
      <w:bodyDiv w:val="1"/>
      <w:marLeft w:val="0"/>
      <w:marRight w:val="0"/>
      <w:marTop w:val="0"/>
      <w:marBottom w:val="0"/>
      <w:divBdr>
        <w:top w:val="none" w:sz="0" w:space="0" w:color="auto"/>
        <w:left w:val="none" w:sz="0" w:space="0" w:color="auto"/>
        <w:bottom w:val="none" w:sz="0" w:space="0" w:color="auto"/>
        <w:right w:val="none" w:sz="0" w:space="0" w:color="auto"/>
      </w:divBdr>
    </w:div>
    <w:div w:id="1059279788">
      <w:bodyDiv w:val="1"/>
      <w:marLeft w:val="0"/>
      <w:marRight w:val="0"/>
      <w:marTop w:val="0"/>
      <w:marBottom w:val="0"/>
      <w:divBdr>
        <w:top w:val="none" w:sz="0" w:space="0" w:color="auto"/>
        <w:left w:val="none" w:sz="0" w:space="0" w:color="auto"/>
        <w:bottom w:val="none" w:sz="0" w:space="0" w:color="auto"/>
        <w:right w:val="none" w:sz="0" w:space="0" w:color="auto"/>
      </w:divBdr>
    </w:div>
    <w:div w:id="1090198010">
      <w:bodyDiv w:val="1"/>
      <w:marLeft w:val="0"/>
      <w:marRight w:val="0"/>
      <w:marTop w:val="0"/>
      <w:marBottom w:val="0"/>
      <w:divBdr>
        <w:top w:val="none" w:sz="0" w:space="0" w:color="auto"/>
        <w:left w:val="none" w:sz="0" w:space="0" w:color="auto"/>
        <w:bottom w:val="none" w:sz="0" w:space="0" w:color="auto"/>
        <w:right w:val="none" w:sz="0" w:space="0" w:color="auto"/>
      </w:divBdr>
    </w:div>
    <w:div w:id="1137064503">
      <w:bodyDiv w:val="1"/>
      <w:marLeft w:val="0"/>
      <w:marRight w:val="0"/>
      <w:marTop w:val="0"/>
      <w:marBottom w:val="0"/>
      <w:divBdr>
        <w:top w:val="none" w:sz="0" w:space="0" w:color="auto"/>
        <w:left w:val="none" w:sz="0" w:space="0" w:color="auto"/>
        <w:bottom w:val="none" w:sz="0" w:space="0" w:color="auto"/>
        <w:right w:val="none" w:sz="0" w:space="0" w:color="auto"/>
      </w:divBdr>
    </w:div>
    <w:div w:id="1221481427">
      <w:bodyDiv w:val="1"/>
      <w:marLeft w:val="0"/>
      <w:marRight w:val="0"/>
      <w:marTop w:val="0"/>
      <w:marBottom w:val="0"/>
      <w:divBdr>
        <w:top w:val="none" w:sz="0" w:space="0" w:color="auto"/>
        <w:left w:val="none" w:sz="0" w:space="0" w:color="auto"/>
        <w:bottom w:val="none" w:sz="0" w:space="0" w:color="auto"/>
        <w:right w:val="none" w:sz="0" w:space="0" w:color="auto"/>
      </w:divBdr>
      <w:divsChild>
        <w:div w:id="1287615077">
          <w:marLeft w:val="0"/>
          <w:marRight w:val="0"/>
          <w:marTop w:val="0"/>
          <w:marBottom w:val="0"/>
          <w:divBdr>
            <w:top w:val="none" w:sz="0" w:space="0" w:color="auto"/>
            <w:left w:val="none" w:sz="0" w:space="0" w:color="auto"/>
            <w:bottom w:val="none" w:sz="0" w:space="0" w:color="auto"/>
            <w:right w:val="none" w:sz="0" w:space="0" w:color="auto"/>
          </w:divBdr>
        </w:div>
      </w:divsChild>
    </w:div>
    <w:div w:id="1287733432">
      <w:bodyDiv w:val="1"/>
      <w:marLeft w:val="0"/>
      <w:marRight w:val="0"/>
      <w:marTop w:val="0"/>
      <w:marBottom w:val="0"/>
      <w:divBdr>
        <w:top w:val="none" w:sz="0" w:space="0" w:color="auto"/>
        <w:left w:val="none" w:sz="0" w:space="0" w:color="auto"/>
        <w:bottom w:val="none" w:sz="0" w:space="0" w:color="auto"/>
        <w:right w:val="none" w:sz="0" w:space="0" w:color="auto"/>
      </w:divBdr>
    </w:div>
    <w:div w:id="1316375507">
      <w:bodyDiv w:val="1"/>
      <w:marLeft w:val="0"/>
      <w:marRight w:val="0"/>
      <w:marTop w:val="0"/>
      <w:marBottom w:val="0"/>
      <w:divBdr>
        <w:top w:val="none" w:sz="0" w:space="0" w:color="auto"/>
        <w:left w:val="none" w:sz="0" w:space="0" w:color="auto"/>
        <w:bottom w:val="none" w:sz="0" w:space="0" w:color="auto"/>
        <w:right w:val="none" w:sz="0" w:space="0" w:color="auto"/>
      </w:divBdr>
    </w:div>
    <w:div w:id="1320647090">
      <w:bodyDiv w:val="1"/>
      <w:marLeft w:val="0"/>
      <w:marRight w:val="0"/>
      <w:marTop w:val="0"/>
      <w:marBottom w:val="0"/>
      <w:divBdr>
        <w:top w:val="none" w:sz="0" w:space="0" w:color="auto"/>
        <w:left w:val="none" w:sz="0" w:space="0" w:color="auto"/>
        <w:bottom w:val="none" w:sz="0" w:space="0" w:color="auto"/>
        <w:right w:val="none" w:sz="0" w:space="0" w:color="auto"/>
      </w:divBdr>
    </w:div>
    <w:div w:id="1359619663">
      <w:bodyDiv w:val="1"/>
      <w:marLeft w:val="0"/>
      <w:marRight w:val="0"/>
      <w:marTop w:val="0"/>
      <w:marBottom w:val="0"/>
      <w:divBdr>
        <w:top w:val="none" w:sz="0" w:space="0" w:color="auto"/>
        <w:left w:val="none" w:sz="0" w:space="0" w:color="auto"/>
        <w:bottom w:val="none" w:sz="0" w:space="0" w:color="auto"/>
        <w:right w:val="none" w:sz="0" w:space="0" w:color="auto"/>
      </w:divBdr>
    </w:div>
    <w:div w:id="1392997043">
      <w:bodyDiv w:val="1"/>
      <w:marLeft w:val="0"/>
      <w:marRight w:val="0"/>
      <w:marTop w:val="0"/>
      <w:marBottom w:val="0"/>
      <w:divBdr>
        <w:top w:val="none" w:sz="0" w:space="0" w:color="auto"/>
        <w:left w:val="none" w:sz="0" w:space="0" w:color="auto"/>
        <w:bottom w:val="none" w:sz="0" w:space="0" w:color="auto"/>
        <w:right w:val="none" w:sz="0" w:space="0" w:color="auto"/>
      </w:divBdr>
    </w:div>
    <w:div w:id="1400324066">
      <w:bodyDiv w:val="1"/>
      <w:marLeft w:val="0"/>
      <w:marRight w:val="0"/>
      <w:marTop w:val="0"/>
      <w:marBottom w:val="0"/>
      <w:divBdr>
        <w:top w:val="none" w:sz="0" w:space="0" w:color="auto"/>
        <w:left w:val="none" w:sz="0" w:space="0" w:color="auto"/>
        <w:bottom w:val="none" w:sz="0" w:space="0" w:color="auto"/>
        <w:right w:val="none" w:sz="0" w:space="0" w:color="auto"/>
      </w:divBdr>
    </w:div>
    <w:div w:id="1467164749">
      <w:bodyDiv w:val="1"/>
      <w:marLeft w:val="0"/>
      <w:marRight w:val="0"/>
      <w:marTop w:val="0"/>
      <w:marBottom w:val="0"/>
      <w:divBdr>
        <w:top w:val="none" w:sz="0" w:space="0" w:color="auto"/>
        <w:left w:val="none" w:sz="0" w:space="0" w:color="auto"/>
        <w:bottom w:val="none" w:sz="0" w:space="0" w:color="auto"/>
        <w:right w:val="none" w:sz="0" w:space="0" w:color="auto"/>
      </w:divBdr>
    </w:div>
    <w:div w:id="1478064020">
      <w:bodyDiv w:val="1"/>
      <w:marLeft w:val="0"/>
      <w:marRight w:val="0"/>
      <w:marTop w:val="0"/>
      <w:marBottom w:val="0"/>
      <w:divBdr>
        <w:top w:val="none" w:sz="0" w:space="0" w:color="auto"/>
        <w:left w:val="none" w:sz="0" w:space="0" w:color="auto"/>
        <w:bottom w:val="none" w:sz="0" w:space="0" w:color="auto"/>
        <w:right w:val="none" w:sz="0" w:space="0" w:color="auto"/>
      </w:divBdr>
    </w:div>
    <w:div w:id="1499734695">
      <w:bodyDiv w:val="1"/>
      <w:marLeft w:val="0"/>
      <w:marRight w:val="0"/>
      <w:marTop w:val="0"/>
      <w:marBottom w:val="0"/>
      <w:divBdr>
        <w:top w:val="none" w:sz="0" w:space="0" w:color="auto"/>
        <w:left w:val="none" w:sz="0" w:space="0" w:color="auto"/>
        <w:bottom w:val="none" w:sz="0" w:space="0" w:color="auto"/>
        <w:right w:val="none" w:sz="0" w:space="0" w:color="auto"/>
      </w:divBdr>
    </w:div>
    <w:div w:id="1547453562">
      <w:bodyDiv w:val="1"/>
      <w:marLeft w:val="0"/>
      <w:marRight w:val="0"/>
      <w:marTop w:val="0"/>
      <w:marBottom w:val="0"/>
      <w:divBdr>
        <w:top w:val="none" w:sz="0" w:space="0" w:color="auto"/>
        <w:left w:val="none" w:sz="0" w:space="0" w:color="auto"/>
        <w:bottom w:val="none" w:sz="0" w:space="0" w:color="auto"/>
        <w:right w:val="none" w:sz="0" w:space="0" w:color="auto"/>
      </w:divBdr>
    </w:div>
    <w:div w:id="1572619618">
      <w:bodyDiv w:val="1"/>
      <w:marLeft w:val="0"/>
      <w:marRight w:val="0"/>
      <w:marTop w:val="0"/>
      <w:marBottom w:val="0"/>
      <w:divBdr>
        <w:top w:val="none" w:sz="0" w:space="0" w:color="auto"/>
        <w:left w:val="none" w:sz="0" w:space="0" w:color="auto"/>
        <w:bottom w:val="none" w:sz="0" w:space="0" w:color="auto"/>
        <w:right w:val="none" w:sz="0" w:space="0" w:color="auto"/>
      </w:divBdr>
    </w:div>
    <w:div w:id="1578174633">
      <w:bodyDiv w:val="1"/>
      <w:marLeft w:val="0"/>
      <w:marRight w:val="0"/>
      <w:marTop w:val="0"/>
      <w:marBottom w:val="0"/>
      <w:divBdr>
        <w:top w:val="none" w:sz="0" w:space="0" w:color="auto"/>
        <w:left w:val="none" w:sz="0" w:space="0" w:color="auto"/>
        <w:bottom w:val="none" w:sz="0" w:space="0" w:color="auto"/>
        <w:right w:val="none" w:sz="0" w:space="0" w:color="auto"/>
      </w:divBdr>
    </w:div>
    <w:div w:id="1580359347">
      <w:bodyDiv w:val="1"/>
      <w:marLeft w:val="0"/>
      <w:marRight w:val="0"/>
      <w:marTop w:val="0"/>
      <w:marBottom w:val="0"/>
      <w:divBdr>
        <w:top w:val="none" w:sz="0" w:space="0" w:color="auto"/>
        <w:left w:val="none" w:sz="0" w:space="0" w:color="auto"/>
        <w:bottom w:val="none" w:sz="0" w:space="0" w:color="auto"/>
        <w:right w:val="none" w:sz="0" w:space="0" w:color="auto"/>
      </w:divBdr>
    </w:div>
    <w:div w:id="1589579428">
      <w:bodyDiv w:val="1"/>
      <w:marLeft w:val="0"/>
      <w:marRight w:val="0"/>
      <w:marTop w:val="0"/>
      <w:marBottom w:val="0"/>
      <w:divBdr>
        <w:top w:val="none" w:sz="0" w:space="0" w:color="auto"/>
        <w:left w:val="none" w:sz="0" w:space="0" w:color="auto"/>
        <w:bottom w:val="none" w:sz="0" w:space="0" w:color="auto"/>
        <w:right w:val="none" w:sz="0" w:space="0" w:color="auto"/>
      </w:divBdr>
    </w:div>
    <w:div w:id="1636645635">
      <w:bodyDiv w:val="1"/>
      <w:marLeft w:val="0"/>
      <w:marRight w:val="0"/>
      <w:marTop w:val="0"/>
      <w:marBottom w:val="0"/>
      <w:divBdr>
        <w:top w:val="none" w:sz="0" w:space="0" w:color="auto"/>
        <w:left w:val="none" w:sz="0" w:space="0" w:color="auto"/>
        <w:bottom w:val="none" w:sz="0" w:space="0" w:color="auto"/>
        <w:right w:val="none" w:sz="0" w:space="0" w:color="auto"/>
      </w:divBdr>
    </w:div>
    <w:div w:id="1648706517">
      <w:bodyDiv w:val="1"/>
      <w:marLeft w:val="0"/>
      <w:marRight w:val="0"/>
      <w:marTop w:val="0"/>
      <w:marBottom w:val="0"/>
      <w:divBdr>
        <w:top w:val="none" w:sz="0" w:space="0" w:color="auto"/>
        <w:left w:val="none" w:sz="0" w:space="0" w:color="auto"/>
        <w:bottom w:val="none" w:sz="0" w:space="0" w:color="auto"/>
        <w:right w:val="none" w:sz="0" w:space="0" w:color="auto"/>
      </w:divBdr>
    </w:div>
    <w:div w:id="1675303730">
      <w:bodyDiv w:val="1"/>
      <w:marLeft w:val="0"/>
      <w:marRight w:val="0"/>
      <w:marTop w:val="0"/>
      <w:marBottom w:val="0"/>
      <w:divBdr>
        <w:top w:val="none" w:sz="0" w:space="0" w:color="auto"/>
        <w:left w:val="none" w:sz="0" w:space="0" w:color="auto"/>
        <w:bottom w:val="none" w:sz="0" w:space="0" w:color="auto"/>
        <w:right w:val="none" w:sz="0" w:space="0" w:color="auto"/>
      </w:divBdr>
    </w:div>
    <w:div w:id="1679384772">
      <w:bodyDiv w:val="1"/>
      <w:marLeft w:val="0"/>
      <w:marRight w:val="0"/>
      <w:marTop w:val="0"/>
      <w:marBottom w:val="0"/>
      <w:divBdr>
        <w:top w:val="none" w:sz="0" w:space="0" w:color="auto"/>
        <w:left w:val="none" w:sz="0" w:space="0" w:color="auto"/>
        <w:bottom w:val="none" w:sz="0" w:space="0" w:color="auto"/>
        <w:right w:val="none" w:sz="0" w:space="0" w:color="auto"/>
      </w:divBdr>
    </w:div>
    <w:div w:id="1723869290">
      <w:bodyDiv w:val="1"/>
      <w:marLeft w:val="0"/>
      <w:marRight w:val="0"/>
      <w:marTop w:val="0"/>
      <w:marBottom w:val="0"/>
      <w:divBdr>
        <w:top w:val="none" w:sz="0" w:space="0" w:color="auto"/>
        <w:left w:val="none" w:sz="0" w:space="0" w:color="auto"/>
        <w:bottom w:val="none" w:sz="0" w:space="0" w:color="auto"/>
        <w:right w:val="none" w:sz="0" w:space="0" w:color="auto"/>
      </w:divBdr>
    </w:div>
    <w:div w:id="1764717235">
      <w:bodyDiv w:val="1"/>
      <w:marLeft w:val="0"/>
      <w:marRight w:val="0"/>
      <w:marTop w:val="0"/>
      <w:marBottom w:val="0"/>
      <w:divBdr>
        <w:top w:val="none" w:sz="0" w:space="0" w:color="auto"/>
        <w:left w:val="none" w:sz="0" w:space="0" w:color="auto"/>
        <w:bottom w:val="none" w:sz="0" w:space="0" w:color="auto"/>
        <w:right w:val="none" w:sz="0" w:space="0" w:color="auto"/>
      </w:divBdr>
      <w:divsChild>
        <w:div w:id="1746029876">
          <w:marLeft w:val="0"/>
          <w:marRight w:val="0"/>
          <w:marTop w:val="0"/>
          <w:marBottom w:val="0"/>
          <w:divBdr>
            <w:top w:val="none" w:sz="0" w:space="0" w:color="auto"/>
            <w:left w:val="none" w:sz="0" w:space="0" w:color="auto"/>
            <w:bottom w:val="none" w:sz="0" w:space="0" w:color="auto"/>
            <w:right w:val="none" w:sz="0" w:space="0" w:color="auto"/>
          </w:divBdr>
        </w:div>
      </w:divsChild>
    </w:div>
    <w:div w:id="1782995753">
      <w:bodyDiv w:val="1"/>
      <w:marLeft w:val="0"/>
      <w:marRight w:val="0"/>
      <w:marTop w:val="0"/>
      <w:marBottom w:val="0"/>
      <w:divBdr>
        <w:top w:val="none" w:sz="0" w:space="0" w:color="auto"/>
        <w:left w:val="none" w:sz="0" w:space="0" w:color="auto"/>
        <w:bottom w:val="none" w:sz="0" w:space="0" w:color="auto"/>
        <w:right w:val="none" w:sz="0" w:space="0" w:color="auto"/>
      </w:divBdr>
    </w:div>
    <w:div w:id="1831680032">
      <w:bodyDiv w:val="1"/>
      <w:marLeft w:val="0"/>
      <w:marRight w:val="0"/>
      <w:marTop w:val="0"/>
      <w:marBottom w:val="0"/>
      <w:divBdr>
        <w:top w:val="none" w:sz="0" w:space="0" w:color="auto"/>
        <w:left w:val="none" w:sz="0" w:space="0" w:color="auto"/>
        <w:bottom w:val="none" w:sz="0" w:space="0" w:color="auto"/>
        <w:right w:val="none" w:sz="0" w:space="0" w:color="auto"/>
      </w:divBdr>
    </w:div>
    <w:div w:id="1851412015">
      <w:bodyDiv w:val="1"/>
      <w:marLeft w:val="0"/>
      <w:marRight w:val="0"/>
      <w:marTop w:val="0"/>
      <w:marBottom w:val="0"/>
      <w:divBdr>
        <w:top w:val="none" w:sz="0" w:space="0" w:color="auto"/>
        <w:left w:val="none" w:sz="0" w:space="0" w:color="auto"/>
        <w:bottom w:val="none" w:sz="0" w:space="0" w:color="auto"/>
        <w:right w:val="none" w:sz="0" w:space="0" w:color="auto"/>
      </w:divBdr>
    </w:div>
    <w:div w:id="1943949392">
      <w:bodyDiv w:val="1"/>
      <w:marLeft w:val="0"/>
      <w:marRight w:val="0"/>
      <w:marTop w:val="0"/>
      <w:marBottom w:val="0"/>
      <w:divBdr>
        <w:top w:val="none" w:sz="0" w:space="0" w:color="auto"/>
        <w:left w:val="none" w:sz="0" w:space="0" w:color="auto"/>
        <w:bottom w:val="none" w:sz="0" w:space="0" w:color="auto"/>
        <w:right w:val="none" w:sz="0" w:space="0" w:color="auto"/>
      </w:divBdr>
    </w:div>
    <w:div w:id="204624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C9586-849A-49A9-A5C9-82663BC4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1</Pages>
  <Words>17559</Words>
  <Characters>105356</Characters>
  <Application>Microsoft Office Word</Application>
  <DocSecurity>0</DocSecurity>
  <Lines>877</Lines>
  <Paragraphs>245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Litwicki</dc:creator>
  <cp:keywords/>
  <dc:description/>
  <cp:lastModifiedBy>biuro</cp:lastModifiedBy>
  <cp:revision>20</cp:revision>
  <cp:lastPrinted>2026-02-24T15:25:00Z</cp:lastPrinted>
  <dcterms:created xsi:type="dcterms:W3CDTF">2026-01-20T19:47:00Z</dcterms:created>
  <dcterms:modified xsi:type="dcterms:W3CDTF">2026-02-24T15:25:00Z</dcterms:modified>
</cp:coreProperties>
</file>